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33FA5" w14:textId="70152EF8" w:rsidR="00FB0298" w:rsidRPr="006E4F9A" w:rsidRDefault="00FB0298" w:rsidP="00FB0298">
      <w:pPr>
        <w:rPr>
          <w:rFonts w:ascii="Times New Roman" w:hAnsi="Times New Roman" w:cs="Times New Roman"/>
          <w:b/>
          <w:bCs/>
          <w:u w:val="single"/>
        </w:rPr>
      </w:pPr>
      <w:r w:rsidRPr="006E4F9A">
        <w:rPr>
          <w:rFonts w:ascii="Times New Roman" w:hAnsi="Times New Roman" w:cs="Times New Roman"/>
          <w:b/>
          <w:bCs/>
          <w:u w:val="single"/>
        </w:rPr>
        <w:t>Introduction:</w:t>
      </w:r>
    </w:p>
    <w:p w14:paraId="6B69A9C0" w14:textId="674EB01D" w:rsidR="00FB0298" w:rsidRPr="006E4F9A" w:rsidRDefault="00FB0298" w:rsidP="00FB0298">
      <w:pPr>
        <w:rPr>
          <w:rFonts w:ascii="Times New Roman" w:hAnsi="Times New Roman" w:cs="Times New Roman"/>
          <w:noProof/>
        </w:rPr>
      </w:pPr>
      <w:r w:rsidRPr="006E4F9A">
        <w:rPr>
          <w:rFonts w:ascii="Times New Roman" w:hAnsi="Times New Roman" w:cs="Times New Roman"/>
          <w:noProof/>
        </w:rPr>
        <w:t xml:space="preserve">The objective of this lab is to build a model of how action potentials in neurons are initiated and propagated. This is done by building the Hodgkin-Huxley model of action potentials. The model implemented in this lab was sourced from </w:t>
      </w:r>
      <w:r w:rsidRPr="006E4F9A">
        <w:rPr>
          <w:rFonts w:ascii="Times New Roman" w:hAnsi="Times New Roman" w:cs="Times New Roman"/>
          <w:i/>
          <w:iCs/>
          <w:noProof/>
        </w:rPr>
        <w:t xml:space="preserve">Koch Ch. 6, 1997. </w:t>
      </w:r>
      <w:r w:rsidRPr="006E4F9A">
        <w:rPr>
          <w:rFonts w:ascii="Times New Roman" w:hAnsi="Times New Roman" w:cs="Times New Roman"/>
          <w:noProof/>
        </w:rPr>
        <w:t>The equations used are as follows:</w:t>
      </w:r>
    </w:p>
    <w:bookmarkStart w:id="0" w:name="_GoBack"/>
    <w:p w14:paraId="5B680194" w14:textId="4FA1A4B3" w:rsidR="00FB0298" w:rsidRPr="00F80EC5" w:rsidRDefault="00F80EC5" w:rsidP="005C43EF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dV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=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G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Na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h(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Na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-V) +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G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3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-V) +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ba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G</m:t>
                  </m:r>
                </m:e>
              </m:ba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rest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-V) +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inj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(t)          (1)</m:t>
          </m:r>
        </m:oMath>
      </m:oMathPara>
    </w:p>
    <w:p w14:paraId="07383AF3" w14:textId="7905DEF8" w:rsidR="00A15378" w:rsidRPr="00F80EC5" w:rsidRDefault="00F80EC5" w:rsidP="005C43EF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dw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dt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∞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- w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,  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w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,  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∞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 w:cs="Times New Roman"/>
              <w:sz w:val="20"/>
              <w:szCs w:val="20"/>
            </w:rPr>
            <m:t xml:space="preserve">          (2,3,4) </m:t>
          </m:r>
        </m:oMath>
      </m:oMathPara>
    </w:p>
    <w:p w14:paraId="29D756B6" w14:textId="77A8BFD8" w:rsidR="008633BD" w:rsidRPr="00F80EC5" w:rsidRDefault="00521317" w:rsidP="005C43E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w:r w:rsidRPr="00F80EC5">
        <w:rPr>
          <w:rFonts w:ascii="Times New Roman" w:eastAsiaTheme="minorEastAsia" w:hAnsi="Times New Roman" w:cs="Times New Roman"/>
          <w:sz w:val="20"/>
          <w:szCs w:val="20"/>
        </w:rPr>
        <w:t>(</w:t>
      </w:r>
      <w:r w:rsidR="00A207E2" w:rsidRPr="00F80EC5">
        <w:rPr>
          <w:rFonts w:ascii="Times New Roman" w:eastAsiaTheme="minorEastAsia" w:hAnsi="Times New Roman" w:cs="Times New Roman"/>
          <w:sz w:val="20"/>
          <w:szCs w:val="20"/>
        </w:rPr>
        <w:t xml:space="preserve">Where w is </w:t>
      </w:r>
      <w:proofErr w:type="spellStart"/>
      <w:proofErr w:type="gramStart"/>
      <w:r w:rsidR="00A207E2" w:rsidRPr="00F80EC5">
        <w:rPr>
          <w:rFonts w:ascii="Times New Roman" w:eastAsiaTheme="minorEastAsia" w:hAnsi="Times New Roman" w:cs="Times New Roman"/>
          <w:sz w:val="20"/>
          <w:szCs w:val="20"/>
        </w:rPr>
        <w:t>n,m</w:t>
      </w:r>
      <w:proofErr w:type="spellEnd"/>
      <w:proofErr w:type="gramEnd"/>
      <w:r w:rsidR="00A207E2" w:rsidRPr="00F80EC5">
        <w:rPr>
          <w:rFonts w:ascii="Times New Roman" w:eastAsiaTheme="minorEastAsia" w:hAnsi="Times New Roman" w:cs="Times New Roman"/>
          <w:sz w:val="20"/>
          <w:szCs w:val="20"/>
        </w:rPr>
        <w:t>, or h</w:t>
      </w:r>
      <w:r w:rsidRPr="00F80EC5">
        <w:rPr>
          <w:rFonts w:ascii="Times New Roman" w:eastAsiaTheme="minorEastAsia" w:hAnsi="Times New Roman" w:cs="Times New Roman"/>
          <w:sz w:val="20"/>
          <w:szCs w:val="20"/>
        </w:rPr>
        <w:t>)</w:t>
      </w:r>
    </w:p>
    <w:p w14:paraId="78122B12" w14:textId="033430B8" w:rsidR="001D2572" w:rsidRPr="00F80EC5" w:rsidRDefault="00F80EC5" w:rsidP="005C43E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(V) 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10 - V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100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(e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(10-V)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-1)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 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(V) = 0.125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-V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80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   (5,6)</m:t>
          </m:r>
        </m:oMath>
      </m:oMathPara>
    </w:p>
    <w:p w14:paraId="4E20BE1E" w14:textId="7D09684E" w:rsidR="003E7E1D" w:rsidRPr="00F80EC5" w:rsidRDefault="00F80EC5" w:rsidP="005C43E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(V) 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25 - V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(e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(25-V)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-1)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,  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m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(V) = 4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-V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18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   (7,8)</m:t>
          </m:r>
        </m:oMath>
      </m:oMathPara>
    </w:p>
    <w:p w14:paraId="3887D264" w14:textId="260EB604" w:rsidR="00FE1F90" w:rsidRPr="00F80EC5" w:rsidRDefault="00F80EC5" w:rsidP="005C43EF">
      <w:pPr>
        <w:jc w:val="center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h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(V) = 0.07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e</m:t>
              </m:r>
            </m:e>
            <m:sup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-V</m:t>
                  </m:r>
                </m:num>
                <m:den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20</m:t>
                  </m:r>
                </m:den>
              </m:f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 ,    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 xml:space="preserve">(V) 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e</m:t>
                  </m:r>
                </m:e>
                <m:sup>
                  <m:f>
                    <m:fPr>
                      <m:type m:val="lin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(30-V)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10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0"/>
                  <w:szCs w:val="20"/>
                </w:rPr>
                <m:t>+1</m:t>
              </m:r>
            </m:den>
          </m:f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    (9,10)</m:t>
          </m:r>
        </m:oMath>
      </m:oMathPara>
    </w:p>
    <w:bookmarkEnd w:id="0"/>
    <w:p w14:paraId="1F07ACC0" w14:textId="23AF7721" w:rsidR="006E2BDD" w:rsidRPr="006E4F9A" w:rsidRDefault="006E2BDD" w:rsidP="00C1105D">
      <w:pPr>
        <w:rPr>
          <w:rFonts w:ascii="Times New Roman" w:hAnsi="Times New Roman" w:cs="Times New Roman"/>
        </w:rPr>
      </w:pPr>
      <w:r w:rsidRPr="006E4F9A">
        <w:rPr>
          <w:rFonts w:ascii="Times New Roman" w:hAnsi="Times New Roman" w:cs="Times New Roman"/>
        </w:rPr>
        <w:t xml:space="preserve">For this set of equations, Equation (1) </w:t>
      </w:r>
      <w:r w:rsidR="00351C23" w:rsidRPr="006E4F9A">
        <w:rPr>
          <w:rFonts w:ascii="Times New Roman" w:hAnsi="Times New Roman" w:cs="Times New Roman"/>
        </w:rPr>
        <w:t xml:space="preserve">represents the total circuit equation </w:t>
      </w:r>
      <w:r w:rsidR="00436A8A" w:rsidRPr="006E4F9A">
        <w:rPr>
          <w:rFonts w:ascii="Times New Roman" w:hAnsi="Times New Roman" w:cs="Times New Roman"/>
        </w:rPr>
        <w:t>derived from the following figure:</w:t>
      </w:r>
    </w:p>
    <w:p w14:paraId="054C743F" w14:textId="77777777" w:rsidR="000C2EDE" w:rsidRPr="006E4F9A" w:rsidRDefault="00DB1851" w:rsidP="00C1105D">
      <w:pPr>
        <w:rPr>
          <w:rFonts w:ascii="Times New Roman" w:hAnsi="Times New Roman" w:cs="Times New Roman"/>
          <w:b/>
          <w:bCs/>
        </w:rPr>
      </w:pPr>
      <w:r w:rsidRPr="006E4F9A">
        <w:rPr>
          <w:rFonts w:ascii="Times New Roman" w:hAnsi="Times New Roman" w:cs="Times New Roman"/>
          <w:b/>
          <w:bCs/>
        </w:rPr>
        <w:t>Figure 1: Hodgkin-Huxley Model Circuit Representation</w:t>
      </w:r>
    </w:p>
    <w:p w14:paraId="664F57F9" w14:textId="5661E9A0" w:rsidR="00436A8A" w:rsidRPr="006E4F9A" w:rsidRDefault="00436A8A" w:rsidP="00C1105D">
      <w:pPr>
        <w:rPr>
          <w:rFonts w:ascii="Times New Roman" w:hAnsi="Times New Roman" w:cs="Times New Roman"/>
        </w:rPr>
      </w:pPr>
      <w:r w:rsidRPr="006E4F9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C34BF1A" wp14:editId="02564075">
            <wp:simplePos x="0" y="0"/>
            <wp:positionH relativeFrom="margin">
              <wp:align>left</wp:align>
            </wp:positionH>
            <wp:positionV relativeFrom="paragraph">
              <wp:posOffset>6033</wp:posOffset>
            </wp:positionV>
            <wp:extent cx="3200400" cy="231238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t="5327" r="3918" b="1474"/>
                    <a:stretch/>
                  </pic:blipFill>
                  <pic:spPr bwMode="auto">
                    <a:xfrm>
                      <a:off x="0" y="0"/>
                      <a:ext cx="3200400" cy="2312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41A0" w14:textId="4DCF4B87" w:rsidR="00436A8A" w:rsidRPr="006E4F9A" w:rsidRDefault="00436A8A" w:rsidP="00C1105D">
      <w:pPr>
        <w:rPr>
          <w:rFonts w:ascii="Times New Roman" w:hAnsi="Times New Roman" w:cs="Times New Roman"/>
          <w:i/>
          <w:iCs/>
        </w:rPr>
      </w:pPr>
      <w:r w:rsidRPr="006E4F9A">
        <w:rPr>
          <w:rFonts w:ascii="Times New Roman" w:hAnsi="Times New Roman" w:cs="Times New Roman"/>
          <w:b/>
          <w:bCs/>
          <w:i/>
          <w:iCs/>
        </w:rPr>
        <w:t>Figure 1:</w:t>
      </w:r>
      <w:r w:rsidRPr="006E4F9A">
        <w:rPr>
          <w:rFonts w:ascii="Times New Roman" w:hAnsi="Times New Roman" w:cs="Times New Roman"/>
          <w:i/>
          <w:iCs/>
        </w:rPr>
        <w:t xml:space="preserve"> This figure shows a circuit representation of the </w:t>
      </w:r>
      <w:r w:rsidR="0069745D" w:rsidRPr="006E4F9A">
        <w:rPr>
          <w:rFonts w:ascii="Times New Roman" w:hAnsi="Times New Roman" w:cs="Times New Roman"/>
          <w:i/>
          <w:iCs/>
        </w:rPr>
        <w:t xml:space="preserve">Hodgkin-Huxley Model. </w:t>
      </w:r>
      <w:r w:rsidR="003770F4" w:rsidRPr="006E4F9A">
        <w:rPr>
          <w:rFonts w:ascii="Times New Roman" w:hAnsi="Times New Roman" w:cs="Times New Roman"/>
          <w:i/>
          <w:iCs/>
        </w:rPr>
        <w:t xml:space="preserve">Each ion is described by a </w:t>
      </w:r>
      <w:r w:rsidR="000078E7" w:rsidRPr="006E4F9A">
        <w:rPr>
          <w:rFonts w:ascii="Times New Roman" w:hAnsi="Times New Roman" w:cs="Times New Roman"/>
          <w:i/>
          <w:iCs/>
        </w:rPr>
        <w:t xml:space="preserve">series resistor and battery, with a capacitance in parallel. The capacitance </w:t>
      </w:r>
      <w:r w:rsidR="00C51F55" w:rsidRPr="006E4F9A">
        <w:rPr>
          <w:rFonts w:ascii="Times New Roman" w:hAnsi="Times New Roman" w:cs="Times New Roman"/>
          <w:i/>
          <w:iCs/>
        </w:rPr>
        <w:t>is from the ion separation due to the cell membrane, while the battery is derived from the Nernst potential of the ions across the cell membrane. Finally</w:t>
      </w:r>
      <w:r w:rsidR="00BA32AD" w:rsidRPr="006E4F9A">
        <w:rPr>
          <w:rFonts w:ascii="Times New Roman" w:hAnsi="Times New Roman" w:cs="Times New Roman"/>
          <w:i/>
          <w:iCs/>
        </w:rPr>
        <w:t>,</w:t>
      </w:r>
      <w:r w:rsidR="00C51F55" w:rsidRPr="006E4F9A">
        <w:rPr>
          <w:rFonts w:ascii="Times New Roman" w:hAnsi="Times New Roman" w:cs="Times New Roman"/>
          <w:i/>
          <w:iCs/>
        </w:rPr>
        <w:t xml:space="preserve"> the</w:t>
      </w:r>
      <w:r w:rsidR="00BA32AD" w:rsidRPr="006E4F9A">
        <w:rPr>
          <w:rFonts w:ascii="Times New Roman" w:hAnsi="Times New Roman" w:cs="Times New Roman"/>
          <w:i/>
          <w:iCs/>
        </w:rPr>
        <w:t xml:space="preserve"> variable resistor represents the conductance of the ion channel.</w:t>
      </w:r>
    </w:p>
    <w:p w14:paraId="24916139" w14:textId="77777777" w:rsidR="000C2EDE" w:rsidRPr="006E4F9A" w:rsidRDefault="000C2EDE" w:rsidP="00C1105D">
      <w:pPr>
        <w:rPr>
          <w:rFonts w:ascii="Times New Roman" w:hAnsi="Times New Roman" w:cs="Times New Roman"/>
          <w:sz w:val="20"/>
          <w:szCs w:val="20"/>
        </w:rPr>
      </w:pPr>
    </w:p>
    <w:p w14:paraId="743A4929" w14:textId="77777777" w:rsidR="00580D89" w:rsidRPr="006E4F9A" w:rsidRDefault="00580D89" w:rsidP="00FE1F90">
      <w:pPr>
        <w:rPr>
          <w:rFonts w:ascii="Times New Roman" w:hAnsi="Times New Roman" w:cs="Times New Roman"/>
        </w:rPr>
      </w:pPr>
    </w:p>
    <w:p w14:paraId="4A668F50" w14:textId="405E1437" w:rsidR="00DB1851" w:rsidRPr="006E4F9A" w:rsidRDefault="001C1F40" w:rsidP="00FE1F90">
      <w:pPr>
        <w:rPr>
          <w:rFonts w:ascii="Times New Roman" w:hAnsi="Times New Roman" w:cs="Times New Roman"/>
        </w:rPr>
      </w:pPr>
      <w:r w:rsidRPr="006E4F9A">
        <w:rPr>
          <w:rFonts w:ascii="Times New Roman" w:hAnsi="Times New Roman" w:cs="Times New Roman"/>
        </w:rPr>
        <w:t xml:space="preserve">Utilizing these </w:t>
      </w:r>
      <w:r w:rsidR="00521317" w:rsidRPr="006E4F9A">
        <w:rPr>
          <w:rFonts w:ascii="Times New Roman" w:hAnsi="Times New Roman" w:cs="Times New Roman"/>
        </w:rPr>
        <w:t>ten</w:t>
      </w:r>
      <w:r w:rsidRPr="006E4F9A">
        <w:rPr>
          <w:rFonts w:ascii="Times New Roman" w:hAnsi="Times New Roman" w:cs="Times New Roman"/>
        </w:rPr>
        <w:t xml:space="preserve"> equations, </w:t>
      </w:r>
      <w:r w:rsidR="00E44156" w:rsidRPr="006E4F9A">
        <w:rPr>
          <w:rFonts w:ascii="Times New Roman" w:hAnsi="Times New Roman" w:cs="Times New Roman"/>
        </w:rPr>
        <w:t>the</w:t>
      </w:r>
      <w:r w:rsidR="0087511A" w:rsidRPr="006E4F9A">
        <w:rPr>
          <w:rFonts w:ascii="Times New Roman" w:hAnsi="Times New Roman" w:cs="Times New Roman"/>
        </w:rPr>
        <w:t xml:space="preserve"> </w:t>
      </w:r>
      <w:r w:rsidR="0087511A" w:rsidRPr="006E4F9A">
        <w:rPr>
          <w:rFonts w:ascii="Times New Roman" w:hAnsi="Times New Roman" w:cs="Times New Roman"/>
          <w:noProof/>
        </w:rPr>
        <w:t xml:space="preserve">Hodgkin-Huxley model </w:t>
      </w:r>
      <w:r w:rsidR="0085732D" w:rsidRPr="006E4F9A">
        <w:rPr>
          <w:rFonts w:ascii="Times New Roman" w:hAnsi="Times New Roman" w:cs="Times New Roman"/>
          <w:noProof/>
        </w:rPr>
        <w:t>is constructed</w:t>
      </w:r>
      <w:r w:rsidR="00422AFE" w:rsidRPr="006E4F9A">
        <w:rPr>
          <w:rFonts w:ascii="Times New Roman" w:hAnsi="Times New Roman" w:cs="Times New Roman"/>
          <w:noProof/>
        </w:rPr>
        <w:t xml:space="preserve"> in </w:t>
      </w:r>
      <w:r w:rsidR="00521317" w:rsidRPr="006E4F9A">
        <w:rPr>
          <w:rFonts w:ascii="Times New Roman" w:hAnsi="Times New Roman" w:cs="Times New Roman"/>
          <w:noProof/>
        </w:rPr>
        <w:t>S</w:t>
      </w:r>
      <w:r w:rsidR="00422AFE" w:rsidRPr="006E4F9A">
        <w:rPr>
          <w:rFonts w:ascii="Times New Roman" w:hAnsi="Times New Roman" w:cs="Times New Roman"/>
          <w:noProof/>
        </w:rPr>
        <w:t>imulink.</w:t>
      </w:r>
      <w:r w:rsidR="00B8404E" w:rsidRPr="006E4F9A">
        <w:rPr>
          <w:rFonts w:ascii="Times New Roman" w:hAnsi="Times New Roman" w:cs="Times New Roman"/>
          <w:noProof/>
        </w:rPr>
        <w:t xml:space="preserve"> </w:t>
      </w:r>
      <w:r w:rsidR="00952261" w:rsidRPr="006E4F9A">
        <w:rPr>
          <w:rFonts w:ascii="Times New Roman" w:hAnsi="Times New Roman" w:cs="Times New Roman"/>
        </w:rPr>
        <w:t>From this model, the students are to answer the</w:t>
      </w:r>
      <w:r w:rsidR="00C1105D" w:rsidRPr="006E4F9A">
        <w:rPr>
          <w:rFonts w:ascii="Times New Roman" w:hAnsi="Times New Roman" w:cs="Times New Roman"/>
        </w:rPr>
        <w:t xml:space="preserve"> question presented: an investigation of threshold behavior. </w:t>
      </w:r>
      <w:r w:rsidR="001D2572" w:rsidRPr="006E4F9A">
        <w:rPr>
          <w:rFonts w:ascii="Times New Roman" w:hAnsi="Times New Roman" w:cs="Times New Roman"/>
        </w:rPr>
        <w:t>Specifically</w:t>
      </w:r>
      <w:r w:rsidR="00C1105D" w:rsidRPr="006E4F9A">
        <w:rPr>
          <w:rFonts w:ascii="Times New Roman" w:hAnsi="Times New Roman" w:cs="Times New Roman"/>
        </w:rPr>
        <w:t xml:space="preserve">, the lab asks the students to </w:t>
      </w:r>
      <w:r w:rsidR="001D2572" w:rsidRPr="006E4F9A">
        <w:rPr>
          <w:rFonts w:ascii="Times New Roman" w:hAnsi="Times New Roman" w:cs="Times New Roman"/>
        </w:rPr>
        <w:t>investigate</w:t>
      </w:r>
      <w:r w:rsidR="00C1105D" w:rsidRPr="006E4F9A">
        <w:rPr>
          <w:rFonts w:ascii="Times New Roman" w:hAnsi="Times New Roman" w:cs="Times New Roman"/>
        </w:rPr>
        <w:t xml:space="preserve"> why one current injection can lead to no AP</w:t>
      </w:r>
      <w:r w:rsidR="00521317" w:rsidRPr="006E4F9A">
        <w:rPr>
          <w:rFonts w:ascii="Times New Roman" w:hAnsi="Times New Roman" w:cs="Times New Roman"/>
        </w:rPr>
        <w:t>,</w:t>
      </w:r>
      <w:r w:rsidR="00C1105D" w:rsidRPr="006E4F9A">
        <w:rPr>
          <w:rFonts w:ascii="Times New Roman" w:hAnsi="Times New Roman" w:cs="Times New Roman"/>
        </w:rPr>
        <w:t xml:space="preserve"> while a slightly larger injection can lead to an AP.</w:t>
      </w:r>
      <w:r w:rsidR="00B8404E" w:rsidRPr="006E4F9A">
        <w:rPr>
          <w:rFonts w:ascii="Times New Roman" w:hAnsi="Times New Roman" w:cs="Times New Roman"/>
        </w:rPr>
        <w:t xml:space="preserve"> The extra credit question </w:t>
      </w:r>
      <w:r w:rsidR="007E5B5E" w:rsidRPr="006E4F9A">
        <w:rPr>
          <w:rFonts w:ascii="Times New Roman" w:hAnsi="Times New Roman" w:cs="Times New Roman"/>
        </w:rPr>
        <w:t xml:space="preserve">posed askes the students to </w:t>
      </w:r>
      <w:r w:rsidR="008C4BEC" w:rsidRPr="006E4F9A">
        <w:rPr>
          <w:rFonts w:ascii="Times New Roman" w:hAnsi="Times New Roman" w:cs="Times New Roman"/>
        </w:rPr>
        <w:t>investigate</w:t>
      </w:r>
      <w:r w:rsidR="00803F59" w:rsidRPr="006E4F9A">
        <w:rPr>
          <w:rFonts w:ascii="Times New Roman" w:hAnsi="Times New Roman" w:cs="Times New Roman"/>
        </w:rPr>
        <w:t xml:space="preserve"> the effects of changing the magnitude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D941C2" w:rsidRPr="006E4F9A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D941C2" w:rsidRPr="006E4F9A">
        <w:rPr>
          <w:rFonts w:ascii="Times New Roman" w:eastAsiaTheme="minorEastAsia" w:hAnsi="Times New Roman" w:cs="Times New Roman"/>
        </w:rPr>
        <w:t xml:space="preserve"> </w:t>
      </w:r>
      <w:r w:rsidR="00CE741C" w:rsidRPr="006E4F9A">
        <w:rPr>
          <w:rFonts w:ascii="Times New Roman" w:eastAsiaTheme="minorEastAsia" w:hAnsi="Times New Roman" w:cs="Times New Roman"/>
        </w:rPr>
        <w:t xml:space="preserve">on the current </w:t>
      </w:r>
      <w:r w:rsidR="00AE1BE6" w:rsidRPr="006E4F9A">
        <w:rPr>
          <w:rFonts w:ascii="Times New Roman" w:eastAsiaTheme="minorEastAsia" w:hAnsi="Times New Roman" w:cs="Times New Roman"/>
        </w:rPr>
        <w:t>required to reach the threshold for an AP.</w:t>
      </w:r>
    </w:p>
    <w:p w14:paraId="5AC0D4F7" w14:textId="32E27C9B" w:rsidR="00A207E2" w:rsidRPr="006E4F9A" w:rsidRDefault="00FE1F90" w:rsidP="00FE1F90">
      <w:pPr>
        <w:rPr>
          <w:rFonts w:ascii="Times New Roman" w:hAnsi="Times New Roman" w:cs="Times New Roman"/>
        </w:rPr>
      </w:pPr>
      <w:r w:rsidRPr="006E4F9A">
        <w:rPr>
          <w:rFonts w:ascii="Times New Roman" w:hAnsi="Times New Roman" w:cs="Times New Roman"/>
          <w:b/>
          <w:bCs/>
          <w:u w:val="single"/>
        </w:rPr>
        <w:t>Results:</w:t>
      </w:r>
    </w:p>
    <w:p w14:paraId="38B3A611" w14:textId="02BF532C" w:rsidR="00D3005E" w:rsidRPr="006E4F9A" w:rsidRDefault="009152AD" w:rsidP="00FE1F90">
      <w:pPr>
        <w:rPr>
          <w:rFonts w:ascii="Times New Roman" w:hAnsi="Times New Roman" w:cs="Times New Roman"/>
        </w:rPr>
      </w:pPr>
      <w:r w:rsidRPr="006E4F9A">
        <w:rPr>
          <w:rFonts w:ascii="Times New Roman" w:hAnsi="Times New Roman" w:cs="Times New Roman"/>
        </w:rPr>
        <w:t xml:space="preserve">For the first part of the lab regarding the investigation of the </w:t>
      </w:r>
      <w:r w:rsidR="004D58AD" w:rsidRPr="006E4F9A">
        <w:rPr>
          <w:rFonts w:ascii="Times New Roman" w:hAnsi="Times New Roman" w:cs="Times New Roman"/>
        </w:rPr>
        <w:t xml:space="preserve">current required to hit the action potential threshold, </w:t>
      </w:r>
      <w:r w:rsidR="00FB7A59" w:rsidRPr="006E4F9A">
        <w:rPr>
          <w:rFonts w:ascii="Times New Roman" w:hAnsi="Times New Roman" w:cs="Times New Roman"/>
        </w:rPr>
        <w:t xml:space="preserve">the model </w:t>
      </w:r>
      <w:r w:rsidR="00322F3C" w:rsidRPr="006E4F9A">
        <w:rPr>
          <w:rFonts w:ascii="Times New Roman" w:hAnsi="Times New Roman" w:cs="Times New Roman"/>
        </w:rPr>
        <w:t>produced the following results:</w:t>
      </w:r>
    </w:p>
    <w:p w14:paraId="2BB39D47" w14:textId="356469CD" w:rsidR="0046133D" w:rsidRPr="006E4F9A" w:rsidRDefault="0046133D" w:rsidP="00FE1F90">
      <w:pPr>
        <w:rPr>
          <w:rFonts w:ascii="Times New Roman" w:hAnsi="Times New Roman" w:cs="Times New Roman"/>
          <w:b/>
          <w:bCs/>
          <w:sz w:val="2"/>
          <w:szCs w:val="2"/>
        </w:rPr>
      </w:pPr>
    </w:p>
    <w:p w14:paraId="5B471AF3" w14:textId="2EE63931" w:rsidR="005C43EF" w:rsidRPr="006E4F9A" w:rsidRDefault="00EC5187" w:rsidP="00FE1F90">
      <w:pPr>
        <w:rPr>
          <w:rFonts w:ascii="Times New Roman" w:hAnsi="Times New Roman" w:cs="Times New Roman"/>
          <w:i/>
          <w:iCs/>
        </w:rPr>
      </w:pPr>
      <w:r w:rsidRPr="006E4F9A">
        <w:rPr>
          <w:rFonts w:ascii="Times New Roman" w:hAnsi="Times New Roman" w:cs="Times New Roman"/>
          <w:i/>
          <w:iCs/>
          <w:noProof/>
          <w:sz w:val="2"/>
          <w:szCs w:val="2"/>
        </w:rPr>
        <w:lastRenderedPageBreak/>
        <w:drawing>
          <wp:anchor distT="0" distB="0" distL="114300" distR="114300" simplePos="0" relativeHeight="251658240" behindDoc="0" locked="0" layoutInCell="1" allowOverlap="1" wp14:anchorId="51AA8969" wp14:editId="7F7F5DAE">
            <wp:simplePos x="0" y="0"/>
            <wp:positionH relativeFrom="margin">
              <wp:align>left</wp:align>
            </wp:positionH>
            <wp:positionV relativeFrom="paragraph">
              <wp:posOffset>-162560</wp:posOffset>
            </wp:positionV>
            <wp:extent cx="4114800" cy="3367819"/>
            <wp:effectExtent l="0" t="0" r="0" b="4445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sv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3704" t="2593" r="7037"/>
                    <a:stretch/>
                  </pic:blipFill>
                  <pic:spPr bwMode="auto">
                    <a:xfrm>
                      <a:off x="0" y="0"/>
                      <a:ext cx="4114800" cy="336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3EF" w:rsidRPr="006E4F9A">
        <w:rPr>
          <w:rFonts w:ascii="Times New Roman" w:hAnsi="Times New Roman" w:cs="Times New Roman"/>
          <w:b/>
          <w:bCs/>
          <w:i/>
          <w:iCs/>
        </w:rPr>
        <w:t xml:space="preserve">Figure </w:t>
      </w:r>
      <w:r w:rsidR="00436A8A" w:rsidRPr="006E4F9A">
        <w:rPr>
          <w:rFonts w:ascii="Times New Roman" w:hAnsi="Times New Roman" w:cs="Times New Roman"/>
          <w:b/>
          <w:bCs/>
          <w:i/>
          <w:iCs/>
        </w:rPr>
        <w:t>2</w:t>
      </w:r>
      <w:r w:rsidR="005C43EF" w:rsidRPr="006E4F9A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A35A08" w:rsidRPr="006E4F9A">
        <w:rPr>
          <w:rFonts w:ascii="Times New Roman" w:hAnsi="Times New Roman" w:cs="Times New Roman"/>
          <w:i/>
          <w:iCs/>
        </w:rPr>
        <w:t xml:space="preserve">This figure </w:t>
      </w:r>
      <w:r w:rsidRPr="006E4F9A">
        <w:rPr>
          <w:rFonts w:ascii="Times New Roman" w:hAnsi="Times New Roman" w:cs="Times New Roman"/>
          <w:i/>
          <w:iCs/>
        </w:rPr>
        <w:t xml:space="preserve">shows the action potentials that resulted from </w:t>
      </w:r>
      <w:r w:rsidR="000D0DAA" w:rsidRPr="006E4F9A">
        <w:rPr>
          <w:rFonts w:ascii="Times New Roman" w:hAnsi="Times New Roman" w:cs="Times New Roman"/>
          <w:i/>
          <w:iCs/>
        </w:rPr>
        <w:t xml:space="preserve">three different values of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inj</m:t>
            </m:r>
          </m:sub>
        </m:sSub>
      </m:oMath>
      <w:r w:rsidR="00A03E57" w:rsidRPr="006E4F9A">
        <w:rPr>
          <w:rFonts w:ascii="Times New Roman" w:eastAsiaTheme="minorEastAsia" w:hAnsi="Times New Roman" w:cs="Times New Roman"/>
          <w:i/>
          <w:iCs/>
        </w:rPr>
        <w:t xml:space="preserve"> used in the model. </w:t>
      </w:r>
      <w:proofErr w:type="gramStart"/>
      <w:r w:rsidR="0069559C" w:rsidRPr="006E4F9A">
        <w:rPr>
          <w:rFonts w:ascii="Times New Roman" w:eastAsiaTheme="minorEastAsia" w:hAnsi="Times New Roman" w:cs="Times New Roman"/>
          <w:i/>
          <w:iCs/>
        </w:rPr>
        <w:t>It can be seen that</w:t>
      </w:r>
      <w:r w:rsidR="001241C5" w:rsidRPr="006E4F9A">
        <w:rPr>
          <w:rFonts w:ascii="Times New Roman" w:eastAsiaTheme="minorEastAsia" w:hAnsi="Times New Roman" w:cs="Times New Roman"/>
          <w:i/>
          <w:iCs/>
        </w:rPr>
        <w:t xml:space="preserve"> regardless</w:t>
      </w:r>
      <w:proofErr w:type="gramEnd"/>
      <w:r w:rsidR="001241C5" w:rsidRPr="006E4F9A">
        <w:rPr>
          <w:rFonts w:ascii="Times New Roman" w:eastAsiaTheme="minorEastAsia" w:hAnsi="Times New Roman" w:cs="Times New Roman"/>
          <w:i/>
          <w:iCs/>
        </w:rPr>
        <w:t xml:space="preserve"> of the magnitude of</w:t>
      </w:r>
      <w:r w:rsidRPr="006E4F9A">
        <w:rPr>
          <w:rFonts w:ascii="Times New Roman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inj</m:t>
            </m:r>
          </m:sub>
        </m:sSub>
      </m:oMath>
      <w:r w:rsidR="001241C5" w:rsidRPr="006E4F9A">
        <w:rPr>
          <w:rFonts w:ascii="Times New Roman" w:eastAsiaTheme="minorEastAsia" w:hAnsi="Times New Roman" w:cs="Times New Roman"/>
          <w:i/>
          <w:iCs/>
        </w:rPr>
        <w:t xml:space="preserve"> the system returns to the same steady</w:t>
      </w:r>
      <w:r w:rsidR="000818F2" w:rsidRPr="006E4F9A">
        <w:rPr>
          <w:rFonts w:ascii="Times New Roman" w:eastAsiaTheme="minorEastAsia" w:hAnsi="Times New Roman" w:cs="Times New Roman"/>
          <w:i/>
          <w:iCs/>
        </w:rPr>
        <w:t>-</w:t>
      </w:r>
      <w:r w:rsidR="001241C5" w:rsidRPr="006E4F9A">
        <w:rPr>
          <w:rFonts w:ascii="Times New Roman" w:eastAsiaTheme="minorEastAsia" w:hAnsi="Times New Roman" w:cs="Times New Roman"/>
          <w:i/>
          <w:iCs/>
        </w:rPr>
        <w:t xml:space="preserve">state </w:t>
      </w:r>
      <w:r w:rsidR="0087343C" w:rsidRPr="006E4F9A">
        <w:rPr>
          <w:rFonts w:ascii="Times New Roman" w:eastAsiaTheme="minorEastAsia" w:hAnsi="Times New Roman" w:cs="Times New Roman"/>
          <w:i/>
          <w:iCs/>
        </w:rPr>
        <w:t xml:space="preserve">level (at zero mV). </w:t>
      </w:r>
      <w:r w:rsidR="00597506" w:rsidRPr="006E4F9A">
        <w:rPr>
          <w:rFonts w:ascii="Times New Roman" w:eastAsiaTheme="minorEastAsia" w:hAnsi="Times New Roman" w:cs="Times New Roman"/>
          <w:i/>
          <w:iCs/>
        </w:rPr>
        <w:t>Similarly, it can also be seen that</w:t>
      </w:r>
      <w:r w:rsidR="0087343C" w:rsidRPr="006E4F9A">
        <w:rPr>
          <w:rFonts w:ascii="Times New Roman" w:eastAsiaTheme="minorEastAsia" w:hAnsi="Times New Roman" w:cs="Times New Roman"/>
          <w:i/>
          <w:iCs/>
        </w:rPr>
        <w:t xml:space="preserve"> low values of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inj</m:t>
            </m:r>
          </m:sub>
        </m:sSub>
      </m:oMath>
      <w:r w:rsidR="0087343C" w:rsidRPr="006E4F9A">
        <w:rPr>
          <w:rFonts w:ascii="Times New Roman" w:eastAsiaTheme="minorEastAsia" w:hAnsi="Times New Roman" w:cs="Times New Roman"/>
          <w:i/>
          <w:iCs/>
        </w:rPr>
        <w:t xml:space="preserve"> </w:t>
      </w:r>
      <w:r w:rsidR="00597506" w:rsidRPr="006E4F9A">
        <w:rPr>
          <w:rFonts w:ascii="Times New Roman" w:eastAsiaTheme="minorEastAsia" w:hAnsi="Times New Roman" w:cs="Times New Roman"/>
          <w:i/>
          <w:iCs/>
        </w:rPr>
        <w:t>to not trigger an action potential.</w:t>
      </w:r>
    </w:p>
    <w:p w14:paraId="6F20DE94" w14:textId="2D087098" w:rsidR="005C43EF" w:rsidRPr="006E4F9A" w:rsidRDefault="005C43EF" w:rsidP="00FE1F90">
      <w:pPr>
        <w:rPr>
          <w:rFonts w:ascii="Times New Roman" w:hAnsi="Times New Roman" w:cs="Times New Roman"/>
        </w:rPr>
      </w:pPr>
    </w:p>
    <w:p w14:paraId="54957746" w14:textId="5F8EB15E" w:rsidR="005C43EF" w:rsidRPr="006E4F9A" w:rsidRDefault="005C43EF" w:rsidP="00FE1F90">
      <w:pPr>
        <w:rPr>
          <w:rFonts w:ascii="Times New Roman" w:hAnsi="Times New Roman" w:cs="Times New Roman"/>
          <w:sz w:val="36"/>
          <w:szCs w:val="36"/>
        </w:rPr>
      </w:pPr>
    </w:p>
    <w:p w14:paraId="4CE8E7BD" w14:textId="77777777" w:rsidR="00F93BD1" w:rsidRPr="008E6B4C" w:rsidRDefault="00F93BD1" w:rsidP="00FE1F90">
      <w:pPr>
        <w:rPr>
          <w:rFonts w:ascii="Times New Roman" w:hAnsi="Times New Roman" w:cs="Times New Roman"/>
          <w:sz w:val="48"/>
          <w:szCs w:val="48"/>
        </w:rPr>
      </w:pPr>
    </w:p>
    <w:p w14:paraId="2667C588" w14:textId="7EB85CB8" w:rsidR="00162A23" w:rsidRPr="006E4F9A" w:rsidRDefault="007F74AE" w:rsidP="00FE1F90">
      <w:pPr>
        <w:rPr>
          <w:rFonts w:ascii="Times New Roman" w:eastAsiaTheme="minorEastAsia" w:hAnsi="Times New Roman" w:cs="Times New Roman"/>
          <w:iCs/>
          <w:noProof/>
        </w:rPr>
      </w:pPr>
      <w:r w:rsidRPr="006E4F9A">
        <w:rPr>
          <w:rFonts w:ascii="Times New Roman" w:hAnsi="Times New Roman" w:cs="Times New Roman"/>
        </w:rPr>
        <w:t xml:space="preserve">From </w:t>
      </w:r>
      <w:r w:rsidR="00AE4938" w:rsidRPr="006E4F9A">
        <w:rPr>
          <w:rFonts w:ascii="Times New Roman" w:hAnsi="Times New Roman" w:cs="Times New Roman"/>
        </w:rPr>
        <w:t xml:space="preserve">the results of this figure, along with the explanation provided in </w:t>
      </w:r>
      <w:r w:rsidR="00AE4938" w:rsidRPr="006E4F9A">
        <w:rPr>
          <w:rFonts w:ascii="Times New Roman" w:hAnsi="Times New Roman" w:cs="Times New Roman"/>
          <w:i/>
          <w:iCs/>
          <w:noProof/>
        </w:rPr>
        <w:t>Koch Ch. 6</w:t>
      </w:r>
      <w:r w:rsidR="00AE4938" w:rsidRPr="006E4F9A">
        <w:rPr>
          <w:rFonts w:ascii="Times New Roman" w:hAnsi="Times New Roman" w:cs="Times New Roman"/>
          <w:noProof/>
        </w:rPr>
        <w:t>, an expl</w:t>
      </w:r>
      <w:r w:rsidR="000818F2" w:rsidRPr="006E4F9A">
        <w:rPr>
          <w:rFonts w:ascii="Times New Roman" w:hAnsi="Times New Roman" w:cs="Times New Roman"/>
          <w:noProof/>
        </w:rPr>
        <w:t>a</w:t>
      </w:r>
      <w:r w:rsidR="00AE4938" w:rsidRPr="006E4F9A">
        <w:rPr>
          <w:rFonts w:ascii="Times New Roman" w:hAnsi="Times New Roman" w:cs="Times New Roman"/>
          <w:noProof/>
        </w:rPr>
        <w:t>nation</w:t>
      </w:r>
      <w:r w:rsidR="00291573" w:rsidRPr="006E4F9A">
        <w:rPr>
          <w:rFonts w:ascii="Times New Roman" w:hAnsi="Times New Roman" w:cs="Times New Roman"/>
          <w:noProof/>
        </w:rPr>
        <w:t xml:space="preserve"> </w:t>
      </w:r>
      <w:r w:rsidR="00486DD6" w:rsidRPr="006E4F9A">
        <w:rPr>
          <w:rFonts w:ascii="Times New Roman" w:hAnsi="Times New Roman" w:cs="Times New Roman"/>
          <w:noProof/>
        </w:rPr>
        <w:t xml:space="preserve">thresholding can be drawn. </w:t>
      </w:r>
      <w:r w:rsidR="00B01BF1" w:rsidRPr="006E4F9A">
        <w:rPr>
          <w:rFonts w:ascii="Times New Roman" w:hAnsi="Times New Roman" w:cs="Times New Roman"/>
          <w:noProof/>
        </w:rPr>
        <w:t xml:space="preserve">As </w:t>
      </w:r>
      <w:r w:rsidR="000818F2" w:rsidRPr="006E4F9A">
        <w:rPr>
          <w:rFonts w:ascii="Times New Roman" w:hAnsi="Times New Roman" w:cs="Times New Roman"/>
          <w:noProof/>
        </w:rPr>
        <w:t>both the</w:t>
      </w:r>
      <w:r w:rsidR="00A772B4" w:rsidRPr="006E4F9A">
        <w:rPr>
          <w:rFonts w:ascii="Times New Roman" w:hAnsi="Times New Roman" w:cs="Times New Roman"/>
          <w:noProof/>
        </w:rPr>
        <w:t xml:space="preserve"> conductance of the sodium and potassium channels that</w:t>
      </w:r>
      <w:r w:rsidR="00CD1183" w:rsidRPr="006E4F9A">
        <w:rPr>
          <w:rFonts w:ascii="Times New Roman" w:hAnsi="Times New Roman" w:cs="Times New Roman"/>
          <w:noProof/>
        </w:rPr>
        <w:t xml:space="preserve"> are gover</w:t>
      </w:r>
      <w:r w:rsidR="00103787" w:rsidRPr="006E4F9A">
        <w:rPr>
          <w:rFonts w:ascii="Times New Roman" w:hAnsi="Times New Roman" w:cs="Times New Roman"/>
          <w:noProof/>
        </w:rPr>
        <w:t>ne</w:t>
      </w:r>
      <w:r w:rsidR="00CD1183" w:rsidRPr="006E4F9A">
        <w:rPr>
          <w:rFonts w:ascii="Times New Roman" w:hAnsi="Times New Roman" w:cs="Times New Roman"/>
          <w:noProof/>
        </w:rPr>
        <w:t>d by</w:t>
      </w:r>
      <w:r w:rsidR="00A772B4" w:rsidRPr="006E4F9A">
        <w:rPr>
          <w:rFonts w:ascii="Times New Roman" w:hAnsi="Times New Roman" w:cs="Times New Roman"/>
          <w:noProof/>
        </w:rPr>
        <w:t xml:space="preserve"> the ‘m’ and ‘n’ gates</w:t>
      </w:r>
      <w:r w:rsidR="00CD1183" w:rsidRPr="006E4F9A">
        <w:rPr>
          <w:rFonts w:ascii="Times New Roman" w:hAnsi="Times New Roman" w:cs="Times New Roman"/>
          <w:noProof/>
        </w:rPr>
        <w:t xml:space="preserve"> </w:t>
      </w:r>
      <w:r w:rsidR="00A772B4" w:rsidRPr="006E4F9A">
        <w:rPr>
          <w:rFonts w:ascii="Times New Roman" w:hAnsi="Times New Roman" w:cs="Times New Roman"/>
          <w:noProof/>
        </w:rPr>
        <w:t>are voltage-dependent</w:t>
      </w:r>
      <w:r w:rsidR="00CD1183" w:rsidRPr="006E4F9A">
        <w:rPr>
          <w:rFonts w:ascii="Times New Roman" w:hAnsi="Times New Roman" w:cs="Times New Roman"/>
          <w:noProof/>
        </w:rPr>
        <w:t xml:space="preserve">, </w:t>
      </w:r>
      <w:r w:rsidR="00103787" w:rsidRPr="006E4F9A">
        <w:rPr>
          <w:rFonts w:ascii="Times New Roman" w:hAnsi="Times New Roman" w:cs="Times New Roman"/>
          <w:noProof/>
        </w:rPr>
        <w:t xml:space="preserve">changing the membrane voltage via a depolarising </w:t>
      </w:r>
      <w:r w:rsidR="00B54B5C" w:rsidRPr="006E4F9A">
        <w:rPr>
          <w:rFonts w:ascii="Times New Roman" w:hAnsi="Times New Roman" w:cs="Times New Roman"/>
          <w:noProof/>
        </w:rPr>
        <w:t>current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inj</m:t>
            </m:r>
          </m:sub>
        </m:sSub>
      </m:oMath>
      <w:r w:rsidR="00B54B5C" w:rsidRPr="006E4F9A">
        <w:rPr>
          <w:rFonts w:ascii="Times New Roman" w:eastAsiaTheme="minorEastAsia" w:hAnsi="Times New Roman" w:cs="Times New Roman"/>
          <w:iCs/>
          <w:noProof/>
        </w:rPr>
        <w:t>) changes the conductance of both channels</w:t>
      </w:r>
      <w:r w:rsidR="00B4370C" w:rsidRPr="006E4F9A">
        <w:rPr>
          <w:rFonts w:ascii="Times New Roman" w:eastAsiaTheme="minorEastAsia" w:hAnsi="Times New Roman" w:cs="Times New Roman"/>
          <w:iCs/>
          <w:noProof/>
        </w:rPr>
        <w:t xml:space="preserve"> (Equations 5-10)</w:t>
      </w:r>
      <w:r w:rsidR="00A82BCF" w:rsidRPr="006E4F9A">
        <w:rPr>
          <w:rFonts w:ascii="Times New Roman" w:eastAsiaTheme="minorEastAsia" w:hAnsi="Times New Roman" w:cs="Times New Roman"/>
          <w:iCs/>
          <w:noProof/>
        </w:rPr>
        <w:t>.</w:t>
      </w:r>
      <w:r w:rsidR="004A5EDE" w:rsidRPr="006E4F9A">
        <w:rPr>
          <w:rFonts w:ascii="Times New Roman" w:eastAsiaTheme="minorEastAsia" w:hAnsi="Times New Roman" w:cs="Times New Roman"/>
          <w:iCs/>
          <w:noProof/>
        </w:rPr>
        <w:t xml:space="preserve"> Furthermore, </w:t>
      </w:r>
      <w:r w:rsidR="00DF392D" w:rsidRPr="006E4F9A">
        <w:rPr>
          <w:rFonts w:ascii="Times New Roman" w:eastAsiaTheme="minorEastAsia" w:hAnsi="Times New Roman" w:cs="Times New Roman"/>
          <w:iCs/>
          <w:noProof/>
        </w:rPr>
        <w:t>the time constant (</w:t>
      </w:r>
      <m:oMath>
        <m:r>
          <w:rPr>
            <w:rFonts w:ascii="Cambria Math" w:eastAsiaTheme="minorEastAsia" w:hAnsi="Cambria Math" w:cs="Times New Roman"/>
            <w:noProof/>
          </w:rPr>
          <m:t>τ</m:t>
        </m:r>
      </m:oMath>
      <w:r w:rsidR="00DF392D" w:rsidRPr="006E4F9A">
        <w:rPr>
          <w:rFonts w:ascii="Times New Roman" w:eastAsiaTheme="minorEastAsia" w:hAnsi="Times New Roman" w:cs="Times New Roman"/>
          <w:iCs/>
          <w:noProof/>
        </w:rPr>
        <w:t xml:space="preserve">) for sodium is one order of magnitude lower than </w:t>
      </w:r>
      <m:oMath>
        <m:r>
          <w:rPr>
            <w:rFonts w:ascii="Cambria Math" w:eastAsiaTheme="minorEastAsia" w:hAnsi="Cambria Math" w:cs="Times New Roman"/>
            <w:noProof/>
          </w:rPr>
          <m:t>τ</m:t>
        </m:r>
      </m:oMath>
      <w:r w:rsidR="00DF392D" w:rsidRPr="006E4F9A">
        <w:rPr>
          <w:rFonts w:ascii="Times New Roman" w:eastAsiaTheme="minorEastAsia" w:hAnsi="Times New Roman" w:cs="Times New Roman"/>
          <w:iCs/>
          <w:noProof/>
        </w:rPr>
        <w:t xml:space="preserve"> for </w:t>
      </w:r>
      <w:r w:rsidR="002A1C83" w:rsidRPr="006E4F9A">
        <w:rPr>
          <w:rFonts w:ascii="Times New Roman" w:eastAsiaTheme="minorEastAsia" w:hAnsi="Times New Roman" w:cs="Times New Roman"/>
          <w:iCs/>
          <w:noProof/>
        </w:rPr>
        <w:t>potassium (</w:t>
      </w:r>
      <w:r w:rsidR="00294987" w:rsidRPr="006E4F9A">
        <w:rPr>
          <w:rFonts w:ascii="Times New Roman" w:eastAsiaTheme="minorEastAsia" w:hAnsi="Times New Roman" w:cs="Times New Roman"/>
          <w:iCs/>
          <w:noProof/>
        </w:rPr>
        <w:t>E</w:t>
      </w:r>
      <w:r w:rsidR="002A1C83" w:rsidRPr="006E4F9A">
        <w:rPr>
          <w:rFonts w:ascii="Times New Roman" w:eastAsiaTheme="minorEastAsia" w:hAnsi="Times New Roman" w:cs="Times New Roman"/>
          <w:iCs/>
          <w:noProof/>
        </w:rPr>
        <w:t>qn. 5,7)</w:t>
      </w:r>
      <w:r w:rsidR="00294987" w:rsidRPr="006E4F9A">
        <w:rPr>
          <w:rFonts w:ascii="Times New Roman" w:eastAsiaTheme="minorEastAsia" w:hAnsi="Times New Roman" w:cs="Times New Roman"/>
          <w:iCs/>
          <w:noProof/>
        </w:rPr>
        <w:t>. T</w:t>
      </w:r>
      <w:r w:rsidR="000D7370" w:rsidRPr="006E4F9A">
        <w:rPr>
          <w:rFonts w:ascii="Times New Roman" w:eastAsiaTheme="minorEastAsia" w:hAnsi="Times New Roman" w:cs="Times New Roman"/>
          <w:iCs/>
          <w:noProof/>
        </w:rPr>
        <w:t xml:space="preserve">hus the </w:t>
      </w:r>
      <w:r w:rsidR="00294987" w:rsidRPr="006E4F9A">
        <w:rPr>
          <w:rFonts w:ascii="Times New Roman" w:eastAsiaTheme="minorEastAsia" w:hAnsi="Times New Roman" w:cs="Times New Roman"/>
          <w:iCs/>
          <w:noProof/>
        </w:rPr>
        <w:t xml:space="preserve">conductance change for </w:t>
      </w:r>
      <w:r w:rsidR="000D7370" w:rsidRPr="006E4F9A">
        <w:rPr>
          <w:rFonts w:ascii="Times New Roman" w:eastAsiaTheme="minorEastAsia" w:hAnsi="Times New Roman" w:cs="Times New Roman"/>
          <w:iCs/>
          <w:noProof/>
        </w:rPr>
        <w:t xml:space="preserve">sodium will occur much </w:t>
      </w:r>
      <w:r w:rsidR="00294987" w:rsidRPr="006E4F9A">
        <w:rPr>
          <w:rFonts w:ascii="Times New Roman" w:eastAsiaTheme="minorEastAsia" w:hAnsi="Times New Roman" w:cs="Times New Roman"/>
          <w:iCs/>
          <w:noProof/>
        </w:rPr>
        <w:t>more rapidly t</w:t>
      </w:r>
      <w:r w:rsidR="00C865F4" w:rsidRPr="006E4F9A">
        <w:rPr>
          <w:rFonts w:ascii="Times New Roman" w:eastAsiaTheme="minorEastAsia" w:hAnsi="Times New Roman" w:cs="Times New Roman"/>
          <w:iCs/>
          <w:noProof/>
        </w:rPr>
        <w:t xml:space="preserve">han for potassium. </w:t>
      </w:r>
      <w:r w:rsidR="00834CCF" w:rsidRPr="006E4F9A">
        <w:rPr>
          <w:rFonts w:ascii="Times New Roman" w:eastAsiaTheme="minorEastAsia" w:hAnsi="Times New Roman" w:cs="Times New Roman"/>
          <w:iCs/>
          <w:noProof/>
        </w:rPr>
        <w:t>So</w:t>
      </w:r>
      <w:r w:rsidR="000B7653" w:rsidRPr="006E4F9A">
        <w:rPr>
          <w:rFonts w:ascii="Times New Roman" w:eastAsiaTheme="minorEastAsia" w:hAnsi="Times New Roman" w:cs="Times New Roman"/>
          <w:iCs/>
          <w:noProof/>
        </w:rPr>
        <w:t xml:space="preserve">, if the </w:t>
      </w:r>
      <w:r w:rsidR="00560940" w:rsidRPr="006E4F9A">
        <w:rPr>
          <w:rFonts w:ascii="Times New Roman" w:eastAsiaTheme="minorEastAsia" w:hAnsi="Times New Roman" w:cs="Times New Roman"/>
          <w:iCs/>
          <w:noProof/>
        </w:rPr>
        <w:t xml:space="preserve">magnitude of the depolarising </w:t>
      </w:r>
      <w:r w:rsidR="00834CCF" w:rsidRPr="006E4F9A">
        <w:rPr>
          <w:rFonts w:ascii="Times New Roman" w:eastAsiaTheme="minorEastAsia" w:hAnsi="Times New Roman" w:cs="Times New Roman"/>
          <w:iCs/>
          <w:noProof/>
        </w:rPr>
        <w:t>can</w:t>
      </w:r>
      <w:r w:rsidR="00FD4551" w:rsidRPr="006E4F9A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="00B37DFC" w:rsidRPr="006E4F9A">
        <w:rPr>
          <w:rFonts w:ascii="Times New Roman" w:eastAsiaTheme="minorEastAsia" w:hAnsi="Times New Roman" w:cs="Times New Roman"/>
          <w:iCs/>
          <w:noProof/>
        </w:rPr>
        <w:t xml:space="preserve">increase the membrane voltage to the point where 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 xml:space="preserve">the </w:t>
      </w:r>
      <w:r w:rsidR="00B37DFC" w:rsidRPr="006E4F9A">
        <w:rPr>
          <w:rFonts w:ascii="Times New Roman" w:eastAsiaTheme="minorEastAsia" w:hAnsi="Times New Roman" w:cs="Times New Roman"/>
          <w:iCs/>
          <w:noProof/>
        </w:rPr>
        <w:t xml:space="preserve">sodium 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 xml:space="preserve">current </w:t>
      </w:r>
      <w:r w:rsidR="00A53D5C" w:rsidRPr="006E4F9A">
        <w:rPr>
          <w:rFonts w:ascii="Times New Roman" w:eastAsiaTheme="minorEastAsia" w:hAnsi="Times New Roman" w:cs="Times New Roman"/>
          <w:iCs/>
          <w:noProof/>
        </w:rPr>
        <w:t>can take over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>, an action potential will follow. Similarly, if the membrane</w:t>
      </w:r>
      <w:r w:rsidR="00A53D5C" w:rsidRPr="006E4F9A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="00A53D5C" w:rsidRPr="006E4F9A">
        <w:rPr>
          <w:rFonts w:ascii="Times New Roman" w:eastAsiaTheme="minorEastAsia" w:hAnsi="Times New Roman" w:cs="Times New Roman"/>
          <w:iCs/>
          <w:noProof/>
        </w:rPr>
        <w:t>voltage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="00A53D5C" w:rsidRPr="006E4F9A">
        <w:rPr>
          <w:rFonts w:ascii="Times New Roman" w:eastAsiaTheme="minorEastAsia" w:hAnsi="Times New Roman" w:cs="Times New Roman"/>
          <w:iCs/>
          <w:noProof/>
        </w:rPr>
        <w:t>is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 xml:space="preserve"> not increased </w:t>
      </w:r>
      <w:r w:rsidR="00A53D5C" w:rsidRPr="006E4F9A">
        <w:rPr>
          <w:rFonts w:ascii="Times New Roman" w:eastAsiaTheme="minorEastAsia" w:hAnsi="Times New Roman" w:cs="Times New Roman"/>
          <w:iCs/>
          <w:noProof/>
        </w:rPr>
        <w:t>sufficiently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 xml:space="preserve"> due to the current, the potassium current will </w:t>
      </w:r>
      <w:r w:rsidR="005A1D57" w:rsidRPr="006E4F9A">
        <w:rPr>
          <w:rFonts w:ascii="Times New Roman" w:eastAsiaTheme="minorEastAsia" w:hAnsi="Times New Roman" w:cs="Times New Roman"/>
          <w:iCs/>
          <w:noProof/>
        </w:rPr>
        <w:t>takeover</w:t>
      </w:r>
      <w:r w:rsidR="00250F92" w:rsidRPr="006E4F9A">
        <w:rPr>
          <w:rFonts w:ascii="Times New Roman" w:eastAsiaTheme="minorEastAsia" w:hAnsi="Times New Roman" w:cs="Times New Roman"/>
          <w:iCs/>
          <w:noProof/>
        </w:rPr>
        <w:t xml:space="preserve">, which will </w:t>
      </w:r>
      <w:r w:rsidR="00D66C9E" w:rsidRPr="006E4F9A">
        <w:rPr>
          <w:rFonts w:ascii="Times New Roman" w:eastAsiaTheme="minorEastAsia" w:hAnsi="Times New Roman" w:cs="Times New Roman"/>
          <w:iCs/>
          <w:noProof/>
        </w:rPr>
        <w:t>prevent an action potential.</w:t>
      </w:r>
      <w:r w:rsidR="00A14A4C" w:rsidRPr="006E4F9A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="005A1D57" w:rsidRPr="006E4F9A">
        <w:rPr>
          <w:rFonts w:ascii="Times New Roman" w:eastAsiaTheme="minorEastAsia" w:hAnsi="Times New Roman" w:cs="Times New Roman"/>
          <w:iCs/>
          <w:noProof/>
        </w:rPr>
        <w:t>From this</w:t>
      </w:r>
      <w:r w:rsidR="006B169B">
        <w:rPr>
          <w:rFonts w:ascii="Times New Roman" w:eastAsiaTheme="minorEastAsia" w:hAnsi="Times New Roman" w:cs="Times New Roman"/>
          <w:iCs/>
          <w:noProof/>
        </w:rPr>
        <w:t>,</w:t>
      </w:r>
      <w:r w:rsidR="005A1D57" w:rsidRPr="006E4F9A">
        <w:rPr>
          <w:rFonts w:ascii="Times New Roman" w:eastAsiaTheme="minorEastAsia" w:hAnsi="Times New Roman" w:cs="Times New Roman"/>
          <w:iCs/>
          <w:noProof/>
        </w:rPr>
        <w:t xml:space="preserve"> we</w:t>
      </w:r>
      <w:r w:rsidR="00A14A4C" w:rsidRPr="006E4F9A">
        <w:rPr>
          <w:rFonts w:ascii="Times New Roman" w:eastAsiaTheme="minorEastAsia" w:hAnsi="Times New Roman" w:cs="Times New Roman"/>
          <w:iCs/>
          <w:noProof/>
        </w:rPr>
        <w:t xml:space="preserve"> see the ha</w:t>
      </w:r>
      <w:r w:rsidR="00A41115" w:rsidRPr="006E4F9A">
        <w:rPr>
          <w:rFonts w:ascii="Times New Roman" w:eastAsiaTheme="minorEastAsia" w:hAnsi="Times New Roman" w:cs="Times New Roman"/>
          <w:iCs/>
          <w:noProof/>
        </w:rPr>
        <w:t>l</w:t>
      </w:r>
      <w:r w:rsidR="00A14A4C" w:rsidRPr="006E4F9A">
        <w:rPr>
          <w:rFonts w:ascii="Times New Roman" w:eastAsiaTheme="minorEastAsia" w:hAnsi="Times New Roman" w:cs="Times New Roman"/>
          <w:iCs/>
          <w:noProof/>
        </w:rPr>
        <w:t>lmark thresholding ph</w:t>
      </w:r>
      <w:r w:rsidR="00A41115" w:rsidRPr="006E4F9A">
        <w:rPr>
          <w:rFonts w:ascii="Times New Roman" w:eastAsiaTheme="minorEastAsia" w:hAnsi="Times New Roman" w:cs="Times New Roman"/>
          <w:iCs/>
          <w:noProof/>
        </w:rPr>
        <w:t>enomenon.</w:t>
      </w:r>
    </w:p>
    <w:p w14:paraId="28E102E9" w14:textId="77777777" w:rsidR="00F93BD1" w:rsidRPr="006E4F9A" w:rsidRDefault="00B14033" w:rsidP="00FE1F90">
      <w:pPr>
        <w:rPr>
          <w:rFonts w:ascii="Times New Roman" w:hAnsi="Times New Roman" w:cs="Times New Roman"/>
          <w:noProof/>
        </w:rPr>
      </w:pPr>
      <w:r w:rsidRPr="006E4F9A">
        <w:rPr>
          <w:rFonts w:ascii="Times New Roman" w:eastAsiaTheme="minorEastAsia" w:hAnsi="Times New Roman" w:cs="Times New Roman"/>
          <w:iCs/>
          <w:noProof/>
        </w:rPr>
        <w:t xml:space="preserve">From the understanding developed above, </w:t>
      </w:r>
      <w:r w:rsidR="00EE0AD5" w:rsidRPr="006E4F9A">
        <w:rPr>
          <w:rFonts w:ascii="Times New Roman" w:eastAsiaTheme="minorEastAsia" w:hAnsi="Times New Roman" w:cs="Times New Roman"/>
          <w:iCs/>
          <w:noProof/>
        </w:rPr>
        <w:t xml:space="preserve">the results from </w:t>
      </w:r>
      <w:r w:rsidR="00D30358" w:rsidRPr="006E4F9A">
        <w:rPr>
          <w:rFonts w:ascii="Times New Roman" w:eastAsiaTheme="minorEastAsia" w:hAnsi="Times New Roman" w:cs="Times New Roman"/>
          <w:iCs/>
          <w:noProof/>
        </w:rPr>
        <w:t>Fig. 2</w:t>
      </w:r>
      <w:r w:rsidR="00EE0AD5" w:rsidRPr="006E4F9A">
        <w:rPr>
          <w:rFonts w:ascii="Times New Roman" w:eastAsiaTheme="minorEastAsia" w:hAnsi="Times New Roman" w:cs="Times New Roman"/>
          <w:iCs/>
          <w:noProof/>
        </w:rPr>
        <w:t xml:space="preserve"> can be interpreted. </w:t>
      </w:r>
      <w:r w:rsidR="00D30358" w:rsidRPr="006E4F9A">
        <w:rPr>
          <w:rFonts w:ascii="Times New Roman" w:eastAsiaTheme="minorEastAsia" w:hAnsi="Times New Roman" w:cs="Times New Roman"/>
          <w:iCs/>
          <w:noProof/>
        </w:rPr>
        <w:t xml:space="preserve"> </w:t>
      </w:r>
      <w:r w:rsidR="00877D7A" w:rsidRPr="006E4F9A">
        <w:rPr>
          <w:rFonts w:ascii="Times New Roman" w:eastAsiaTheme="minorEastAsia" w:hAnsi="Times New Roman" w:cs="Times New Roman"/>
          <w:iCs/>
          <w:noProof/>
        </w:rPr>
        <w:t>In the case of the “c</w:t>
      </w:r>
      <w:r w:rsidR="003A11CC" w:rsidRPr="006E4F9A">
        <w:rPr>
          <w:rFonts w:ascii="Times New Roman" w:eastAsiaTheme="minorEastAsia" w:hAnsi="Times New Roman" w:cs="Times New Roman"/>
          <w:iCs/>
          <w:noProof/>
        </w:rPr>
        <w:t>ri</w:t>
      </w:r>
      <w:r w:rsidR="00877D7A" w:rsidRPr="006E4F9A">
        <w:rPr>
          <w:rFonts w:ascii="Times New Roman" w:eastAsiaTheme="minorEastAsia" w:hAnsi="Times New Roman" w:cs="Times New Roman"/>
          <w:iCs/>
          <w:noProof/>
        </w:rPr>
        <w:t>tical stimulation current</w:t>
      </w:r>
      <w:r w:rsidR="003A11CC" w:rsidRPr="006E4F9A">
        <w:rPr>
          <w:rFonts w:ascii="Times New Roman" w:eastAsiaTheme="minorEastAsia" w:hAnsi="Times New Roman" w:cs="Times New Roman"/>
          <w:iCs/>
          <w:noProof/>
        </w:rPr>
        <w:t>,</w:t>
      </w:r>
      <w:r w:rsidR="00877D7A" w:rsidRPr="006E4F9A">
        <w:rPr>
          <w:rFonts w:ascii="Times New Roman" w:eastAsiaTheme="minorEastAsia" w:hAnsi="Times New Roman" w:cs="Times New Roman"/>
          <w:iCs/>
          <w:noProof/>
        </w:rPr>
        <w:t xml:space="preserve">” it can be seen that </w:t>
      </w:r>
      <w:r w:rsidR="003A11CC" w:rsidRPr="006E4F9A">
        <w:rPr>
          <w:rFonts w:ascii="Times New Roman" w:eastAsiaTheme="minorEastAsia" w:hAnsi="Times New Roman" w:cs="Times New Roman"/>
          <w:iCs/>
          <w:noProof/>
        </w:rPr>
        <w:t xml:space="preserve">the </w:t>
      </w:r>
      <w:r w:rsidR="00A14A4C" w:rsidRPr="006E4F9A">
        <w:rPr>
          <w:rFonts w:ascii="Times New Roman" w:eastAsiaTheme="minorEastAsia" w:hAnsi="Times New Roman" w:cs="Times New Roman"/>
          <w:iCs/>
          <w:noProof/>
        </w:rPr>
        <w:t>depolar</w:t>
      </w:r>
      <w:r w:rsidR="00A41115" w:rsidRPr="006E4F9A">
        <w:rPr>
          <w:rFonts w:ascii="Times New Roman" w:eastAsiaTheme="minorEastAsia" w:hAnsi="Times New Roman" w:cs="Times New Roman"/>
          <w:iCs/>
          <w:noProof/>
        </w:rPr>
        <w:t>iz</w:t>
      </w:r>
      <w:r w:rsidR="00A14A4C" w:rsidRPr="006E4F9A">
        <w:rPr>
          <w:rFonts w:ascii="Times New Roman" w:eastAsiaTheme="minorEastAsia" w:hAnsi="Times New Roman" w:cs="Times New Roman"/>
          <w:iCs/>
          <w:noProof/>
        </w:rPr>
        <w:t>ing sti</w:t>
      </w:r>
      <w:r w:rsidR="00A41115" w:rsidRPr="006E4F9A">
        <w:rPr>
          <w:rFonts w:ascii="Times New Roman" w:eastAsiaTheme="minorEastAsia" w:hAnsi="Times New Roman" w:cs="Times New Roman"/>
          <w:iCs/>
          <w:noProof/>
        </w:rPr>
        <w:t>mul</w:t>
      </w:r>
      <w:r w:rsidR="00A14A4C" w:rsidRPr="006E4F9A">
        <w:rPr>
          <w:rFonts w:ascii="Times New Roman" w:eastAsiaTheme="minorEastAsia" w:hAnsi="Times New Roman" w:cs="Times New Roman"/>
          <w:iCs/>
          <w:noProof/>
        </w:rPr>
        <w:t xml:space="preserve">ation current was just slightly above </w:t>
      </w:r>
      <w:r w:rsidR="00A41115" w:rsidRPr="006E4F9A">
        <w:rPr>
          <w:rFonts w:ascii="Times New Roman" w:eastAsiaTheme="minorEastAsia" w:hAnsi="Times New Roman" w:cs="Times New Roman"/>
          <w:iCs/>
          <w:noProof/>
        </w:rPr>
        <w:t>the threshold voltage</w:t>
      </w:r>
      <w:r w:rsidR="001278E6" w:rsidRPr="006E4F9A">
        <w:rPr>
          <w:rFonts w:ascii="Times New Roman" w:eastAsiaTheme="minorEastAsia" w:hAnsi="Times New Roman" w:cs="Times New Roman"/>
          <w:iCs/>
          <w:noProof/>
        </w:rPr>
        <w:t xml:space="preserve">. This means that the sodium current was just barely higher than the potassium current, which is reflected in the relatively long </w:t>
      </w:r>
      <w:r w:rsidR="000127C9" w:rsidRPr="006E4F9A">
        <w:rPr>
          <w:rFonts w:ascii="Times New Roman" w:eastAsiaTheme="minorEastAsia" w:hAnsi="Times New Roman" w:cs="Times New Roman"/>
          <w:iCs/>
          <w:noProof/>
        </w:rPr>
        <w:t xml:space="preserve">period it took to trigger an action potential (~6ms). This is then contrasted with the </w:t>
      </w:r>
      <w:r w:rsidR="0013417C" w:rsidRPr="006E4F9A">
        <w:rPr>
          <w:rFonts w:ascii="Times New Roman" w:eastAsiaTheme="minorEastAsia" w:hAnsi="Times New Roman" w:cs="Times New Roman"/>
          <w:iCs/>
          <w:noProof/>
        </w:rPr>
        <w:t xml:space="preserve">“over threshold stimulation,” </w:t>
      </w:r>
      <w:r w:rsidR="00225692" w:rsidRPr="006E4F9A">
        <w:rPr>
          <w:rFonts w:ascii="Times New Roman" w:eastAsiaTheme="minorEastAsia" w:hAnsi="Times New Roman" w:cs="Times New Roman"/>
          <w:iCs/>
          <w:noProof/>
        </w:rPr>
        <w:t xml:space="preserve">where it can be seen that the action potential </w:t>
      </w:r>
      <w:r w:rsidR="007A597B" w:rsidRPr="006E4F9A">
        <w:rPr>
          <w:rFonts w:ascii="Times New Roman" w:eastAsiaTheme="minorEastAsia" w:hAnsi="Times New Roman" w:cs="Times New Roman"/>
          <w:iCs/>
          <w:noProof/>
        </w:rPr>
        <w:t xml:space="preserve">is fired relatively quickly (~1ms) after the </w:t>
      </w:r>
      <w:r w:rsidR="005534D5" w:rsidRPr="006E4F9A">
        <w:rPr>
          <w:rFonts w:ascii="Times New Roman" w:eastAsiaTheme="minorEastAsia" w:hAnsi="Times New Roman" w:cs="Times New Roman"/>
          <w:iCs/>
          <w:noProof/>
        </w:rPr>
        <w:t>current was injected.</w:t>
      </w:r>
      <w:r w:rsidR="0013417C" w:rsidRPr="006E4F9A">
        <w:rPr>
          <w:rFonts w:ascii="Times New Roman" w:eastAsiaTheme="minorEastAsia" w:hAnsi="Times New Roman" w:cs="Times New Roman"/>
          <w:iCs/>
          <w:noProof/>
        </w:rPr>
        <w:t xml:space="preserve"> It can also be noted that the peak of the “critical stimulation current” action potential is lower than the peak of the “over threshold stimulation”</w:t>
      </w:r>
      <w:r w:rsidR="006A64EF" w:rsidRPr="006E4F9A">
        <w:rPr>
          <w:rFonts w:ascii="Times New Roman" w:eastAsiaTheme="minorEastAsia" w:hAnsi="Times New Roman" w:cs="Times New Roman"/>
          <w:iCs/>
          <w:noProof/>
        </w:rPr>
        <w:t xml:space="preserve"> action potential. Finally, there is the “under threshold stimulation,” where it can be seen that th</w:t>
      </w:r>
      <w:r w:rsidR="00F57E40" w:rsidRPr="006E4F9A">
        <w:rPr>
          <w:rFonts w:ascii="Times New Roman" w:eastAsiaTheme="minorEastAsia" w:hAnsi="Times New Roman" w:cs="Times New Roman"/>
          <w:iCs/>
          <w:noProof/>
        </w:rPr>
        <w:t>e depolarizing current was not large enough</w:t>
      </w:r>
      <w:r w:rsidR="00162A23" w:rsidRPr="006E4F9A">
        <w:rPr>
          <w:rFonts w:ascii="Times New Roman" w:eastAsiaTheme="minorEastAsia" w:hAnsi="Times New Roman" w:cs="Times New Roman"/>
          <w:iCs/>
          <w:noProof/>
        </w:rPr>
        <w:t>,</w:t>
      </w:r>
      <w:r w:rsidR="00F57E40" w:rsidRPr="006E4F9A">
        <w:rPr>
          <w:rFonts w:ascii="Times New Roman" w:eastAsiaTheme="minorEastAsia" w:hAnsi="Times New Roman" w:cs="Times New Roman"/>
          <w:iCs/>
          <w:noProof/>
        </w:rPr>
        <w:t xml:space="preserve"> and the resulting increase in the membrane voltage </w:t>
      </w:r>
      <w:r w:rsidR="00A370E7" w:rsidRPr="006E4F9A">
        <w:rPr>
          <w:rFonts w:ascii="Times New Roman" w:eastAsiaTheme="minorEastAsia" w:hAnsi="Times New Roman" w:cs="Times New Roman"/>
          <w:iCs/>
          <w:noProof/>
        </w:rPr>
        <w:t xml:space="preserve">was not </w:t>
      </w:r>
      <w:r w:rsidR="00E07F1F" w:rsidRPr="006E4F9A">
        <w:rPr>
          <w:rFonts w:ascii="Times New Roman" w:eastAsiaTheme="minorEastAsia" w:hAnsi="Times New Roman" w:cs="Times New Roman"/>
          <w:iCs/>
          <w:noProof/>
        </w:rPr>
        <w:t>large</w:t>
      </w:r>
      <w:r w:rsidR="00A370E7" w:rsidRPr="006E4F9A">
        <w:rPr>
          <w:rFonts w:ascii="Times New Roman" w:eastAsiaTheme="minorEastAsia" w:hAnsi="Times New Roman" w:cs="Times New Roman"/>
          <w:iCs/>
          <w:noProof/>
        </w:rPr>
        <w:t xml:space="preserve"> enough for the sodium current to overtake the potassium currents. Thus, it is seen that the</w:t>
      </w:r>
      <w:r w:rsidR="00365D0F" w:rsidRPr="006E4F9A">
        <w:rPr>
          <w:rFonts w:ascii="Times New Roman" w:eastAsiaTheme="minorEastAsia" w:hAnsi="Times New Roman" w:cs="Times New Roman"/>
          <w:iCs/>
          <w:noProof/>
        </w:rPr>
        <w:t xml:space="preserve"> stimulat</w:t>
      </w:r>
      <w:r w:rsidR="00162A23" w:rsidRPr="006E4F9A">
        <w:rPr>
          <w:rFonts w:ascii="Times New Roman" w:eastAsiaTheme="minorEastAsia" w:hAnsi="Times New Roman" w:cs="Times New Roman"/>
          <w:iCs/>
          <w:noProof/>
        </w:rPr>
        <w:t>i</w:t>
      </w:r>
      <w:r w:rsidR="00365D0F" w:rsidRPr="006E4F9A">
        <w:rPr>
          <w:rFonts w:ascii="Times New Roman" w:eastAsiaTheme="minorEastAsia" w:hAnsi="Times New Roman" w:cs="Times New Roman"/>
          <w:iCs/>
          <w:noProof/>
        </w:rPr>
        <w:t>on leads to no action potential</w:t>
      </w:r>
      <w:r w:rsidR="00DE504F" w:rsidRPr="006E4F9A">
        <w:rPr>
          <w:rFonts w:ascii="Times New Roman" w:eastAsiaTheme="minorEastAsia" w:hAnsi="Times New Roman" w:cs="Times New Roman"/>
          <w:iCs/>
          <w:noProof/>
        </w:rPr>
        <w:t>,</w:t>
      </w:r>
      <w:r w:rsidR="00365D0F" w:rsidRPr="006E4F9A">
        <w:rPr>
          <w:rFonts w:ascii="Times New Roman" w:eastAsiaTheme="minorEastAsia" w:hAnsi="Times New Roman" w:cs="Times New Roman"/>
          <w:iCs/>
          <w:noProof/>
        </w:rPr>
        <w:t xml:space="preserve"> and the membrane returns to </w:t>
      </w:r>
      <w:r w:rsidR="00162A23" w:rsidRPr="006E4F9A">
        <w:rPr>
          <w:rFonts w:ascii="Times New Roman" w:eastAsiaTheme="minorEastAsia" w:hAnsi="Times New Roman" w:cs="Times New Roman"/>
          <w:iCs/>
          <w:noProof/>
        </w:rPr>
        <w:t>resting voltage after some time (~5ms).</w:t>
      </w:r>
      <w:r w:rsidR="00125560" w:rsidRPr="006E4F9A">
        <w:rPr>
          <w:rFonts w:ascii="Times New Roman" w:hAnsi="Times New Roman" w:cs="Times New Roman"/>
          <w:noProof/>
        </w:rPr>
        <w:t xml:space="preserve"> These results can be seen in the following Figure:</w:t>
      </w:r>
    </w:p>
    <w:p w14:paraId="56E456D8" w14:textId="08045296" w:rsidR="00125560" w:rsidRPr="006E4F9A" w:rsidRDefault="00125560" w:rsidP="00FE1F90">
      <w:pPr>
        <w:rPr>
          <w:rFonts w:ascii="Times New Roman" w:hAnsi="Times New Roman" w:cs="Times New Roman"/>
          <w:noProof/>
          <w:sz w:val="2"/>
          <w:szCs w:val="2"/>
        </w:rPr>
      </w:pPr>
      <w:r w:rsidRPr="006E4F9A">
        <w:rPr>
          <w:rFonts w:ascii="Times New Roman" w:hAnsi="Times New Roman" w:cs="Times New Roman"/>
          <w:noProof/>
          <w:sz w:val="2"/>
          <w:szCs w:val="2"/>
        </w:rPr>
        <w:lastRenderedPageBreak/>
        <w:drawing>
          <wp:anchor distT="0" distB="0" distL="114300" distR="114300" simplePos="0" relativeHeight="251662336" behindDoc="0" locked="0" layoutInCell="1" allowOverlap="1" wp14:anchorId="3CD22476" wp14:editId="0667A8F1">
            <wp:simplePos x="0" y="0"/>
            <wp:positionH relativeFrom="margin">
              <wp:align>left</wp:align>
            </wp:positionH>
            <wp:positionV relativeFrom="paragraph">
              <wp:posOffset>5504</wp:posOffset>
            </wp:positionV>
            <wp:extent cx="3657600" cy="2965170"/>
            <wp:effectExtent l="0" t="0" r="0" b="6985"/>
            <wp:wrapSquare wrapText="bothSides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sv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5627" t="3989" r="7479" b="2086"/>
                    <a:stretch/>
                  </pic:blipFill>
                  <pic:spPr bwMode="auto">
                    <a:xfrm>
                      <a:off x="0" y="0"/>
                      <a:ext cx="3657600" cy="29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6169F54" w14:textId="7B4047A1" w:rsidR="00D37145" w:rsidRPr="006E4F9A" w:rsidRDefault="00125560" w:rsidP="00FE1F90">
      <w:pPr>
        <w:rPr>
          <w:rFonts w:ascii="Times New Roman" w:hAnsi="Times New Roman" w:cs="Times New Roman"/>
          <w:i/>
          <w:iCs/>
        </w:rPr>
      </w:pPr>
      <w:r w:rsidRPr="006E4F9A">
        <w:rPr>
          <w:rFonts w:ascii="Times New Roman" w:hAnsi="Times New Roman" w:cs="Times New Roman"/>
          <w:b/>
          <w:bCs/>
          <w:i/>
          <w:iCs/>
        </w:rPr>
        <w:t>Figure 3</w:t>
      </w:r>
      <w:r w:rsidR="005944EF" w:rsidRPr="006E4F9A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5944EF" w:rsidRPr="006E4F9A">
        <w:rPr>
          <w:rFonts w:ascii="Times New Roman" w:hAnsi="Times New Roman" w:cs="Times New Roman"/>
          <w:i/>
          <w:iCs/>
        </w:rPr>
        <w:t xml:space="preserve">This figure shows the </w:t>
      </w:r>
      <w:r w:rsidR="004606FD" w:rsidRPr="006E4F9A">
        <w:rPr>
          <w:rFonts w:ascii="Times New Roman" w:hAnsi="Times New Roman" w:cs="Times New Roman"/>
          <w:i/>
          <w:iCs/>
        </w:rPr>
        <w:t>relative activity for the three ion gates, M, N, and H</w:t>
      </w:r>
      <w:r w:rsidR="00042516" w:rsidRPr="006E4F9A">
        <w:rPr>
          <w:rFonts w:ascii="Times New Roman" w:hAnsi="Times New Roman" w:cs="Times New Roman"/>
          <w:i/>
          <w:iCs/>
        </w:rPr>
        <w:t>,</w:t>
      </w:r>
      <w:r w:rsidR="004606FD" w:rsidRPr="006E4F9A">
        <w:rPr>
          <w:rFonts w:ascii="Times New Roman" w:hAnsi="Times New Roman" w:cs="Times New Roman"/>
          <w:i/>
          <w:iCs/>
        </w:rPr>
        <w:t xml:space="preserve"> for </w:t>
      </w:r>
      <w:r w:rsidR="000E22AE" w:rsidRPr="006E4F9A">
        <w:rPr>
          <w:rFonts w:ascii="Times New Roman" w:hAnsi="Times New Roman" w:cs="Times New Roman"/>
          <w:i/>
          <w:iCs/>
        </w:rPr>
        <w:t>a stimulation that is past the threshold (top) and a stimulation that does not meet the threshold (bottom).</w:t>
      </w:r>
      <w:r w:rsidR="00042516" w:rsidRPr="006E4F9A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="00042516" w:rsidRPr="006E4F9A">
        <w:rPr>
          <w:rFonts w:ascii="Times New Roman" w:hAnsi="Times New Roman" w:cs="Times New Roman"/>
          <w:i/>
          <w:iCs/>
        </w:rPr>
        <w:t>It can be seen that for</w:t>
      </w:r>
      <w:proofErr w:type="gramEnd"/>
      <w:r w:rsidR="00042516" w:rsidRPr="006E4F9A">
        <w:rPr>
          <w:rFonts w:ascii="Times New Roman" w:hAnsi="Times New Roman" w:cs="Times New Roman"/>
          <w:i/>
          <w:iCs/>
        </w:rPr>
        <w:t xml:space="preserve"> </w:t>
      </w:r>
      <w:r w:rsidR="009F0EBC" w:rsidRPr="006E4F9A">
        <w:rPr>
          <w:rFonts w:ascii="Times New Roman" w:hAnsi="Times New Roman" w:cs="Times New Roman"/>
          <w:i/>
          <w:iCs/>
        </w:rPr>
        <w:t xml:space="preserve">the beyond threshold stimulation, all of the </w:t>
      </w:r>
      <w:r w:rsidR="00F720DA" w:rsidRPr="006E4F9A">
        <w:rPr>
          <w:rFonts w:ascii="Times New Roman" w:hAnsi="Times New Roman" w:cs="Times New Roman"/>
          <w:i/>
          <w:iCs/>
        </w:rPr>
        <w:t>gate activit</w:t>
      </w:r>
      <w:r w:rsidR="00114F54" w:rsidRPr="006E4F9A">
        <w:rPr>
          <w:rFonts w:ascii="Times New Roman" w:hAnsi="Times New Roman" w:cs="Times New Roman"/>
          <w:i/>
          <w:iCs/>
        </w:rPr>
        <w:t>i</w:t>
      </w:r>
      <w:r w:rsidR="00F720DA" w:rsidRPr="006E4F9A">
        <w:rPr>
          <w:rFonts w:ascii="Times New Roman" w:hAnsi="Times New Roman" w:cs="Times New Roman"/>
          <w:i/>
          <w:iCs/>
        </w:rPr>
        <w:t>es cross, with the M gate going from inactive to fully active, while the H gate goes inactive from being active.</w:t>
      </w:r>
      <w:r w:rsidR="00114F54" w:rsidRPr="006E4F9A">
        <w:rPr>
          <w:rFonts w:ascii="Times New Roman" w:hAnsi="Times New Roman" w:cs="Times New Roman"/>
          <w:i/>
          <w:iCs/>
        </w:rPr>
        <w:t xml:space="preserve"> However, for the </w:t>
      </w:r>
      <w:proofErr w:type="gramStart"/>
      <w:r w:rsidR="00114F54" w:rsidRPr="006E4F9A">
        <w:rPr>
          <w:rFonts w:ascii="Times New Roman" w:hAnsi="Times New Roman" w:cs="Times New Roman"/>
          <w:i/>
          <w:iCs/>
        </w:rPr>
        <w:t>under threshold</w:t>
      </w:r>
      <w:proofErr w:type="gramEnd"/>
      <w:r w:rsidR="00114F54" w:rsidRPr="006E4F9A">
        <w:rPr>
          <w:rFonts w:ascii="Times New Roman" w:hAnsi="Times New Roman" w:cs="Times New Roman"/>
          <w:i/>
          <w:iCs/>
        </w:rPr>
        <w:t xml:space="preserve"> </w:t>
      </w:r>
      <w:r w:rsidR="00C45BF3" w:rsidRPr="006E4F9A">
        <w:rPr>
          <w:rFonts w:ascii="Times New Roman" w:hAnsi="Times New Roman" w:cs="Times New Roman"/>
          <w:i/>
          <w:iCs/>
        </w:rPr>
        <w:t>graph, there is a slight blip in the activities</w:t>
      </w:r>
      <w:r w:rsidR="00580D89" w:rsidRPr="006E4F9A">
        <w:rPr>
          <w:rFonts w:ascii="Times New Roman" w:hAnsi="Times New Roman" w:cs="Times New Roman"/>
          <w:i/>
          <w:iCs/>
        </w:rPr>
        <w:t>;</w:t>
      </w:r>
      <w:r w:rsidR="00C45BF3" w:rsidRPr="006E4F9A">
        <w:rPr>
          <w:rFonts w:ascii="Times New Roman" w:hAnsi="Times New Roman" w:cs="Times New Roman"/>
          <w:i/>
          <w:iCs/>
        </w:rPr>
        <w:t xml:space="preserve"> however, they do not cross, and quickly return to </w:t>
      </w:r>
      <w:r w:rsidR="00580D89" w:rsidRPr="006E4F9A">
        <w:rPr>
          <w:rFonts w:ascii="Times New Roman" w:hAnsi="Times New Roman" w:cs="Times New Roman"/>
          <w:i/>
          <w:iCs/>
        </w:rPr>
        <w:t>the baseline.</w:t>
      </w:r>
    </w:p>
    <w:p w14:paraId="6C08DD01" w14:textId="77777777" w:rsidR="000C2EDE" w:rsidRPr="006E4F9A" w:rsidRDefault="000C2EDE" w:rsidP="00FE1F90">
      <w:pPr>
        <w:rPr>
          <w:rFonts w:ascii="Times New Roman" w:hAnsi="Times New Roman" w:cs="Times New Roman"/>
          <w:i/>
          <w:iCs/>
          <w:sz w:val="30"/>
          <w:szCs w:val="30"/>
        </w:rPr>
      </w:pPr>
    </w:p>
    <w:p w14:paraId="2829D469" w14:textId="77C66B85" w:rsidR="008E1552" w:rsidRPr="006E4F9A" w:rsidRDefault="00D36567" w:rsidP="00FE1F90">
      <w:pPr>
        <w:rPr>
          <w:rFonts w:ascii="Times New Roman" w:eastAsiaTheme="minorEastAsia" w:hAnsi="Times New Roman" w:cs="Times New Roman"/>
        </w:rPr>
      </w:pPr>
      <w:r w:rsidRPr="006E4F9A">
        <w:rPr>
          <w:rFonts w:ascii="Times New Roman" w:hAnsi="Times New Roman" w:cs="Times New Roman"/>
        </w:rPr>
        <w:t>The second part of this lab was an exploration of the effects</w:t>
      </w:r>
      <w:r w:rsidR="002E5995" w:rsidRPr="006E4F9A">
        <w:rPr>
          <w:rFonts w:ascii="Times New Roman" w:hAnsi="Times New Roman" w:cs="Times New Roman"/>
        </w:rPr>
        <w:t xml:space="preserve"> of changing the magnitude of the time constants of </w:t>
      </w:r>
      <w:r w:rsidR="00C40B54" w:rsidRPr="006E4F9A">
        <w:rPr>
          <w:rFonts w:ascii="Times New Roman" w:hAnsi="Times New Roman" w:cs="Times New Roman"/>
        </w:rPr>
        <w:t>m and n</w:t>
      </w:r>
      <w:r w:rsidR="008E1552" w:rsidRPr="006E4F9A"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C40B54" w:rsidRPr="006E4F9A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C40B54" w:rsidRPr="006E4F9A">
        <w:rPr>
          <w:rFonts w:ascii="Times New Roman" w:eastAsiaTheme="minorEastAsia" w:hAnsi="Times New Roman" w:cs="Times New Roman"/>
        </w:rPr>
        <w:t xml:space="preserve">. The results </w:t>
      </w:r>
      <w:r w:rsidR="008E1552" w:rsidRPr="006E4F9A">
        <w:rPr>
          <w:rFonts w:ascii="Times New Roman" w:eastAsiaTheme="minorEastAsia" w:hAnsi="Times New Roman" w:cs="Times New Roman"/>
        </w:rPr>
        <w:t>are as follows:</w:t>
      </w:r>
    </w:p>
    <w:p w14:paraId="3C64D226" w14:textId="53B638BF" w:rsidR="00D36567" w:rsidRPr="006E4F9A" w:rsidRDefault="00CB2062" w:rsidP="00FE1F90">
      <w:pPr>
        <w:rPr>
          <w:rFonts w:ascii="Times New Roman" w:hAnsi="Times New Roman" w:cs="Times New Roman"/>
          <w:sz w:val="2"/>
          <w:szCs w:val="2"/>
        </w:rPr>
      </w:pPr>
      <w:r w:rsidRPr="006E4F9A">
        <w:rPr>
          <w:rFonts w:ascii="Times New Roman" w:hAnsi="Times New Roman" w:cs="Times New Roman"/>
          <w:noProof/>
          <w:sz w:val="2"/>
          <w:szCs w:val="2"/>
        </w:rPr>
        <w:drawing>
          <wp:anchor distT="0" distB="0" distL="114300" distR="114300" simplePos="0" relativeHeight="251663360" behindDoc="0" locked="0" layoutInCell="1" allowOverlap="1" wp14:anchorId="10ABE157" wp14:editId="4DE5E2D3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657600" cy="2964815"/>
            <wp:effectExtent l="0" t="0" r="0" b="6985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sv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5058" t="3704" r="7691" b="1980"/>
                    <a:stretch/>
                  </pic:blipFill>
                  <pic:spPr bwMode="auto">
                    <a:xfrm>
                      <a:off x="0" y="0"/>
                      <a:ext cx="3657600" cy="296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A6DBECA" w14:textId="619517A7" w:rsidR="003241A1" w:rsidRPr="006E4F9A" w:rsidRDefault="007938D1" w:rsidP="000C2EDE">
      <w:pPr>
        <w:rPr>
          <w:rFonts w:ascii="Times New Roman" w:hAnsi="Times New Roman" w:cs="Times New Roman"/>
          <w:i/>
          <w:iCs/>
        </w:rPr>
      </w:pPr>
      <w:r w:rsidRPr="006E4F9A">
        <w:rPr>
          <w:rFonts w:ascii="Times New Roman" w:hAnsi="Times New Roman" w:cs="Times New Roman"/>
          <w:b/>
          <w:bCs/>
          <w:i/>
          <w:iCs/>
        </w:rPr>
        <w:t xml:space="preserve">Figure </w:t>
      </w:r>
      <w:r w:rsidR="006E4F9A" w:rsidRPr="006E4F9A">
        <w:rPr>
          <w:rFonts w:ascii="Times New Roman" w:hAnsi="Times New Roman" w:cs="Times New Roman"/>
          <w:b/>
          <w:bCs/>
          <w:i/>
          <w:iCs/>
        </w:rPr>
        <w:t>4</w:t>
      </w:r>
      <w:r w:rsidRPr="006E4F9A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E4F9A">
        <w:rPr>
          <w:rFonts w:ascii="Times New Roman" w:hAnsi="Times New Roman" w:cs="Times New Roman"/>
          <w:i/>
          <w:iCs/>
        </w:rPr>
        <w:t xml:space="preserve">This figure shows the action potentials that resulted from </w:t>
      </w:r>
      <w:r w:rsidR="003241A1" w:rsidRPr="006E4F9A">
        <w:rPr>
          <w:rFonts w:ascii="Times New Roman" w:hAnsi="Times New Roman" w:cs="Times New Roman"/>
          <w:i/>
          <w:iCs/>
        </w:rPr>
        <w:t xml:space="preserve">varying the gain for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507C43" w:rsidRPr="006E4F9A">
        <w:rPr>
          <w:rFonts w:ascii="Times New Roman" w:eastAsiaTheme="minorEastAsia" w:hAnsi="Times New Roman" w:cs="Times New Roman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3241A1" w:rsidRPr="006E4F9A">
        <w:rPr>
          <w:rFonts w:ascii="Times New Roman" w:eastAsiaTheme="minorEastAsia" w:hAnsi="Times New Roman" w:cs="Times New Roman"/>
          <w:i/>
          <w:iCs/>
        </w:rPr>
        <w:t xml:space="preserve"> to 3 different levels (</w:t>
      </w:r>
      <w:r w:rsidR="00507C43" w:rsidRPr="006E4F9A">
        <w:rPr>
          <w:rFonts w:ascii="Times New Roman" w:eastAsiaTheme="minorEastAsia" w:hAnsi="Times New Roman" w:cs="Times New Roman"/>
          <w:i/>
          <w:iCs/>
        </w:rPr>
        <w:t>1</w:t>
      </w:r>
      <w:r w:rsidR="003241A1" w:rsidRPr="006E4F9A">
        <w:rPr>
          <w:rFonts w:ascii="Times New Roman" w:eastAsiaTheme="minorEastAsia" w:hAnsi="Times New Roman" w:cs="Times New Roman"/>
          <w:i/>
          <w:iCs/>
        </w:rPr>
        <w:t xml:space="preserve">x, </w:t>
      </w:r>
      <w:r w:rsidR="00507C43" w:rsidRPr="006E4F9A">
        <w:rPr>
          <w:rFonts w:ascii="Times New Roman" w:eastAsiaTheme="minorEastAsia" w:hAnsi="Times New Roman" w:cs="Times New Roman"/>
          <w:i/>
          <w:iCs/>
        </w:rPr>
        <w:t>2</w:t>
      </w:r>
      <w:r w:rsidR="003241A1" w:rsidRPr="006E4F9A">
        <w:rPr>
          <w:rFonts w:ascii="Times New Roman" w:eastAsiaTheme="minorEastAsia" w:hAnsi="Times New Roman" w:cs="Times New Roman"/>
          <w:i/>
          <w:iCs/>
        </w:rPr>
        <w:t xml:space="preserve">x, </w:t>
      </w:r>
      <w:r w:rsidR="00507C43" w:rsidRPr="006E4F9A">
        <w:rPr>
          <w:rFonts w:ascii="Times New Roman" w:eastAsiaTheme="minorEastAsia" w:hAnsi="Times New Roman" w:cs="Times New Roman"/>
          <w:i/>
          <w:iCs/>
        </w:rPr>
        <w:t>3</w:t>
      </w:r>
      <w:r w:rsidR="003241A1" w:rsidRPr="006E4F9A">
        <w:rPr>
          <w:rFonts w:ascii="Times New Roman" w:eastAsiaTheme="minorEastAsia" w:hAnsi="Times New Roman" w:cs="Times New Roman"/>
          <w:i/>
          <w:iCs/>
        </w:rPr>
        <w:t xml:space="preserve">x). </w:t>
      </w:r>
      <w:proofErr w:type="gramStart"/>
      <w:r w:rsidR="003241A1" w:rsidRPr="006E4F9A">
        <w:rPr>
          <w:rFonts w:ascii="Times New Roman" w:eastAsiaTheme="minorEastAsia" w:hAnsi="Times New Roman" w:cs="Times New Roman"/>
          <w:i/>
          <w:iCs/>
        </w:rPr>
        <w:t>I</w:t>
      </w:r>
      <w:r w:rsidR="00D42280" w:rsidRPr="006E4F9A">
        <w:rPr>
          <w:rFonts w:ascii="Times New Roman" w:eastAsiaTheme="minorEastAsia" w:hAnsi="Times New Roman" w:cs="Times New Roman"/>
          <w:i/>
          <w:iCs/>
        </w:rPr>
        <w:t>t</w:t>
      </w:r>
      <w:r w:rsidR="003241A1" w:rsidRPr="006E4F9A">
        <w:rPr>
          <w:rFonts w:ascii="Times New Roman" w:eastAsiaTheme="minorEastAsia" w:hAnsi="Times New Roman" w:cs="Times New Roman"/>
          <w:i/>
          <w:iCs/>
        </w:rPr>
        <w:t xml:space="preserve"> can be seen that </w:t>
      </w:r>
      <w:r w:rsidR="00507C43" w:rsidRPr="006E4F9A">
        <w:rPr>
          <w:rFonts w:ascii="Times New Roman" w:eastAsiaTheme="minorEastAsia" w:hAnsi="Times New Roman" w:cs="Times New Roman"/>
          <w:i/>
          <w:iCs/>
        </w:rPr>
        <w:t>as</w:t>
      </w:r>
      <w:proofErr w:type="gramEnd"/>
      <w:r w:rsidR="000C2EDE" w:rsidRPr="006E4F9A">
        <w:rPr>
          <w:rFonts w:ascii="Times New Roman" w:eastAsiaTheme="minorEastAsia" w:hAnsi="Times New Roman" w:cs="Times New Roman"/>
          <w:i/>
          <w:iCs/>
        </w:rPr>
        <w:t xml:space="preserve"> the gain of </w:t>
      </w:r>
      <w:r w:rsidR="00507C43" w:rsidRPr="006E4F9A">
        <w:rPr>
          <w:rFonts w:ascii="Times New Roman" w:eastAsiaTheme="minorEastAsia" w:hAnsi="Times New Roman" w:cs="Times New Roman"/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507C43" w:rsidRPr="006E4F9A">
        <w:rPr>
          <w:rFonts w:ascii="Times New Roman" w:eastAsiaTheme="minorEastAsia" w:hAnsi="Times New Roman" w:cs="Times New Roman"/>
          <w:i/>
          <w:iCs/>
        </w:rPr>
        <w:t xml:space="preserve"> increases, </w:t>
      </w:r>
      <w:r w:rsidR="00DC6F8A" w:rsidRPr="006E4F9A">
        <w:rPr>
          <w:rFonts w:ascii="Times New Roman" w:eastAsiaTheme="minorEastAsia" w:hAnsi="Times New Roman" w:cs="Times New Roman"/>
          <w:i/>
          <w:iCs/>
        </w:rPr>
        <w:t>the threshold current increases</w:t>
      </w:r>
      <w:r w:rsidR="003C21D0">
        <w:rPr>
          <w:rFonts w:ascii="Times New Roman" w:eastAsiaTheme="minorEastAsia" w:hAnsi="Times New Roman" w:cs="Times New Roman"/>
          <w:i/>
          <w:iCs/>
        </w:rPr>
        <w:t xml:space="preserve"> </w:t>
      </w:r>
      <w:r w:rsidR="00DC6F8A" w:rsidRPr="006E4F9A">
        <w:rPr>
          <w:rFonts w:ascii="Times New Roman" w:eastAsiaTheme="minorEastAsia" w:hAnsi="Times New Roman" w:cs="Times New Roman"/>
          <w:i/>
          <w:iCs/>
        </w:rPr>
        <w:t xml:space="preserve">in a non-linear way. However, for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DC6F8A" w:rsidRPr="006E4F9A">
        <w:rPr>
          <w:rFonts w:ascii="Times New Roman" w:eastAsiaTheme="minorEastAsia" w:hAnsi="Times New Roman" w:cs="Times New Roman"/>
          <w:i/>
          <w:iCs/>
        </w:rPr>
        <w:t xml:space="preserve"> as the gain increases, the threshold current decreases in a non-linear way. </w:t>
      </w:r>
      <w:r w:rsidR="000C2EDE" w:rsidRPr="006E4F9A">
        <w:rPr>
          <w:rFonts w:ascii="Times New Roman" w:eastAsiaTheme="minorEastAsia" w:hAnsi="Times New Roman" w:cs="Times New Roman"/>
          <w:i/>
          <w:iCs/>
        </w:rPr>
        <w:t xml:space="preserve">It can also be seen that for increased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0C2EDE" w:rsidRPr="006E4F9A">
        <w:rPr>
          <w:rFonts w:ascii="Times New Roman" w:eastAsiaTheme="minorEastAsia" w:hAnsi="Times New Roman" w:cs="Times New Roman"/>
          <w:i/>
          <w:iCs/>
        </w:rPr>
        <w:t xml:space="preserve"> gain values, the action potential has a lower amplitude, while as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0C2EDE" w:rsidRPr="006E4F9A">
        <w:rPr>
          <w:rFonts w:ascii="Times New Roman" w:eastAsiaTheme="minorEastAsia" w:hAnsi="Times New Roman" w:cs="Times New Roman"/>
          <w:i/>
          <w:iCs/>
        </w:rPr>
        <w:t xml:space="preserve"> increases, the amplitude increases.</w:t>
      </w:r>
      <w:r w:rsidR="0008001C" w:rsidRPr="006E4F9A">
        <w:rPr>
          <w:rFonts w:ascii="Times New Roman" w:eastAsiaTheme="minorEastAsia" w:hAnsi="Times New Roman" w:cs="Times New Roman"/>
          <w:i/>
          <w:iCs/>
        </w:rPr>
        <w:t xml:space="preserve"> </w:t>
      </w:r>
    </w:p>
    <w:p w14:paraId="6C952C07" w14:textId="5B3963E2" w:rsidR="00781373" w:rsidRPr="006E4F9A" w:rsidRDefault="00781373" w:rsidP="000C2EDE">
      <w:pPr>
        <w:rPr>
          <w:rFonts w:ascii="Times New Roman" w:eastAsiaTheme="minorEastAsia" w:hAnsi="Times New Roman" w:cs="Times New Roman"/>
          <w:i/>
          <w:iCs/>
        </w:rPr>
      </w:pPr>
    </w:p>
    <w:p w14:paraId="5397C5F7" w14:textId="77777777" w:rsidR="00E46310" w:rsidRPr="006E4F9A" w:rsidRDefault="00E46310" w:rsidP="00FE1F90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1BE6593E" w14:textId="64A73C12" w:rsidR="00322F3C" w:rsidRPr="00EE6865" w:rsidRDefault="00E5234F" w:rsidP="00FE1F90">
      <w:pPr>
        <w:rPr>
          <w:rFonts w:ascii="Times New Roman" w:eastAsiaTheme="minorEastAsia" w:hAnsi="Times New Roman" w:cs="Times New Roman"/>
          <w:noProof/>
        </w:rPr>
      </w:pPr>
      <w:r w:rsidRPr="006E4F9A">
        <w:rPr>
          <w:rFonts w:ascii="Times New Roman" w:hAnsi="Times New Roman" w:cs="Times New Roman"/>
        </w:rPr>
        <w:t xml:space="preserve">These results can be explained </w:t>
      </w:r>
      <w:r w:rsidR="00EF3CBE" w:rsidRPr="006E4F9A">
        <w:rPr>
          <w:rFonts w:ascii="Times New Roman" w:hAnsi="Times New Roman" w:cs="Times New Roman"/>
        </w:rPr>
        <w:t>using the information provided above</w:t>
      </w:r>
      <w:r w:rsidR="00F93BD1" w:rsidRPr="006E4F9A">
        <w:rPr>
          <w:rFonts w:ascii="Times New Roman" w:hAnsi="Times New Roman" w:cs="Times New Roman"/>
        </w:rPr>
        <w:t xml:space="preserve">; </w:t>
      </w:r>
      <w:r w:rsidR="005A51E3" w:rsidRPr="006E4F9A">
        <w:rPr>
          <w:rFonts w:ascii="Times New Roman" w:hAnsi="Times New Roman" w:cs="Times New Roman"/>
        </w:rPr>
        <w:t xml:space="preserve">it is known that </w:t>
      </w:r>
      <m:oMath>
        <m:r>
          <w:rPr>
            <w:rFonts w:ascii="Cambria Math" w:eastAsiaTheme="minorEastAsia" w:hAnsi="Cambria Math" w:cs="Times New Roman"/>
            <w:noProof/>
          </w:rPr>
          <m:t>τ</m:t>
        </m:r>
      </m:oMath>
      <w:r w:rsidR="005A51E3" w:rsidRPr="006E4F9A">
        <w:rPr>
          <w:rFonts w:ascii="Times New Roman" w:eastAsiaTheme="minorEastAsia" w:hAnsi="Times New Roman" w:cs="Times New Roman"/>
          <w:iCs/>
        </w:rPr>
        <w:t xml:space="preserve"> represents the time constant</w:t>
      </w:r>
      <w:r w:rsidR="00D6699E" w:rsidRPr="006E4F9A">
        <w:rPr>
          <w:rFonts w:ascii="Times New Roman" w:eastAsiaTheme="minorEastAsia" w:hAnsi="Times New Roman" w:cs="Times New Roman"/>
          <w:iCs/>
        </w:rPr>
        <w:t>, which governs how long the gates on the ion channel take to open.</w:t>
      </w:r>
      <w:r w:rsidR="00B27416" w:rsidRPr="006E4F9A">
        <w:rPr>
          <w:rFonts w:ascii="Times New Roman" w:eastAsiaTheme="minorEastAsia" w:hAnsi="Times New Roman" w:cs="Times New Roman"/>
          <w:iCs/>
        </w:rPr>
        <w:t xml:space="preserve"> It is also known that the </w:t>
      </w:r>
      <w:r w:rsidR="00B27416" w:rsidRPr="006E4F9A">
        <w:rPr>
          <w:rFonts w:ascii="Times New Roman" w:eastAsiaTheme="minorEastAsia" w:hAnsi="Times New Roman" w:cs="Times New Roman"/>
          <w:iCs/>
          <w:noProof/>
        </w:rPr>
        <w:t xml:space="preserve">m and n </w:t>
      </w:r>
      <w:r w:rsidR="00730B3D" w:rsidRPr="006E4F9A">
        <w:rPr>
          <w:rFonts w:ascii="Times New Roman" w:eastAsiaTheme="minorEastAsia" w:hAnsi="Times New Roman" w:cs="Times New Roman"/>
          <w:iCs/>
          <w:noProof/>
        </w:rPr>
        <w:t>refer</w:t>
      </w:r>
      <w:r w:rsidR="00B27416" w:rsidRPr="006E4F9A">
        <w:rPr>
          <w:rFonts w:ascii="Times New Roman" w:eastAsiaTheme="minorEastAsia" w:hAnsi="Times New Roman" w:cs="Times New Roman"/>
          <w:iCs/>
          <w:noProof/>
        </w:rPr>
        <w:t xml:space="preserve"> to sodium and potassium activation</w:t>
      </w:r>
      <w:r w:rsidR="00730B3D" w:rsidRPr="006E4F9A">
        <w:rPr>
          <w:rFonts w:ascii="Times New Roman" w:eastAsiaTheme="minorEastAsia" w:hAnsi="Times New Roman" w:cs="Times New Roman"/>
          <w:iCs/>
          <w:noProof/>
        </w:rPr>
        <w:t>. Thus, the following conclusions can be drawn</w:t>
      </w:r>
      <w:r w:rsidR="00FE351A" w:rsidRPr="006E4F9A">
        <w:rPr>
          <w:rFonts w:ascii="Times New Roman" w:eastAsiaTheme="minorEastAsia" w:hAnsi="Times New Roman" w:cs="Times New Roman"/>
          <w:iCs/>
          <w:noProof/>
        </w:rPr>
        <w:t xml:space="preserve"> for figure </w:t>
      </w:r>
      <w:r w:rsidR="005944EF" w:rsidRPr="006E4F9A">
        <w:rPr>
          <w:rFonts w:ascii="Times New Roman" w:eastAsiaTheme="minorEastAsia" w:hAnsi="Times New Roman" w:cs="Times New Roman"/>
          <w:iCs/>
          <w:noProof/>
        </w:rPr>
        <w:t>4</w:t>
      </w:r>
      <w:r w:rsidR="00730B3D" w:rsidRPr="006E4F9A">
        <w:rPr>
          <w:rFonts w:ascii="Times New Roman" w:eastAsiaTheme="minorEastAsia" w:hAnsi="Times New Roman" w:cs="Times New Roman"/>
          <w:iCs/>
          <w:noProof/>
        </w:rPr>
        <w:t xml:space="preserve">; with the </w:t>
      </w:r>
      <w:r w:rsidR="00A371BB" w:rsidRPr="006E4F9A">
        <w:rPr>
          <w:rFonts w:ascii="Times New Roman" w:eastAsiaTheme="minorEastAsia" w:hAnsi="Times New Roman" w:cs="Times New Roman"/>
          <w:iCs/>
          <w:noProof/>
        </w:rPr>
        <w:t xml:space="preserve">gain in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667C1D" w:rsidRPr="006E4F9A">
        <w:rPr>
          <w:rFonts w:ascii="Times New Roman" w:eastAsiaTheme="minorEastAsia" w:hAnsi="Times New Roman" w:cs="Times New Roman"/>
          <w:noProof/>
        </w:rPr>
        <w:t xml:space="preserve">, the sodium channels are </w:t>
      </w:r>
      <w:r w:rsidR="00F64BBA">
        <w:rPr>
          <w:rFonts w:ascii="Times New Roman" w:eastAsiaTheme="minorEastAsia" w:hAnsi="Times New Roman" w:cs="Times New Roman"/>
          <w:noProof/>
        </w:rPr>
        <w:t>slower to open</w:t>
      </w:r>
      <w:r w:rsidR="00667C1D" w:rsidRPr="006E4F9A">
        <w:rPr>
          <w:rFonts w:ascii="Times New Roman" w:eastAsiaTheme="minorEastAsia" w:hAnsi="Times New Roman" w:cs="Times New Roman"/>
          <w:noProof/>
        </w:rPr>
        <w:t>, and thus the</w:t>
      </w:r>
      <w:r w:rsidR="00110A15">
        <w:rPr>
          <w:rFonts w:ascii="Times New Roman" w:eastAsiaTheme="minorEastAsia" w:hAnsi="Times New Roman" w:cs="Times New Roman"/>
          <w:noProof/>
        </w:rPr>
        <w:t xml:space="preserve"> threshold</w:t>
      </w:r>
      <w:r w:rsidR="00667C1D" w:rsidRPr="006E4F9A">
        <w:rPr>
          <w:rFonts w:ascii="Times New Roman" w:eastAsiaTheme="minorEastAsia" w:hAnsi="Times New Roman" w:cs="Times New Roman"/>
          <w:noProof/>
        </w:rPr>
        <w:t xml:space="preserve"> </w:t>
      </w:r>
      <w:r w:rsidR="00A141EF">
        <w:rPr>
          <w:rFonts w:ascii="Times New Roman" w:eastAsiaTheme="minorEastAsia" w:hAnsi="Times New Roman" w:cs="Times New Roman"/>
          <w:noProof/>
        </w:rPr>
        <w:t xml:space="preserve">voltage required to drive </w:t>
      </w:r>
      <w:r w:rsidR="009E05A9">
        <w:rPr>
          <w:rFonts w:ascii="Times New Roman" w:eastAsiaTheme="minorEastAsia" w:hAnsi="Times New Roman" w:cs="Times New Roman"/>
          <w:noProof/>
        </w:rPr>
        <w:t>the neuron</w:t>
      </w:r>
      <w:r w:rsidR="00A141EF">
        <w:rPr>
          <w:rFonts w:ascii="Times New Roman" w:eastAsiaTheme="minorEastAsia" w:hAnsi="Times New Roman" w:cs="Times New Roman"/>
          <w:noProof/>
        </w:rPr>
        <w:t xml:space="preserve"> </w:t>
      </w:r>
      <w:r w:rsidR="003545EA">
        <w:rPr>
          <w:rFonts w:ascii="Times New Roman" w:eastAsiaTheme="minorEastAsia" w:hAnsi="Times New Roman" w:cs="Times New Roman"/>
          <w:noProof/>
        </w:rPr>
        <w:t xml:space="preserve">to an </w:t>
      </w:r>
      <w:r w:rsidR="00110A15">
        <w:rPr>
          <w:rFonts w:ascii="Times New Roman" w:eastAsiaTheme="minorEastAsia" w:hAnsi="Times New Roman" w:cs="Times New Roman"/>
          <w:noProof/>
        </w:rPr>
        <w:t xml:space="preserve">AP </w:t>
      </w:r>
      <w:r w:rsidR="003545EA">
        <w:rPr>
          <w:rFonts w:ascii="Times New Roman" w:eastAsiaTheme="minorEastAsia" w:hAnsi="Times New Roman" w:cs="Times New Roman"/>
          <w:noProof/>
        </w:rPr>
        <w:t xml:space="preserve">is </w:t>
      </w:r>
      <w:r w:rsidR="006B169B">
        <w:rPr>
          <w:rFonts w:ascii="Times New Roman" w:eastAsiaTheme="minorEastAsia" w:hAnsi="Times New Roman" w:cs="Times New Roman"/>
          <w:noProof/>
        </w:rPr>
        <w:t>high</w:t>
      </w:r>
      <w:r w:rsidR="003545EA">
        <w:rPr>
          <w:rFonts w:ascii="Times New Roman" w:eastAsiaTheme="minorEastAsia" w:hAnsi="Times New Roman" w:cs="Times New Roman"/>
          <w:noProof/>
        </w:rPr>
        <w:t xml:space="preserve">er, which can be seen in the top part of fig. 4. The opposite is seen for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3545EA">
        <w:rPr>
          <w:rFonts w:ascii="Times New Roman" w:eastAsiaTheme="minorEastAsia" w:hAnsi="Times New Roman" w:cs="Times New Roman"/>
          <w:noProof/>
        </w:rPr>
        <w:t xml:space="preserve"> where an increase in the gain </w:t>
      </w:r>
      <w:r w:rsidR="00110A15">
        <w:rPr>
          <w:rFonts w:ascii="Times New Roman" w:eastAsiaTheme="minorEastAsia" w:hAnsi="Times New Roman" w:cs="Times New Roman"/>
          <w:noProof/>
        </w:rPr>
        <w:t xml:space="preserve">makes the </w:t>
      </w:r>
      <w:r w:rsidR="009E05A9">
        <w:rPr>
          <w:rFonts w:ascii="Times New Roman" w:eastAsiaTheme="minorEastAsia" w:hAnsi="Times New Roman" w:cs="Times New Roman"/>
          <w:noProof/>
        </w:rPr>
        <w:t xml:space="preserve">threshold lower, making an AP easier to fire. This is the case as an increase in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</m:oMath>
      <w:r w:rsidR="009E05A9">
        <w:rPr>
          <w:rFonts w:ascii="Times New Roman" w:eastAsiaTheme="minorEastAsia" w:hAnsi="Times New Roman" w:cs="Times New Roman"/>
          <w:noProof/>
        </w:rPr>
        <w:t xml:space="preserve"> </w:t>
      </w:r>
      <w:r w:rsidR="00D910CB">
        <w:rPr>
          <w:rFonts w:ascii="Times New Roman" w:eastAsiaTheme="minorEastAsia" w:hAnsi="Times New Roman" w:cs="Times New Roman"/>
          <w:noProof/>
        </w:rPr>
        <w:t>slows</w:t>
      </w:r>
      <w:r w:rsidR="009E05A9">
        <w:rPr>
          <w:rFonts w:ascii="Times New Roman" w:eastAsiaTheme="minorEastAsia" w:hAnsi="Times New Roman" w:cs="Times New Roman"/>
          <w:noProof/>
        </w:rPr>
        <w:t xml:space="preserve"> the </w:t>
      </w:r>
      <w:r w:rsidR="00D910CB">
        <w:rPr>
          <w:rFonts w:ascii="Times New Roman" w:eastAsiaTheme="minorEastAsia" w:hAnsi="Times New Roman" w:cs="Times New Roman"/>
          <w:noProof/>
        </w:rPr>
        <w:t xml:space="preserve">activation of the potassium channels allowing the sodium channels </w:t>
      </w:r>
      <w:r w:rsidR="00EE6865">
        <w:rPr>
          <w:rFonts w:ascii="Times New Roman" w:eastAsiaTheme="minorEastAsia" w:hAnsi="Times New Roman" w:cs="Times New Roman"/>
          <w:noProof/>
        </w:rPr>
        <w:t>more time to bring up the membrane voltage and trigger an AP.</w:t>
      </w:r>
      <w:r w:rsidR="003C21D0">
        <w:rPr>
          <w:rFonts w:ascii="Times New Roman" w:eastAsiaTheme="minorEastAsia" w:hAnsi="Times New Roman" w:cs="Times New Roman"/>
          <w:noProof/>
        </w:rPr>
        <w:t xml:space="preserve"> </w:t>
      </w:r>
    </w:p>
    <w:sectPr w:rsidR="00322F3C" w:rsidRPr="00EE6865" w:rsidSect="008E6B4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C8C3F9" w14:textId="77777777" w:rsidR="007A0359" w:rsidRDefault="007A0359" w:rsidP="007A0359">
      <w:pPr>
        <w:spacing w:after="0" w:line="240" w:lineRule="auto"/>
      </w:pPr>
      <w:r>
        <w:separator/>
      </w:r>
    </w:p>
  </w:endnote>
  <w:endnote w:type="continuationSeparator" w:id="0">
    <w:p w14:paraId="7F24D841" w14:textId="77777777" w:rsidR="007A0359" w:rsidRDefault="007A0359" w:rsidP="007A0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4402E" w14:textId="77777777" w:rsidR="007A0359" w:rsidRDefault="007A035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89AC" w14:textId="0F5BCB38" w:rsidR="005302FC" w:rsidRDefault="005302FC">
    <w:pPr>
      <w:pStyle w:val="Footer"/>
      <w:jc w:val="right"/>
    </w:pPr>
    <w:r>
      <w:t xml:space="preserve">Maddula   </w:t>
    </w:r>
    <w:sdt>
      <w:sdtPr>
        <w:id w:val="121816560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79AB6FC8" w14:textId="77777777" w:rsidR="007A0359" w:rsidRDefault="007A035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EE71A" w14:textId="77777777" w:rsidR="007A0359" w:rsidRDefault="007A03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3C5094" w14:textId="77777777" w:rsidR="007A0359" w:rsidRDefault="007A0359" w:rsidP="007A0359">
      <w:pPr>
        <w:spacing w:after="0" w:line="240" w:lineRule="auto"/>
      </w:pPr>
      <w:r>
        <w:separator/>
      </w:r>
    </w:p>
  </w:footnote>
  <w:footnote w:type="continuationSeparator" w:id="0">
    <w:p w14:paraId="49B4EC7C" w14:textId="77777777" w:rsidR="007A0359" w:rsidRDefault="007A0359" w:rsidP="007A03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30D1" w14:textId="77777777" w:rsidR="007A0359" w:rsidRDefault="007A03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5AEF9D" w14:textId="0B9CDFBC" w:rsidR="007A0359" w:rsidRDefault="007A0359" w:rsidP="007A0359">
    <w:pPr>
      <w:pStyle w:val="Header"/>
    </w:pPr>
    <w:r>
      <w:t>Pranav Maddula</w:t>
    </w:r>
    <w:r>
      <w:ptab w:relativeTo="margin" w:alignment="center" w:leader="none"/>
    </w:r>
    <w:proofErr w:type="spellStart"/>
    <w:r w:rsidRPr="002D4066">
      <w:rPr>
        <w:b/>
        <w:bCs/>
      </w:rPr>
      <w:t>CLab</w:t>
    </w:r>
    <w:proofErr w:type="spellEnd"/>
    <w:r w:rsidRPr="002D4066">
      <w:rPr>
        <w:b/>
        <w:bCs/>
      </w:rPr>
      <w:t xml:space="preserve"> </w:t>
    </w:r>
    <w:r>
      <w:rPr>
        <w:b/>
        <w:bCs/>
      </w:rPr>
      <w:t>3</w:t>
    </w:r>
    <w:r w:rsidRPr="002D4066">
      <w:rPr>
        <w:b/>
        <w:bCs/>
      </w:rPr>
      <w:t xml:space="preserve">: </w:t>
    </w:r>
    <w:r w:rsidR="00386298">
      <w:rPr>
        <w:b/>
        <w:bCs/>
      </w:rPr>
      <w:t>Hodgkin-Huxley Model</w:t>
    </w:r>
    <w:r>
      <w:ptab w:relativeTo="margin" w:alignment="right" w:leader="none"/>
    </w:r>
    <w:r>
      <w:t>BME 301A</w:t>
    </w:r>
  </w:p>
  <w:p w14:paraId="79C57FB4" w14:textId="3F639514" w:rsidR="007A0359" w:rsidRPr="007A0359" w:rsidRDefault="007A0359" w:rsidP="007A035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29E877" w14:textId="77777777" w:rsidR="007A0359" w:rsidRDefault="007A035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EwNzY1NTQzMzewNDVR0lEKTi0uzszPAykwqwUAtirQzywAAAA="/>
  </w:docVars>
  <w:rsids>
    <w:rsidRoot w:val="00FB0298"/>
    <w:rsid w:val="000078E7"/>
    <w:rsid w:val="00011565"/>
    <w:rsid w:val="000127C9"/>
    <w:rsid w:val="00040B02"/>
    <w:rsid w:val="00042516"/>
    <w:rsid w:val="00066182"/>
    <w:rsid w:val="0008001C"/>
    <w:rsid w:val="000818F2"/>
    <w:rsid w:val="000842DB"/>
    <w:rsid w:val="00093B30"/>
    <w:rsid w:val="000A12A1"/>
    <w:rsid w:val="000A16A1"/>
    <w:rsid w:val="000B7653"/>
    <w:rsid w:val="000C2EDE"/>
    <w:rsid w:val="000D0DAA"/>
    <w:rsid w:val="000D64E4"/>
    <w:rsid w:val="000D7370"/>
    <w:rsid w:val="000E1574"/>
    <w:rsid w:val="000E22AE"/>
    <w:rsid w:val="000F333A"/>
    <w:rsid w:val="000F43AB"/>
    <w:rsid w:val="000F69B1"/>
    <w:rsid w:val="00103787"/>
    <w:rsid w:val="00107BA5"/>
    <w:rsid w:val="00110A15"/>
    <w:rsid w:val="00113938"/>
    <w:rsid w:val="00114F54"/>
    <w:rsid w:val="001241C5"/>
    <w:rsid w:val="00125560"/>
    <w:rsid w:val="001278E6"/>
    <w:rsid w:val="00130F75"/>
    <w:rsid w:val="0013417C"/>
    <w:rsid w:val="001536BF"/>
    <w:rsid w:val="00162A23"/>
    <w:rsid w:val="001666D1"/>
    <w:rsid w:val="001C1F40"/>
    <w:rsid w:val="001D2572"/>
    <w:rsid w:val="001F14F0"/>
    <w:rsid w:val="0020734C"/>
    <w:rsid w:val="00225692"/>
    <w:rsid w:val="002401A3"/>
    <w:rsid w:val="00250F92"/>
    <w:rsid w:val="00291573"/>
    <w:rsid w:val="00294987"/>
    <w:rsid w:val="00295636"/>
    <w:rsid w:val="002A1C83"/>
    <w:rsid w:val="002B53BC"/>
    <w:rsid w:val="002C6861"/>
    <w:rsid w:val="002E5995"/>
    <w:rsid w:val="00312CF3"/>
    <w:rsid w:val="00322F3C"/>
    <w:rsid w:val="003241A1"/>
    <w:rsid w:val="00326C16"/>
    <w:rsid w:val="00330F3F"/>
    <w:rsid w:val="00351C23"/>
    <w:rsid w:val="00351EE1"/>
    <w:rsid w:val="003545EA"/>
    <w:rsid w:val="00364EEC"/>
    <w:rsid w:val="0036576A"/>
    <w:rsid w:val="00365D0F"/>
    <w:rsid w:val="00373B93"/>
    <w:rsid w:val="003770F4"/>
    <w:rsid w:val="0038277B"/>
    <w:rsid w:val="00386298"/>
    <w:rsid w:val="003A11CC"/>
    <w:rsid w:val="003B61ED"/>
    <w:rsid w:val="003B71A0"/>
    <w:rsid w:val="003C21D0"/>
    <w:rsid w:val="003C7F4E"/>
    <w:rsid w:val="003E7E1D"/>
    <w:rsid w:val="003F03EA"/>
    <w:rsid w:val="004020EA"/>
    <w:rsid w:val="00422AFE"/>
    <w:rsid w:val="00427690"/>
    <w:rsid w:val="00436A8A"/>
    <w:rsid w:val="004606FD"/>
    <w:rsid w:val="0046133D"/>
    <w:rsid w:val="00480FD0"/>
    <w:rsid w:val="00482DC5"/>
    <w:rsid w:val="00486DD6"/>
    <w:rsid w:val="00492EA5"/>
    <w:rsid w:val="004A5EDE"/>
    <w:rsid w:val="004D58AD"/>
    <w:rsid w:val="004F2DB4"/>
    <w:rsid w:val="004F7C1E"/>
    <w:rsid w:val="00507C43"/>
    <w:rsid w:val="00521317"/>
    <w:rsid w:val="005302FC"/>
    <w:rsid w:val="0054083D"/>
    <w:rsid w:val="005534D5"/>
    <w:rsid w:val="00560940"/>
    <w:rsid w:val="00562D92"/>
    <w:rsid w:val="00580D89"/>
    <w:rsid w:val="005870B2"/>
    <w:rsid w:val="00591C48"/>
    <w:rsid w:val="005944EF"/>
    <w:rsid w:val="00597506"/>
    <w:rsid w:val="005A1D57"/>
    <w:rsid w:val="005A51E3"/>
    <w:rsid w:val="005C43EF"/>
    <w:rsid w:val="005F18D9"/>
    <w:rsid w:val="00622384"/>
    <w:rsid w:val="00667583"/>
    <w:rsid w:val="00667C1D"/>
    <w:rsid w:val="006852AD"/>
    <w:rsid w:val="006935E0"/>
    <w:rsid w:val="0069559C"/>
    <w:rsid w:val="0069745D"/>
    <w:rsid w:val="006974D1"/>
    <w:rsid w:val="006A64EF"/>
    <w:rsid w:val="006A6D37"/>
    <w:rsid w:val="006B169B"/>
    <w:rsid w:val="006E2BDD"/>
    <w:rsid w:val="006E4F9A"/>
    <w:rsid w:val="006F18ED"/>
    <w:rsid w:val="00730B3D"/>
    <w:rsid w:val="007430A8"/>
    <w:rsid w:val="00744C96"/>
    <w:rsid w:val="00763CA8"/>
    <w:rsid w:val="00781373"/>
    <w:rsid w:val="00782B2B"/>
    <w:rsid w:val="007938D1"/>
    <w:rsid w:val="007A0359"/>
    <w:rsid w:val="007A597B"/>
    <w:rsid w:val="007A7660"/>
    <w:rsid w:val="007E1E65"/>
    <w:rsid w:val="007E5B5E"/>
    <w:rsid w:val="007F74AE"/>
    <w:rsid w:val="00802E87"/>
    <w:rsid w:val="00803F59"/>
    <w:rsid w:val="008107F2"/>
    <w:rsid w:val="00834CCF"/>
    <w:rsid w:val="0085732D"/>
    <w:rsid w:val="008633BD"/>
    <w:rsid w:val="0087343C"/>
    <w:rsid w:val="0087511A"/>
    <w:rsid w:val="00877D7A"/>
    <w:rsid w:val="0088158A"/>
    <w:rsid w:val="008A34D6"/>
    <w:rsid w:val="008C4BEC"/>
    <w:rsid w:val="008E1552"/>
    <w:rsid w:val="008E6B4C"/>
    <w:rsid w:val="009152AD"/>
    <w:rsid w:val="00952261"/>
    <w:rsid w:val="00955A9A"/>
    <w:rsid w:val="009564C4"/>
    <w:rsid w:val="00967F5F"/>
    <w:rsid w:val="00971661"/>
    <w:rsid w:val="00974D0D"/>
    <w:rsid w:val="009835B3"/>
    <w:rsid w:val="009E05A9"/>
    <w:rsid w:val="009F0EBC"/>
    <w:rsid w:val="00A03E57"/>
    <w:rsid w:val="00A141EF"/>
    <w:rsid w:val="00A14A4C"/>
    <w:rsid w:val="00A15378"/>
    <w:rsid w:val="00A207E2"/>
    <w:rsid w:val="00A35A08"/>
    <w:rsid w:val="00A370E7"/>
    <w:rsid w:val="00A371BB"/>
    <w:rsid w:val="00A41115"/>
    <w:rsid w:val="00A43157"/>
    <w:rsid w:val="00A45940"/>
    <w:rsid w:val="00A53D5C"/>
    <w:rsid w:val="00A67A13"/>
    <w:rsid w:val="00A72A7F"/>
    <w:rsid w:val="00A772B4"/>
    <w:rsid w:val="00A82BCF"/>
    <w:rsid w:val="00AA19BB"/>
    <w:rsid w:val="00AD3E2F"/>
    <w:rsid w:val="00AE1BE6"/>
    <w:rsid w:val="00AE4938"/>
    <w:rsid w:val="00AF38EB"/>
    <w:rsid w:val="00AF45F6"/>
    <w:rsid w:val="00B01BF1"/>
    <w:rsid w:val="00B01EC1"/>
    <w:rsid w:val="00B14033"/>
    <w:rsid w:val="00B27416"/>
    <w:rsid w:val="00B37DFC"/>
    <w:rsid w:val="00B40702"/>
    <w:rsid w:val="00B4370C"/>
    <w:rsid w:val="00B54B5C"/>
    <w:rsid w:val="00B8404E"/>
    <w:rsid w:val="00BA32AD"/>
    <w:rsid w:val="00C1105D"/>
    <w:rsid w:val="00C40B54"/>
    <w:rsid w:val="00C45BF3"/>
    <w:rsid w:val="00C51F55"/>
    <w:rsid w:val="00C8538C"/>
    <w:rsid w:val="00C865F4"/>
    <w:rsid w:val="00CB2062"/>
    <w:rsid w:val="00CD1183"/>
    <w:rsid w:val="00CE741C"/>
    <w:rsid w:val="00D237DB"/>
    <w:rsid w:val="00D3005E"/>
    <w:rsid w:val="00D30358"/>
    <w:rsid w:val="00D314F3"/>
    <w:rsid w:val="00D36567"/>
    <w:rsid w:val="00D37145"/>
    <w:rsid w:val="00D42280"/>
    <w:rsid w:val="00D43256"/>
    <w:rsid w:val="00D6699E"/>
    <w:rsid w:val="00D66C9E"/>
    <w:rsid w:val="00D828E7"/>
    <w:rsid w:val="00D910CB"/>
    <w:rsid w:val="00D941C2"/>
    <w:rsid w:val="00DB1851"/>
    <w:rsid w:val="00DC6F8A"/>
    <w:rsid w:val="00DE504F"/>
    <w:rsid w:val="00DF392D"/>
    <w:rsid w:val="00DF3E73"/>
    <w:rsid w:val="00DF7DED"/>
    <w:rsid w:val="00E07F1F"/>
    <w:rsid w:val="00E44156"/>
    <w:rsid w:val="00E46310"/>
    <w:rsid w:val="00E5234F"/>
    <w:rsid w:val="00E607B2"/>
    <w:rsid w:val="00E85610"/>
    <w:rsid w:val="00EA225C"/>
    <w:rsid w:val="00EA472F"/>
    <w:rsid w:val="00EB229C"/>
    <w:rsid w:val="00EC5187"/>
    <w:rsid w:val="00EE0AD5"/>
    <w:rsid w:val="00EE6865"/>
    <w:rsid w:val="00EF3CBE"/>
    <w:rsid w:val="00F02F0E"/>
    <w:rsid w:val="00F27E6F"/>
    <w:rsid w:val="00F31C00"/>
    <w:rsid w:val="00F35A73"/>
    <w:rsid w:val="00F57E40"/>
    <w:rsid w:val="00F6111A"/>
    <w:rsid w:val="00F64BBA"/>
    <w:rsid w:val="00F6758D"/>
    <w:rsid w:val="00F720DA"/>
    <w:rsid w:val="00F80EC5"/>
    <w:rsid w:val="00F93BD1"/>
    <w:rsid w:val="00FB0298"/>
    <w:rsid w:val="00FB7A59"/>
    <w:rsid w:val="00FD4551"/>
    <w:rsid w:val="00FE1F90"/>
    <w:rsid w:val="00FE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596D4"/>
  <w15:chartTrackingRefBased/>
  <w15:docId w15:val="{5825A594-2836-47FB-9906-B13FA5354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B02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E1E6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A0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359"/>
  </w:style>
  <w:style w:type="paragraph" w:styleId="Footer">
    <w:name w:val="footer"/>
    <w:basedOn w:val="Normal"/>
    <w:link w:val="FooterChar"/>
    <w:uiPriority w:val="99"/>
    <w:unhideWhenUsed/>
    <w:rsid w:val="007A0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webSettings" Target="webSettings.xml"/><Relationship Id="rId12" Type="http://schemas.openxmlformats.org/officeDocument/2006/relationships/image" Target="media/image3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sv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sv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388C613B66E64EB2D04F9E2CE2F8B9" ma:contentTypeVersion="10" ma:contentTypeDescription="Create a new document." ma:contentTypeScope="" ma:versionID="dc04fcf3fdb5dc2414ec16dab504d643">
  <xsd:schema xmlns:xsd="http://www.w3.org/2001/XMLSchema" xmlns:xs="http://www.w3.org/2001/XMLSchema" xmlns:p="http://schemas.microsoft.com/office/2006/metadata/properties" xmlns:ns3="95774bd5-faa3-4c84-ada6-b5868bd93c31" targetNamespace="http://schemas.microsoft.com/office/2006/metadata/properties" ma:root="true" ma:fieldsID="74df3841c572d84c7dfd1901d42446ce" ns3:_="">
    <xsd:import namespace="95774bd5-faa3-4c84-ada6-b5868bd93c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774bd5-faa3-4c84-ada6-b5868bd93c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98A62-DB09-445A-AB79-D9B849A64A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774bd5-faa3-4c84-ada6-b5868bd93c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106343-B800-4900-9F15-6D15DD85FA79}">
  <ds:schemaRefs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http://www.w3.org/XML/1998/namespace"/>
    <ds:schemaRef ds:uri="http://schemas.openxmlformats.org/package/2006/metadata/core-properties"/>
    <ds:schemaRef ds:uri="95774bd5-faa3-4c84-ada6-b5868bd93c31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0FC511C9-BB6A-47A8-B986-FFE7825E577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795261-E120-4E55-B699-F2B0BF209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3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Maddula, Pranav</dc:creator>
  <cp:keywords/>
  <dc:description/>
  <cp:lastModifiedBy>Maddula, Pranav</cp:lastModifiedBy>
  <cp:revision>244</cp:revision>
  <cp:lastPrinted>2019-10-07T05:38:00Z</cp:lastPrinted>
  <dcterms:created xsi:type="dcterms:W3CDTF">2019-10-06T22:12:00Z</dcterms:created>
  <dcterms:modified xsi:type="dcterms:W3CDTF">2019-10-08T02:22:00Z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0x010100AA388C613B66E64EB2D04F9E2CE2F8B9</vt:lpwstr>
  </property>
</Properties>
</file>