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BB2" w:rsidRDefault="006A5BB2">
      <w:pPr>
        <w:spacing w:before="2000" w:after="200"/>
      </w:pPr>
    </w:p>
    <w:p w:rsidR="006A5BB2" w:rsidRPr="00293CEB" w:rsidRDefault="00293CEB">
      <w:pPr>
        <w:spacing w:after="120"/>
        <w:jc w:val="center"/>
        <w:rPr>
          <w:color w:val="auto"/>
        </w:rPr>
      </w:pPr>
      <w:proofErr w:type="spellStart"/>
      <w:r w:rsidRPr="00293CEB">
        <w:rPr>
          <w:b/>
          <w:bCs/>
          <w:color w:val="auto"/>
          <w:sz w:val="96"/>
          <w:szCs w:val="96"/>
        </w:rPr>
        <w:t>SwiftX</w:t>
      </w:r>
      <w:proofErr w:type="spellEnd"/>
    </w:p>
    <w:p w:rsidR="006A5BB2" w:rsidRDefault="00293CEB">
      <w:pPr>
        <w:spacing w:after="80"/>
        <w:jc w:val="center"/>
      </w:pPr>
      <w:proofErr w:type="spellStart"/>
      <w:r w:rsidRPr="00293CEB">
        <w:rPr>
          <w:color w:val="auto"/>
          <w:sz w:val="40"/>
          <w:szCs w:val="40"/>
        </w:rPr>
        <w:t>FinTech</w:t>
      </w:r>
      <w:proofErr w:type="spellEnd"/>
      <w:r w:rsidRPr="00293CEB">
        <w:rPr>
          <w:color w:val="auto"/>
          <w:sz w:val="40"/>
          <w:szCs w:val="40"/>
        </w:rPr>
        <w:t xml:space="preserve"> Financial Inclusion Platform</w:t>
      </w:r>
    </w:p>
    <w:p w:rsidR="006A5BB2" w:rsidRPr="00AB77D6" w:rsidRDefault="006A5BB2">
      <w:pPr>
        <w:pBdr>
          <w:bottom w:val="single" w:sz="6" w:space="6" w:color="0EA5E9"/>
        </w:pBdr>
        <w:spacing w:after="400"/>
        <w:jc w:val="center"/>
        <w:rPr>
          <w:color w:val="auto"/>
        </w:rPr>
      </w:pPr>
    </w:p>
    <w:p w:rsidR="006A5BB2" w:rsidRDefault="006A5BB2">
      <w:pPr>
        <w:spacing w:before="200" w:after="100"/>
      </w:pPr>
    </w:p>
    <w:p w:rsidR="006A5BB2" w:rsidRDefault="00293CEB">
      <w:pPr>
        <w:spacing w:after="100"/>
        <w:jc w:val="center"/>
      </w:pPr>
      <w:r w:rsidRPr="001A04FB">
        <w:rPr>
          <w:b/>
          <w:bCs/>
          <w:color w:val="auto"/>
          <w:sz w:val="28"/>
          <w:szCs w:val="28"/>
        </w:rPr>
        <w:t>TEST SCENARIOS AND CASES</w:t>
      </w:r>
    </w:p>
    <w:p w:rsidR="006A5BB2" w:rsidRDefault="00293CEB">
      <w:pPr>
        <w:spacing w:after="60"/>
        <w:jc w:val="center"/>
      </w:pPr>
      <w:r>
        <w:rPr>
          <w:color w:val="64748B"/>
          <w:sz w:val="22"/>
          <w:szCs w:val="22"/>
        </w:rPr>
        <w:t xml:space="preserve">Test-Driven Process | </w:t>
      </w:r>
      <w:proofErr w:type="spellStart"/>
      <w:r>
        <w:rPr>
          <w:color w:val="64748B"/>
          <w:sz w:val="22"/>
          <w:szCs w:val="22"/>
        </w:rPr>
        <w:t>SonarQube</w:t>
      </w:r>
      <w:proofErr w:type="spellEnd"/>
      <w:r>
        <w:rPr>
          <w:color w:val="64748B"/>
          <w:sz w:val="22"/>
          <w:szCs w:val="22"/>
        </w:rPr>
        <w:t xml:space="preserve"> Quality Strategy</w:t>
      </w:r>
    </w:p>
    <w:p w:rsidR="006A5BB2" w:rsidRDefault="006A5BB2">
      <w:pPr>
        <w:spacing w:before="300" w:after="100"/>
      </w:pPr>
    </w:p>
    <w:p w:rsidR="006A5BB2" w:rsidRDefault="00293CEB">
      <w:pPr>
        <w:spacing w:after="60"/>
        <w:jc w:val="center"/>
      </w:pPr>
      <w:r>
        <w:rPr>
          <w:sz w:val="22"/>
          <w:szCs w:val="22"/>
        </w:rPr>
        <w:t>Software Engineering — Mini Project</w:t>
      </w:r>
    </w:p>
    <w:p w:rsidR="006A5BB2" w:rsidRDefault="00AB77D6">
      <w:pPr>
        <w:spacing w:after="60"/>
        <w:jc w:val="center"/>
      </w:pPr>
      <w:r>
        <w:rPr>
          <w:sz w:val="22"/>
          <w:szCs w:val="22"/>
        </w:rPr>
        <w:t>Project Duration: 6-8</w:t>
      </w:r>
      <w:r w:rsidR="00293CEB">
        <w:rPr>
          <w:sz w:val="22"/>
          <w:szCs w:val="22"/>
        </w:rPr>
        <w:t xml:space="preserve"> Weeks</w:t>
      </w:r>
    </w:p>
    <w:p w:rsidR="006A5BB2" w:rsidRDefault="00293CEB">
      <w:pPr>
        <w:spacing w:after="60"/>
        <w:jc w:val="center"/>
      </w:pPr>
      <w:r>
        <w:rPr>
          <w:sz w:val="22"/>
          <w:szCs w:val="22"/>
        </w:rPr>
        <w:t xml:space="preserve">Submitted by: </w:t>
      </w:r>
      <w:proofErr w:type="spellStart"/>
      <w:r>
        <w:rPr>
          <w:sz w:val="22"/>
          <w:szCs w:val="22"/>
        </w:rPr>
        <w:t>SwiftX</w:t>
      </w:r>
      <w:proofErr w:type="spellEnd"/>
      <w:r>
        <w:rPr>
          <w:sz w:val="22"/>
          <w:szCs w:val="22"/>
        </w:rPr>
        <w:t xml:space="preserve"> Development Team</w:t>
      </w:r>
    </w:p>
    <w:p w:rsidR="006A5BB2" w:rsidRDefault="00293CEB">
      <w:pPr>
        <w:spacing w:after="60"/>
        <w:jc w:val="center"/>
      </w:pPr>
      <w:r>
        <w:rPr>
          <w:sz w:val="22"/>
          <w:szCs w:val="22"/>
        </w:rPr>
        <w:t>May 2026</w:t>
      </w:r>
    </w:p>
    <w:p w:rsidR="006A5BB2" w:rsidRDefault="00293CEB">
      <w:r>
        <w:br w:type="page"/>
      </w:r>
      <w:bookmarkStart w:id="0" w:name="_GoBack"/>
      <w:bookmarkEnd w:id="0"/>
    </w:p>
    <w:p w:rsidR="006A5BB2" w:rsidRDefault="00293CEB">
      <w:pPr>
        <w:pStyle w:val="Heading1"/>
      </w:pPr>
      <w:r w:rsidRPr="001A04FB">
        <w:rPr>
          <w:color w:val="auto"/>
        </w:rPr>
        <w:lastRenderedPageBreak/>
        <w:t>1. Introduction</w:t>
      </w:r>
    </w:p>
    <w:p w:rsidR="006A5BB2" w:rsidRDefault="00293CEB">
      <w:pPr>
        <w:spacing w:after="100"/>
      </w:pPr>
      <w:proofErr w:type="spellStart"/>
      <w:r>
        <w:t>SwiftX</w:t>
      </w:r>
      <w:proofErr w:type="spellEnd"/>
      <w:r>
        <w:t xml:space="preserve"> is a mobile-first </w:t>
      </w:r>
      <w:proofErr w:type="spellStart"/>
      <w:r>
        <w:t>FinTech</w:t>
      </w:r>
      <w:proofErr w:type="spellEnd"/>
      <w:r>
        <w:t xml:space="preserve"> platform designed to provide zero-fee remittance services, secure multi-currency digital wallets, and AI-powered financial guidance to migrant workers and underserved populations. The system is built on Next.js 14, </w:t>
      </w:r>
      <w:proofErr w:type="spellStart"/>
      <w:r>
        <w:t>Supabase</w:t>
      </w:r>
      <w:proofErr w:type="spellEnd"/>
      <w:r>
        <w:t xml:space="preserve"> (PostgreSQL with Row Level Security), Anthropic Claude AI, and a SHA-256 hash-chained ledger with optional Polygon Amoy </w:t>
      </w:r>
      <w:proofErr w:type="spellStart"/>
      <w:r>
        <w:t>blockchain</w:t>
      </w:r>
      <w:proofErr w:type="spellEnd"/>
      <w:r>
        <w:t xml:space="preserve"> anchoring.</w:t>
      </w:r>
    </w:p>
    <w:p w:rsidR="006A5BB2" w:rsidRDefault="006A5BB2">
      <w:pPr>
        <w:spacing w:before="80" w:after="80"/>
      </w:pPr>
    </w:p>
    <w:p w:rsidR="006A5BB2" w:rsidRDefault="00293CEB">
      <w:pPr>
        <w:spacing w:after="100"/>
      </w:pPr>
      <w:r>
        <w:t xml:space="preserve">This document defines the comprehensive test scenarios and test cases for </w:t>
      </w:r>
      <w:proofErr w:type="spellStart"/>
      <w:r>
        <w:t>SwiftX</w:t>
      </w:r>
      <w:proofErr w:type="spellEnd"/>
      <w:r>
        <w:t xml:space="preserve">. Testing is structured around the Test-Driven Development (TDD) methodology — Red, Green, Refactor — extended with risk-aware tagging to ensure every identified project risk has at least one automated check watching over it. </w:t>
      </w:r>
      <w:proofErr w:type="spellStart"/>
      <w:r>
        <w:t>SonarQube</w:t>
      </w:r>
      <w:proofErr w:type="spellEnd"/>
      <w:r>
        <w:t xml:space="preserve"> serves as the central quality gate, inspecting each change for bugs, security vulnerabilities, hotspots, code smells, and coverage gaps before code can be merged.</w:t>
      </w:r>
    </w:p>
    <w:p w:rsidR="006A5BB2" w:rsidRDefault="006A5BB2">
      <w:pPr>
        <w:spacing w:before="80" w:after="80"/>
      </w:pPr>
    </w:p>
    <w:p w:rsidR="006A5BB2" w:rsidRDefault="00293CEB">
      <w:pPr>
        <w:spacing w:after="100"/>
      </w:pPr>
      <w:r>
        <w:t>Ten top-level test scenarios are defined, each decomposed into detailed test cases that span functional correctness, security, performance, integration, and compliance dimensions. Each test case is tagged with the risk ID it mitigates, consistent with the Assignment 4 Risk Mitigation Plan.</w:t>
      </w:r>
    </w:p>
    <w:p w:rsidR="006A5BB2" w:rsidRDefault="006A5BB2">
      <w:pPr>
        <w:spacing w:before="160" w:after="60"/>
      </w:pPr>
    </w:p>
    <w:p w:rsidR="006A5BB2" w:rsidRPr="001A04FB" w:rsidRDefault="00293CEB">
      <w:pPr>
        <w:pStyle w:val="Heading1"/>
        <w:rPr>
          <w:color w:val="auto"/>
        </w:rPr>
      </w:pPr>
      <w:r w:rsidRPr="001A04FB">
        <w:rPr>
          <w:color w:val="auto"/>
        </w:rPr>
        <w:t>2. Testing Approach</w:t>
      </w:r>
    </w:p>
    <w:p w:rsidR="006A5BB2" w:rsidRPr="001A04FB" w:rsidRDefault="00293CEB">
      <w:pPr>
        <w:pStyle w:val="Heading2"/>
        <w:rPr>
          <w:color w:val="auto"/>
        </w:rPr>
      </w:pPr>
      <w:r w:rsidRPr="001A04FB">
        <w:rPr>
          <w:color w:val="auto"/>
        </w:rPr>
        <w:t>2.1 Test-Driven Development (TDD) Cycle</w:t>
      </w:r>
    </w:p>
    <w:p w:rsidR="006A5BB2" w:rsidRDefault="00293CEB">
      <w:pPr>
        <w:spacing w:after="100"/>
      </w:pPr>
      <w:r>
        <w:t xml:space="preserve">All </w:t>
      </w:r>
      <w:proofErr w:type="spellStart"/>
      <w:r>
        <w:t>SwiftX</w:t>
      </w:r>
      <w:proofErr w:type="spellEnd"/>
      <w:r>
        <w:t xml:space="preserve"> test cases follow the classic Red–Green–Refactor cycle:</w:t>
      </w:r>
    </w:p>
    <w:p w:rsidR="006A5BB2" w:rsidRDefault="00293CEB">
      <w:pPr>
        <w:pStyle w:val="ListParagraph"/>
        <w:numPr>
          <w:ilvl w:val="0"/>
          <w:numId w:val="2"/>
        </w:numPr>
        <w:spacing w:after="80"/>
      </w:pPr>
      <w:r>
        <w:t>RED — Write a failing test describing the expected behaviour before any production code exists.</w:t>
      </w:r>
    </w:p>
    <w:p w:rsidR="006A5BB2" w:rsidRDefault="00293CEB">
      <w:pPr>
        <w:pStyle w:val="ListParagraph"/>
        <w:numPr>
          <w:ilvl w:val="0"/>
          <w:numId w:val="2"/>
        </w:numPr>
        <w:spacing w:after="80"/>
      </w:pPr>
      <w:r>
        <w:t>GREEN — Write the minimal production code that makes the test pass without breaking other tests.</w:t>
      </w:r>
    </w:p>
    <w:p w:rsidR="006A5BB2" w:rsidRDefault="00293CEB">
      <w:pPr>
        <w:pStyle w:val="ListParagraph"/>
        <w:numPr>
          <w:ilvl w:val="0"/>
          <w:numId w:val="2"/>
        </w:numPr>
        <w:spacing w:after="80"/>
      </w:pPr>
      <w:r>
        <w:t xml:space="preserve">REFACTOR — </w:t>
      </w:r>
      <w:proofErr w:type="gramStart"/>
      <w:r>
        <w:t>Clean</w:t>
      </w:r>
      <w:proofErr w:type="gramEnd"/>
      <w:r>
        <w:t xml:space="preserve"> the code while keeping all tests green. </w:t>
      </w:r>
      <w:proofErr w:type="spellStart"/>
      <w:r>
        <w:t>SonarQube</w:t>
      </w:r>
      <w:proofErr w:type="spellEnd"/>
      <w:r>
        <w:t xml:space="preserve"> is run after every refactor step.</w:t>
      </w:r>
    </w:p>
    <w:p w:rsidR="006A5BB2" w:rsidRDefault="006A5BB2">
      <w:pPr>
        <w:spacing w:before="100" w:after="60"/>
      </w:pPr>
    </w:p>
    <w:p w:rsidR="006A5BB2" w:rsidRPr="001A04FB" w:rsidRDefault="00293CEB">
      <w:pPr>
        <w:pStyle w:val="Heading2"/>
        <w:rPr>
          <w:color w:val="auto"/>
        </w:rPr>
      </w:pPr>
      <w:r w:rsidRPr="001A04FB">
        <w:rPr>
          <w:color w:val="auto"/>
        </w:rPr>
        <w:t xml:space="preserve">2.2 </w:t>
      </w:r>
      <w:proofErr w:type="spellStart"/>
      <w:r w:rsidRPr="001A04FB">
        <w:rPr>
          <w:color w:val="auto"/>
        </w:rPr>
        <w:t>SonarQube</w:t>
      </w:r>
      <w:proofErr w:type="spellEnd"/>
      <w:r w:rsidRPr="001A04FB">
        <w:rPr>
          <w:color w:val="auto"/>
        </w:rPr>
        <w:t xml:space="preserve"> Quality Gate</w:t>
      </w:r>
    </w:p>
    <w:p w:rsidR="006A5BB2" w:rsidRDefault="00293CEB">
      <w:pPr>
        <w:spacing w:after="100"/>
      </w:pPr>
      <w:r>
        <w:t xml:space="preserve">Every pull request is blocked unless it passes the </w:t>
      </w:r>
      <w:proofErr w:type="spellStart"/>
      <w:r>
        <w:t>SonarQube</w:t>
      </w:r>
      <w:proofErr w:type="spellEnd"/>
      <w:r>
        <w:t xml:space="preserve"> Quality Gate:</w:t>
      </w:r>
    </w:p>
    <w:p w:rsidR="006A5BB2" w:rsidRDefault="00293CEB">
      <w:pPr>
        <w:pStyle w:val="ListParagraph"/>
        <w:numPr>
          <w:ilvl w:val="0"/>
          <w:numId w:val="3"/>
        </w:numPr>
        <w:spacing w:after="80"/>
      </w:pPr>
      <w:r>
        <w:t>No new bugs of any severity</w:t>
      </w:r>
    </w:p>
    <w:p w:rsidR="006A5BB2" w:rsidRDefault="00293CEB">
      <w:pPr>
        <w:pStyle w:val="ListParagraph"/>
        <w:numPr>
          <w:ilvl w:val="0"/>
          <w:numId w:val="3"/>
        </w:numPr>
        <w:spacing w:after="80"/>
      </w:pPr>
      <w:r>
        <w:t>No new High or Critical security vulnerabilities</w:t>
      </w:r>
    </w:p>
    <w:p w:rsidR="006A5BB2" w:rsidRDefault="00293CEB">
      <w:pPr>
        <w:pStyle w:val="ListParagraph"/>
        <w:numPr>
          <w:ilvl w:val="0"/>
          <w:numId w:val="3"/>
        </w:numPr>
        <w:spacing w:after="80"/>
      </w:pPr>
      <w:r>
        <w:t>New code coverage ≥ 80%</w:t>
      </w:r>
    </w:p>
    <w:p w:rsidR="006A5BB2" w:rsidRDefault="00293CEB">
      <w:pPr>
        <w:pStyle w:val="ListParagraph"/>
        <w:numPr>
          <w:ilvl w:val="0"/>
          <w:numId w:val="3"/>
        </w:numPr>
        <w:spacing w:after="80"/>
      </w:pPr>
      <w:r>
        <w:t>New code duplication ratio ≤ 3%</w:t>
      </w:r>
    </w:p>
    <w:p w:rsidR="006A5BB2" w:rsidRDefault="00293CEB">
      <w:pPr>
        <w:pStyle w:val="ListParagraph"/>
        <w:numPr>
          <w:ilvl w:val="0"/>
          <w:numId w:val="3"/>
        </w:numPr>
        <w:spacing w:after="80"/>
      </w:pPr>
      <w:r>
        <w:t>All security hotspots reviewed</w:t>
      </w:r>
    </w:p>
    <w:p w:rsidR="006A5BB2" w:rsidRDefault="006A5BB2">
      <w:pPr>
        <w:spacing w:before="80" w:after="60"/>
      </w:pPr>
    </w:p>
    <w:p w:rsidR="006A5BB2" w:rsidRDefault="00293CEB">
      <w:pPr>
        <w:spacing w:after="100"/>
      </w:pPr>
      <w:r>
        <w:t xml:space="preserve">Full </w:t>
      </w:r>
      <w:proofErr w:type="spellStart"/>
      <w:r>
        <w:t>SonarQube</w:t>
      </w:r>
      <w:proofErr w:type="spellEnd"/>
      <w:r>
        <w:t xml:space="preserve"> reports are automatically archived to an Amazon S3 bucket after every CI run for compliance evidence and historical trend analysis.</w:t>
      </w:r>
    </w:p>
    <w:p w:rsidR="006A5BB2" w:rsidRDefault="006A5BB2">
      <w:pPr>
        <w:spacing w:before="100" w:after="60"/>
      </w:pPr>
    </w:p>
    <w:p w:rsidR="006A5BB2" w:rsidRPr="001A04FB" w:rsidRDefault="00293CEB">
      <w:pPr>
        <w:pStyle w:val="Heading2"/>
        <w:rPr>
          <w:color w:val="auto"/>
        </w:rPr>
      </w:pPr>
      <w:r w:rsidRPr="001A04FB">
        <w:rPr>
          <w:color w:val="auto"/>
        </w:rPr>
        <w:t>2.3 Risk-to-Test Mapping</w:t>
      </w:r>
    </w:p>
    <w:p w:rsidR="006A5BB2" w:rsidRDefault="00293CEB">
      <w:pPr>
        <w:spacing w:after="100"/>
      </w:pPr>
      <w:r>
        <w:t>Each test case in this document is tagged with the risk it mitigates (R-01 through R-12) from the Assignment 4 Risk Register. The table below shows coverage at a glance:</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3223"/>
        <w:gridCol w:w="3172"/>
        <w:gridCol w:w="1805"/>
      </w:tblGrid>
      <w:tr w:rsidR="006A5BB2" w:rsidTr="00293CE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lastRenderedPageBreak/>
              <w:t>Risk ID</w:t>
            </w:r>
          </w:p>
        </w:tc>
        <w:tc>
          <w:tcPr>
            <w:tcW w:w="2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Description</w:t>
            </w:r>
          </w:p>
        </w:tc>
        <w:tc>
          <w:tcPr>
            <w:tcW w:w="24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Covered By</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Severity</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R-01</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AI/ML model accuracy drift</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TS-01, TS-06</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High</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R-02</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Bias detection false negatives</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TS-01, TS-06</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High</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R-03</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External system integration failures</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TS-04, TS-08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High</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R-04</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PII exposure and security lapses</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TS-05, TS-07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Critical</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R-05</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Performance degradation under load</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TS-09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Medium</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R-06</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Scope creep</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Process control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Low</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R-07</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Third-party dependency outage</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TS-04, TS-08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Medium</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R-08</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Over-reliance on AI outputs</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TS-06</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Low</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R-09</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Key team member unavailable</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Process control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Low</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R-10</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Document parsing failures</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TS-05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Medium</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R-11</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Compute cost overrun</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TS-09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Low</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R-12</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Low user adoption</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TS-10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Low</w:t>
            </w:r>
          </w:p>
        </w:tc>
      </w:tr>
    </w:tbl>
    <w:p w:rsidR="006A5BB2" w:rsidRDefault="00293CEB">
      <w:r>
        <w:br w:type="page"/>
      </w:r>
    </w:p>
    <w:p w:rsidR="006A5BB2" w:rsidRPr="001A04FB" w:rsidRDefault="00293CEB">
      <w:pPr>
        <w:pStyle w:val="Heading1"/>
        <w:rPr>
          <w:color w:val="auto"/>
        </w:rPr>
      </w:pPr>
      <w:r w:rsidRPr="001A04FB">
        <w:rPr>
          <w:color w:val="auto"/>
        </w:rPr>
        <w:lastRenderedPageBreak/>
        <w:t>3. Test Scenarios Overview</w:t>
      </w:r>
    </w:p>
    <w:p w:rsidR="006A5BB2" w:rsidRDefault="00293CEB">
      <w:pPr>
        <w:spacing w:after="100"/>
      </w:pPr>
      <w:r>
        <w:t xml:space="preserve">Ten top-level test scenarios cover the complete </w:t>
      </w:r>
      <w:proofErr w:type="spellStart"/>
      <w:r>
        <w:t>SwiftX</w:t>
      </w:r>
      <w:proofErr w:type="spellEnd"/>
      <w:r>
        <w:t xml:space="preserve"> feature surface:</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3299"/>
        <w:gridCol w:w="3006"/>
        <w:gridCol w:w="1833"/>
      </w:tblGrid>
      <w:tr w:rsidR="006A5BB2" w:rsidTr="00293CEB">
        <w:tblPrEx>
          <w:tblCellMar>
            <w:top w:w="0" w:type="dxa"/>
            <w:bottom w:w="0" w:type="dxa"/>
          </w:tblCellMar>
        </w:tblPrEx>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Scenario ID</w:t>
            </w:r>
          </w:p>
        </w:tc>
        <w:tc>
          <w:tcPr>
            <w:tcW w:w="2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Scenario Title</w:t>
            </w:r>
          </w:p>
        </w:tc>
        <w:tc>
          <w:tcPr>
            <w:tcW w:w="24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Types</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Cases</w:t>
            </w:r>
          </w:p>
        </w:tc>
      </w:tr>
      <w:tr w:rsidR="006A5BB2">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TS-01</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User Registration, Authentication &amp; KYC</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Functional, Security</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18 Cases</w:t>
            </w:r>
          </w:p>
        </w:tc>
      </w:tr>
      <w:tr w:rsidR="006A5BB2" w:rsidTr="00293CEB">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TS-02</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Multi-Currency Wallet Management</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Functional</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12 Cases</w:t>
            </w:r>
          </w:p>
        </w:tc>
      </w:tr>
      <w:tr w:rsidR="006A5BB2">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TS-03</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Zero-Fee Remittance Transfer Flow</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Functional, Integration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20 Cases</w:t>
            </w:r>
          </w:p>
        </w:tc>
      </w:tr>
      <w:tr w:rsidR="006A5BB2" w:rsidTr="00293CEB">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TS-04</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FX Rate Fetching and Caching</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Functional, Integration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10 Cases</w:t>
            </w:r>
          </w:p>
        </w:tc>
      </w:tr>
      <w:tr w:rsidR="006A5BB2">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TS-05</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Hash-Chain Ledger Integrity</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Security, Data Integrity</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12 Cases</w:t>
            </w:r>
          </w:p>
        </w:tc>
      </w:tr>
      <w:tr w:rsidR="006A5BB2" w:rsidTr="00293CEB">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TS-06</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AI-Powered Financial Insights</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Functional, AI Quality</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10 Cases</w:t>
            </w:r>
          </w:p>
        </w:tc>
      </w:tr>
      <w:tr w:rsidR="006A5BB2">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TS-07</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Security, PII Protection &amp; RLS</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Security, Compliance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16 Cases</w:t>
            </w:r>
          </w:p>
        </w:tc>
      </w:tr>
      <w:tr w:rsidR="006A5BB2" w:rsidTr="00293CEB">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TS-08</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Third-Party Integration &amp; Resilience</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Integration, Resilience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10 Cases</w:t>
            </w:r>
          </w:p>
        </w:tc>
      </w:tr>
      <w:tr w:rsidR="006A5BB2">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TS-09</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Performance and Scalability</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Non-Functional</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8 Cases</w:t>
            </w:r>
          </w:p>
        </w:tc>
      </w:tr>
      <w:tr w:rsidR="006A5BB2" w:rsidTr="00293CEB">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TS-10</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Usability, Accessibility &amp; Localisation</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Non-Functional, UX</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8 Cases</w:t>
            </w:r>
          </w:p>
        </w:tc>
      </w:tr>
    </w:tbl>
    <w:p w:rsidR="006A5BB2" w:rsidRDefault="00293CEB">
      <w:r>
        <w:br w:type="page"/>
      </w:r>
    </w:p>
    <w:p w:rsidR="006A5BB2" w:rsidRPr="001A04FB" w:rsidRDefault="00293CEB">
      <w:pPr>
        <w:pStyle w:val="Heading1"/>
        <w:rPr>
          <w:color w:val="auto"/>
        </w:rPr>
      </w:pPr>
      <w:r w:rsidRPr="001A04FB">
        <w:rPr>
          <w:color w:val="auto"/>
        </w:rPr>
        <w:lastRenderedPageBreak/>
        <w:t>4. Detailed Test Cases</w:t>
      </w:r>
    </w:p>
    <w:p w:rsidR="006A5BB2" w:rsidRPr="001A04FB" w:rsidRDefault="00293CEB">
      <w:pPr>
        <w:pStyle w:val="Heading2"/>
        <w:rPr>
          <w:color w:val="auto"/>
        </w:rPr>
      </w:pPr>
      <w:r w:rsidRPr="001A04FB">
        <w:rPr>
          <w:color w:val="auto"/>
        </w:rPr>
        <w:t>TS-01 — User Registration, Authentication &amp; KYC</w:t>
      </w:r>
    </w:p>
    <w:p w:rsidR="006A5BB2" w:rsidRDefault="00293CEB">
      <w:pPr>
        <w:spacing w:after="100"/>
      </w:pPr>
      <w:r>
        <w:t>Covers user sign-up via magic link / phone OTP, KYC document upload and status transitions (pending → verified → rejected), session management, and re-authentication requirements.</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
        <w:gridCol w:w="1484"/>
        <w:gridCol w:w="1479"/>
        <w:gridCol w:w="2251"/>
        <w:gridCol w:w="1750"/>
        <w:gridCol w:w="883"/>
        <w:gridCol w:w="655"/>
      </w:tblGrid>
      <w:tr w:rsidR="006A5BB2" w:rsidTr="00293CE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Successful new user sign-up with magic link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Email not previously registered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Enter valid email. 2. Submit form. 3. Click magic link in inbox. 4. Confirm redirect to wallet home.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User profile created; wallet home displayed; KYC status = 'pending'.</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Sign-up with already-registered email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Email already exists in </w:t>
            </w:r>
            <w:proofErr w:type="spellStart"/>
            <w:r>
              <w:rPr>
                <w:sz w:val="17"/>
                <w:szCs w:val="17"/>
              </w:rPr>
              <w:t>auth.users</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Enter duplicate email. 2. Submit.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Error: 'An account with this email already exists'. No duplicate profile row created.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w:t>
            </w:r>
            <w:r w:rsidRPr="00293CEB">
              <w:rPr>
                <w:color w:val="64748B"/>
                <w:sz w:val="16"/>
                <w:szCs w:val="16"/>
                <w:shd w:val="clear" w:color="auto" w:fill="FFFFFF" w:themeFill="background1"/>
              </w:rPr>
              <w:t>-04</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Phone OTP — correct code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Valid phone number, OTP sent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Enter phone. 2. Enter correct OTP within 5 min.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Session token issued; user authenticated.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Phone OTP — expired code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OTP older than 5 minutes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Enter phone. 2. Wait 6 min. 3. Enter original OTP.</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Error: 'OTP has expired'. New OTP prompt shown.</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KYC document upload — accepted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User logged in; KYC status = 'pending'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Upload valid passport image (&lt; 5 MB). 2. Submit.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Document stored securely; KYC status transitions to 'verified'.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KYC document upload — oversized file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User logged in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Attempt to upload 12 MB image.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Error: 'File exceeds 5 MB limit'. Status remains 'pending'.</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R-10</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KYC document rejected by admin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Document under review</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Admin marks document as rejected via dashboard.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KYC status = 'rejected'; user notified; transfer capability suspended.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TC-01-08</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Access protected route without authentication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Unauthenticated browser session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Navigate directly to /send.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Redirect to /login; no wallet data exposed.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TC-01-09</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Session token expiry — forced re-login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Valid session older than configured TTL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Let session expire. 2. Attempt to initiate transfer.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401 returned; user redirected to login; no partial transfer persisted.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TC-01-10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Brute-force OTP — 5 failed attempts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Valid phone registered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Enter wrong OTP 5 times in succession.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Account temporarily locked; 'Too many attempts' error; lockout duration shown.</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bl>
    <w:p w:rsidR="006A5BB2" w:rsidRDefault="006A5BB2">
      <w:pPr>
        <w:spacing w:before="160" w:after="60"/>
      </w:pPr>
    </w:p>
    <w:p w:rsidR="006A5BB2" w:rsidRPr="001A04FB" w:rsidRDefault="00293CEB">
      <w:pPr>
        <w:pStyle w:val="Heading2"/>
        <w:rPr>
          <w:color w:val="auto"/>
        </w:rPr>
      </w:pPr>
      <w:r w:rsidRPr="001A04FB">
        <w:rPr>
          <w:color w:val="auto"/>
        </w:rPr>
        <w:lastRenderedPageBreak/>
        <w:t>TS-02 — Multi-Currency Wallet Management</w:t>
      </w:r>
    </w:p>
    <w:p w:rsidR="006A5BB2" w:rsidRDefault="00293CEB">
      <w:pPr>
        <w:spacing w:after="100"/>
      </w:pPr>
      <w:r>
        <w:t>Covers wallet creation, balance display, top-up (mocked), and withdrawal (mocked via UPI/IMPS). Each user may hold wallets in USD, AED, and INR simultaneously.</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1474"/>
        <w:gridCol w:w="1441"/>
        <w:gridCol w:w="2275"/>
        <w:gridCol w:w="1767"/>
        <w:gridCol w:w="883"/>
        <w:gridCol w:w="656"/>
      </w:tblGrid>
      <w:tr w:rsidR="006A5BB2" w:rsidTr="00293CE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Auto-create USD wallet on first login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 xml:space="preserve">New user, </w:t>
            </w:r>
            <w:proofErr w:type="spellStart"/>
            <w:r>
              <w:rPr>
                <w:sz w:val="17"/>
                <w:szCs w:val="17"/>
              </w:rPr>
              <w:t>country_code</w:t>
            </w:r>
            <w:proofErr w:type="spellEnd"/>
            <w:r>
              <w:rPr>
                <w:sz w:val="17"/>
                <w:szCs w:val="17"/>
              </w:rPr>
              <w:t xml:space="preserve"> = 'AE' (Dubai)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Complete registration. 2. Observe wallet home.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USD wallet created automatically; balance = 0.0000.</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R-03</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Display correct multi-currency balances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User holds USD and INR wallets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Navigate to wallet home.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Both currencies shown with correct balances to 4 decimal places.</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Top-up wallet (mocked rail)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USD wallet at $0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Select Top Up. 2. Enter $500. 3. Confirm.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Balance increases to $500.0000; transaction record type='</w:t>
            </w:r>
            <w:proofErr w:type="spellStart"/>
            <w:r>
              <w:rPr>
                <w:sz w:val="18"/>
                <w:szCs w:val="18"/>
              </w:rPr>
              <w:t>topup</w:t>
            </w:r>
            <w:proofErr w:type="spellEnd"/>
            <w:r>
              <w:rPr>
                <w:sz w:val="18"/>
                <w:szCs w:val="18"/>
              </w:rPr>
              <w:t>' created.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R-03</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Top-up with negative amount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User on top-up screen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Enter -100. 2. Submit.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Validation error: 'Amount must be positive'. No transaction created.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Top-up with zero amount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User on top-up screen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Enter 0. 2. Submit.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Validation error: 'Amount must be greater than zero'.</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Withdraw from wallet (mocked UPI)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INR wallet balance ≥ withdrawal amount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Select Withdraw. 2. Enter ₹5,000. 3. Confirm.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Balance decreases; transaction type='withdraw' recorded with hash.</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R-03</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Withdraw more than available balance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INR wallet balance = ₹2,000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Attempt to withdraw ₹5,000.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Error: 'Insufficient balance'. No transaction created.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TC-02-08</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Auto-create INR wallet for recipient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Recipient exists but has no INR wallet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Initiate transfer to recipient's phone.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INR wallet auto-created for recipient; transfer proceeds.</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R-03</w:t>
            </w:r>
          </w:p>
        </w:tc>
      </w:tr>
    </w:tbl>
    <w:p w:rsidR="006A5BB2" w:rsidRDefault="006A5BB2">
      <w:pPr>
        <w:spacing w:before="160" w:after="60"/>
      </w:pPr>
    </w:p>
    <w:p w:rsidR="006A5BB2" w:rsidRDefault="00293CEB">
      <w:pPr>
        <w:pStyle w:val="Heading2"/>
      </w:pPr>
      <w:r w:rsidRPr="001A04FB">
        <w:rPr>
          <w:color w:val="auto"/>
        </w:rPr>
        <w:t>TS-03 — Zero-Fee Remittance Transfer Flow</w:t>
      </w:r>
    </w:p>
    <w:p w:rsidR="006A5BB2" w:rsidRDefault="00293CEB">
      <w:pPr>
        <w:spacing w:after="100"/>
      </w:pPr>
      <w:r>
        <w:t>The core business flow: Ravi (Dubai, USD) sends to his mother (Kerala, INR). Tests cover the happy path, edge cases, AML blocking, hash chain generation, and atomic rollback on failure.</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1344"/>
        <w:gridCol w:w="1441"/>
        <w:gridCol w:w="1627"/>
        <w:gridCol w:w="2746"/>
        <w:gridCol w:w="883"/>
        <w:gridCol w:w="636"/>
      </w:tblGrid>
      <w:tr w:rsidR="006A5BB2" w:rsidTr="00293CE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lastRenderedPageBreak/>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Successful USD → INR transfer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Sender: $500 USD. Recipient: registered. KYC: verified.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Enter ₹15,000 target. 2. Verify FX breakdown. 3. Confirm.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 xml:space="preserve">Debit and credit applied atomically; hash generated; </w:t>
            </w:r>
            <w:proofErr w:type="spellStart"/>
            <w:r>
              <w:rPr>
                <w:sz w:val="18"/>
                <w:szCs w:val="18"/>
              </w:rPr>
              <w:t>realtime</w:t>
            </w:r>
            <w:proofErr w:type="spellEnd"/>
            <w:r>
              <w:rPr>
                <w:sz w:val="18"/>
                <w:szCs w:val="18"/>
              </w:rPr>
              <w:t xml:space="preserve"> update to recipient.</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FX breakdown screen shows correct amounts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Live FX rate available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Enter ₹15,000. 2. Inspect FX breakdown screen.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USD payable, 0% fee line, INR received, live rate all displayed correctly.</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Transfer fee is exactly $0.00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Any valid transfer scenario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Initiate any transfer. 2. Check fee line on breakdown screen.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Fee always shows $0.00 regardless of amount.</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Transfer with insufficient balance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Sender USD balance = $10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Attempt $500 transfer.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Error: 'Insufficient balance'. No debit or credit occurs.</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Transfer to unregistered phone number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Phone not in profiles table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Enter unknown phone number.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Error: 'Recipient not found'. No transaction.</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R-03</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AML flag — amount over threshold ($10,000)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Sender balance ≥ $10,000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Attempt $11,000 single transfer.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Transaction flagged in </w:t>
            </w:r>
            <w:proofErr w:type="spellStart"/>
            <w:r>
              <w:rPr>
                <w:sz w:val="18"/>
                <w:szCs w:val="18"/>
              </w:rPr>
              <w:t>aml_flags</w:t>
            </w:r>
            <w:proofErr w:type="spellEnd"/>
            <w:r>
              <w:rPr>
                <w:sz w:val="18"/>
                <w:szCs w:val="18"/>
              </w:rPr>
              <w:t>; severity='high'; transfer placed in 'pending' for review.</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AML flag — velocity check (5 transfers in 1 hour)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Sender completes 4 transfers within 60 min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Initiate 5th transfer.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 xml:space="preserve">5th transaction flagged; </w:t>
            </w:r>
            <w:proofErr w:type="spellStart"/>
            <w:r>
              <w:rPr>
                <w:sz w:val="18"/>
                <w:szCs w:val="18"/>
              </w:rPr>
              <w:t>rule_triggered</w:t>
            </w:r>
            <w:proofErr w:type="spellEnd"/>
            <w:r>
              <w:rPr>
                <w:sz w:val="18"/>
                <w:szCs w:val="18"/>
              </w:rPr>
              <w:t>='</w:t>
            </w:r>
            <w:proofErr w:type="spellStart"/>
            <w:r>
              <w:rPr>
                <w:sz w:val="18"/>
                <w:szCs w:val="18"/>
              </w:rPr>
              <w:t>velocity_check</w:t>
            </w:r>
            <w:proofErr w:type="spellEnd"/>
            <w:r>
              <w:rPr>
                <w:sz w:val="18"/>
                <w:szCs w:val="18"/>
              </w:rPr>
              <w:t>'; admin notified.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TC-03-08</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Database RPC failure — atomic rollback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Mocked: </w:t>
            </w:r>
            <w:proofErr w:type="spellStart"/>
            <w:r>
              <w:rPr>
                <w:sz w:val="17"/>
                <w:szCs w:val="17"/>
              </w:rPr>
              <w:t>Supabase</w:t>
            </w:r>
            <w:proofErr w:type="spellEnd"/>
            <w:r>
              <w:rPr>
                <w:sz w:val="17"/>
                <w:szCs w:val="17"/>
              </w:rPr>
              <w:t xml:space="preserve"> RPC returns error mid-transfer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Initiate transfer. 2. Simulate DB error.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No balance change; no transaction record created; error surfaced to user.</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R-03</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TC-03-09</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Concurrent transfers — no double-spend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Two simultaneous transfer requests from same wallet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 xml:space="preserve">1. Fire two identical requests within 50 </w:t>
            </w:r>
            <w:proofErr w:type="spellStart"/>
            <w:r>
              <w:rPr>
                <w:sz w:val="17"/>
                <w:szCs w:val="17"/>
              </w:rPr>
              <w:t>ms</w:t>
            </w:r>
            <w:proofErr w:type="spellEnd"/>
            <w:r>
              <w:rPr>
                <w:sz w:val="17"/>
                <w:szCs w:val="17"/>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Only one succeeds; second rejected with 'Insufficient balance'.</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TC-03-10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Hash generated and linked after transfer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Successful transfer completed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Query transaction row.</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proofErr w:type="gramStart"/>
            <w:r>
              <w:rPr>
                <w:sz w:val="18"/>
                <w:szCs w:val="18"/>
              </w:rPr>
              <w:t>current_hash</w:t>
            </w:r>
            <w:proofErr w:type="spellEnd"/>
            <w:proofErr w:type="gramEnd"/>
            <w:r>
              <w:rPr>
                <w:sz w:val="18"/>
                <w:szCs w:val="18"/>
              </w:rPr>
              <w:t xml:space="preserve"> is non-null SHA-256 hex; </w:t>
            </w:r>
            <w:proofErr w:type="spellStart"/>
            <w:r>
              <w:rPr>
                <w:sz w:val="18"/>
                <w:szCs w:val="18"/>
              </w:rPr>
              <w:t>prev_hash</w:t>
            </w:r>
            <w:proofErr w:type="spellEnd"/>
            <w:r>
              <w:rPr>
                <w:sz w:val="18"/>
                <w:szCs w:val="18"/>
              </w:rPr>
              <w:t xml:space="preserve"> references the preceding transaction's hash.</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R-05</w:t>
            </w:r>
          </w:p>
        </w:tc>
      </w:tr>
    </w:tbl>
    <w:p w:rsidR="006A5BB2" w:rsidRDefault="006A5BB2">
      <w:pPr>
        <w:spacing w:before="160" w:after="60"/>
      </w:pPr>
    </w:p>
    <w:p w:rsidR="006A5BB2" w:rsidRPr="001A04FB" w:rsidRDefault="00293CEB">
      <w:pPr>
        <w:pStyle w:val="Heading2"/>
        <w:rPr>
          <w:color w:val="auto"/>
        </w:rPr>
      </w:pPr>
      <w:r w:rsidRPr="001A04FB">
        <w:rPr>
          <w:color w:val="auto"/>
        </w:rPr>
        <w:t>TS-04 — FX Rate Fetching and Caching</w:t>
      </w:r>
    </w:p>
    <w:p w:rsidR="006A5BB2" w:rsidRDefault="00293CEB">
      <w:pPr>
        <w:spacing w:after="100"/>
      </w:pPr>
      <w:r>
        <w:t xml:space="preserve">Validates the FX rate pipeline: cache hit, cache miss (live fetch), cache TTL expiry, </w:t>
      </w:r>
      <w:proofErr w:type="spellStart"/>
      <w:r>
        <w:t>fallback</w:t>
      </w:r>
      <w:proofErr w:type="spellEnd"/>
      <w:r>
        <w:t xml:space="preserve"> behaviour, and the applied margin disclosure.</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1443"/>
        <w:gridCol w:w="1639"/>
        <w:gridCol w:w="2126"/>
        <w:gridCol w:w="1794"/>
        <w:gridCol w:w="883"/>
        <w:gridCol w:w="652"/>
      </w:tblGrid>
      <w:tr w:rsidR="006A5BB2" w:rsidTr="00293CE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lastRenderedPageBreak/>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TC-04-01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Cache hit — FX rate returned within TTL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Rate cached &lt; 60 minutes ago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Request USD→INR. 2. Inspect HTTP calls.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 xml:space="preserve">Rate returned from </w:t>
            </w:r>
            <w:proofErr w:type="spellStart"/>
            <w:r>
              <w:rPr>
                <w:sz w:val="18"/>
                <w:szCs w:val="18"/>
              </w:rPr>
              <w:t>fx_rates_cache</w:t>
            </w:r>
            <w:proofErr w:type="spellEnd"/>
            <w:r>
              <w:rPr>
                <w:sz w:val="18"/>
                <w:szCs w:val="18"/>
              </w:rPr>
              <w:t xml:space="preserve">; no call to </w:t>
            </w:r>
            <w:proofErr w:type="spellStart"/>
            <w:r>
              <w:rPr>
                <w:sz w:val="18"/>
                <w:szCs w:val="18"/>
              </w:rPr>
              <w:t>exchangerate.host</w:t>
            </w:r>
            <w:proofErr w:type="spellEnd"/>
            <w:r>
              <w:rPr>
                <w:sz w:val="18"/>
                <w:szCs w:val="18"/>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R-07</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TC-04-02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Cache miss — live rate fetched and stored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No cache entry or entry &gt; 60 min old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Request USD→INR with empty cache.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Rate fetched from </w:t>
            </w:r>
            <w:proofErr w:type="spellStart"/>
            <w:r>
              <w:rPr>
                <w:sz w:val="18"/>
                <w:szCs w:val="18"/>
              </w:rPr>
              <w:t>exchangerate.host</w:t>
            </w:r>
            <w:proofErr w:type="spellEnd"/>
            <w:r>
              <w:rPr>
                <w:sz w:val="18"/>
                <w:szCs w:val="18"/>
              </w:rPr>
              <w:t>; stored with 0.2% margin applied; cached.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R-07</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TC-04-03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 xml:space="preserve">FX API unavailable — </w:t>
            </w:r>
            <w:proofErr w:type="spellStart"/>
            <w:r>
              <w:rPr>
                <w:sz w:val="18"/>
                <w:szCs w:val="18"/>
              </w:rPr>
              <w:t>fallback</w:t>
            </w:r>
            <w:proofErr w:type="spellEnd"/>
            <w:r>
              <w:rPr>
                <w:sz w:val="18"/>
                <w:szCs w:val="18"/>
              </w:rPr>
              <w:t xml:space="preserve"> rate used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 xml:space="preserve">Mocked: </w:t>
            </w:r>
            <w:proofErr w:type="spellStart"/>
            <w:r>
              <w:rPr>
                <w:sz w:val="17"/>
                <w:szCs w:val="17"/>
              </w:rPr>
              <w:t>exchangerate.host</w:t>
            </w:r>
            <w:proofErr w:type="spellEnd"/>
            <w:r>
              <w:rPr>
                <w:sz w:val="17"/>
                <w:szCs w:val="17"/>
              </w:rPr>
              <w:t xml:space="preserve"> returns 503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Request rate with external API down.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 xml:space="preserve">Hardcoded </w:t>
            </w:r>
            <w:proofErr w:type="spellStart"/>
            <w:r>
              <w:rPr>
                <w:sz w:val="18"/>
                <w:szCs w:val="18"/>
              </w:rPr>
              <w:t>fallback</w:t>
            </w:r>
            <w:proofErr w:type="spellEnd"/>
            <w:r>
              <w:rPr>
                <w:sz w:val="18"/>
                <w:szCs w:val="18"/>
              </w:rPr>
              <w:t xml:space="preserve"> rate used; user sees 'Estimated rate' disclaimer.</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R-07</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TC-04-04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FX margin of 0.2% correctly applied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Known live rate: 1 USD = 83.50 INR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Fetch and inspect stored rate.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Stored rate = 83.50 × 0.998 = 83.33 INR; shown transparently on FX breakdown screen.</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TC-04-05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FX rate refresh after TTL expiry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Cache entry exactly 61 minutes old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Request rate.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New live rate fetched; old cache entry superseded; new entry stored.</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R-07</w:t>
            </w:r>
          </w:p>
        </w:tc>
      </w:tr>
    </w:tbl>
    <w:p w:rsidR="006A5BB2" w:rsidRDefault="006A5BB2">
      <w:pPr>
        <w:spacing w:before="160" w:after="60"/>
      </w:pPr>
    </w:p>
    <w:p w:rsidR="006A5BB2" w:rsidRPr="001A04FB" w:rsidRDefault="00293CEB">
      <w:pPr>
        <w:pStyle w:val="Heading2"/>
        <w:rPr>
          <w:color w:val="auto"/>
        </w:rPr>
      </w:pPr>
      <w:r w:rsidRPr="001A04FB">
        <w:rPr>
          <w:color w:val="auto"/>
        </w:rPr>
        <w:t>TS-05 — Hash-Chain Ledger Integrity</w:t>
      </w:r>
    </w:p>
    <w:p w:rsidR="006A5BB2" w:rsidRDefault="00293CEB">
      <w:pPr>
        <w:spacing w:after="100"/>
      </w:pPr>
      <w:r>
        <w:t>Validates the SHA-256 hash-chain logic: genesis block, chain continuity, tamper detection, Polygon anchor creation, and the chain verifier endpoint.</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463"/>
        <w:gridCol w:w="1441"/>
        <w:gridCol w:w="2287"/>
        <w:gridCol w:w="1781"/>
        <w:gridCol w:w="883"/>
        <w:gridCol w:w="655"/>
      </w:tblGrid>
      <w:tr w:rsidR="006A5BB2" w:rsidTr="00293CE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TC-05-01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Genesis transaction hash correctly formed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First transaction ever created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Trigger first transfer. 2. Query transaction row.</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roofErr w:type="spellStart"/>
            <w:r>
              <w:rPr>
                <w:sz w:val="18"/>
                <w:szCs w:val="18"/>
              </w:rPr>
              <w:t>prev_hash</w:t>
            </w:r>
            <w:proofErr w:type="spellEnd"/>
            <w:r>
              <w:rPr>
                <w:sz w:val="18"/>
                <w:szCs w:val="18"/>
              </w:rPr>
              <w:t xml:space="preserve"> = 'GENESIS'; </w:t>
            </w:r>
            <w:proofErr w:type="spellStart"/>
            <w:r>
              <w:rPr>
                <w:sz w:val="18"/>
                <w:szCs w:val="18"/>
              </w:rPr>
              <w:t>current_hash</w:t>
            </w:r>
            <w:proofErr w:type="spellEnd"/>
            <w:r>
              <w:rPr>
                <w:sz w:val="18"/>
                <w:szCs w:val="18"/>
              </w:rPr>
              <w:t xml:space="preserve"> = SHA-256(row data + 'GENESIS').</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R-05</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TC-05-02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Subsequent transaction links to previous hash</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At least one transaction exists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1. Complete second transfer. 2. Inspect </w:t>
            </w:r>
            <w:proofErr w:type="spellStart"/>
            <w:r>
              <w:rPr>
                <w:sz w:val="17"/>
                <w:szCs w:val="17"/>
              </w:rPr>
              <w:t>prev_hash</w:t>
            </w:r>
            <w:proofErr w:type="spellEnd"/>
            <w:r>
              <w:rPr>
                <w:sz w:val="17"/>
                <w:szCs w:val="17"/>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proofErr w:type="gramStart"/>
            <w:r>
              <w:rPr>
                <w:sz w:val="18"/>
                <w:szCs w:val="18"/>
              </w:rPr>
              <w:t>prev_hash</w:t>
            </w:r>
            <w:proofErr w:type="spellEnd"/>
            <w:proofErr w:type="gramEnd"/>
            <w:r>
              <w:rPr>
                <w:sz w:val="18"/>
                <w:szCs w:val="18"/>
              </w:rPr>
              <w:t xml:space="preserve"> equals </w:t>
            </w:r>
            <w:proofErr w:type="spellStart"/>
            <w:r>
              <w:rPr>
                <w:sz w:val="18"/>
                <w:szCs w:val="18"/>
              </w:rPr>
              <w:t>current_hash</w:t>
            </w:r>
            <w:proofErr w:type="spellEnd"/>
            <w:r>
              <w:rPr>
                <w:sz w:val="18"/>
                <w:szCs w:val="18"/>
              </w:rPr>
              <w:t xml:space="preserve"> of the immediately preceding transaction.</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R-05</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TC-05-03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roofErr w:type="spellStart"/>
            <w:r>
              <w:rPr>
                <w:sz w:val="18"/>
                <w:szCs w:val="18"/>
              </w:rPr>
              <w:t>verifyChain</w:t>
            </w:r>
            <w:proofErr w:type="spellEnd"/>
            <w:r>
              <w:rPr>
                <w:sz w:val="18"/>
                <w:szCs w:val="18"/>
              </w:rPr>
              <w:t xml:space="preserve"> returns valid=true for untampered chain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5 sequential transactions committed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Call GET /</w:t>
            </w:r>
            <w:proofErr w:type="spellStart"/>
            <w:r>
              <w:rPr>
                <w:sz w:val="17"/>
                <w:szCs w:val="17"/>
              </w:rPr>
              <w:t>api</w:t>
            </w:r>
            <w:proofErr w:type="spellEnd"/>
            <w:r>
              <w:rPr>
                <w:sz w:val="17"/>
                <w:szCs w:val="17"/>
              </w:rPr>
              <w:t>/verify-chain.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 xml:space="preserve">Response: </w:t>
            </w:r>
            <w:proofErr w:type="gramStart"/>
            <w:r>
              <w:rPr>
                <w:sz w:val="18"/>
                <w:szCs w:val="18"/>
              </w:rPr>
              <w:t>{ valid</w:t>
            </w:r>
            <w:proofErr w:type="gramEnd"/>
            <w:r>
              <w:rPr>
                <w:sz w:val="18"/>
                <w:szCs w:val="18"/>
              </w:rPr>
              <w:t xml:space="preserve">: true, </w:t>
            </w:r>
            <w:proofErr w:type="spellStart"/>
            <w:r>
              <w:rPr>
                <w:sz w:val="18"/>
                <w:szCs w:val="18"/>
              </w:rPr>
              <w:t>brokenAt</w:t>
            </w:r>
            <w:proofErr w:type="spellEnd"/>
            <w:r>
              <w:rPr>
                <w:sz w:val="18"/>
                <w:szCs w:val="18"/>
              </w:rPr>
              <w:t>: null }.</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R-05</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TC-05-04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verifyChain</w:t>
            </w:r>
            <w:proofErr w:type="spellEnd"/>
            <w:r>
              <w:rPr>
                <w:sz w:val="18"/>
                <w:szCs w:val="18"/>
              </w:rPr>
              <w:t xml:space="preserve"> detects tampered hash</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Transaction row hash manually altered in DB</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1. Corrupt </w:t>
            </w:r>
            <w:proofErr w:type="spellStart"/>
            <w:r>
              <w:rPr>
                <w:sz w:val="17"/>
                <w:szCs w:val="17"/>
              </w:rPr>
              <w:t>current_hash</w:t>
            </w:r>
            <w:proofErr w:type="spellEnd"/>
            <w:r>
              <w:rPr>
                <w:sz w:val="17"/>
                <w:szCs w:val="17"/>
              </w:rPr>
              <w:t xml:space="preserve"> of row 3. 2. Call GET /</w:t>
            </w:r>
            <w:proofErr w:type="spellStart"/>
            <w:r>
              <w:rPr>
                <w:sz w:val="17"/>
                <w:szCs w:val="17"/>
              </w:rPr>
              <w:t>api</w:t>
            </w:r>
            <w:proofErr w:type="spellEnd"/>
            <w:r>
              <w:rPr>
                <w:sz w:val="17"/>
                <w:szCs w:val="17"/>
              </w:rPr>
              <w:t>/verify-chain.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Response: { valid: false, </w:t>
            </w:r>
            <w:proofErr w:type="spellStart"/>
            <w:r>
              <w:rPr>
                <w:sz w:val="18"/>
                <w:szCs w:val="18"/>
              </w:rPr>
              <w:t>brokenAt</w:t>
            </w:r>
            <w:proofErr w:type="spellEnd"/>
            <w:r>
              <w:rPr>
                <w:sz w:val="18"/>
                <w:szCs w:val="18"/>
              </w:rPr>
              <w:t>: 3 }.</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lastRenderedPageBreak/>
              <w:t>TC-05-05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Polygon anchor created every 5 transactions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 xml:space="preserve">Anchor </w:t>
            </w:r>
            <w:proofErr w:type="spellStart"/>
            <w:r>
              <w:rPr>
                <w:sz w:val="17"/>
                <w:szCs w:val="17"/>
              </w:rPr>
              <w:t>cron</w:t>
            </w:r>
            <w:proofErr w:type="spellEnd"/>
            <w:r>
              <w:rPr>
                <w:sz w:val="17"/>
                <w:szCs w:val="17"/>
              </w:rPr>
              <w:t xml:space="preserve"> job enabled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 xml:space="preserve">1. Complete 5 transfers. 2. Wait for </w:t>
            </w:r>
            <w:proofErr w:type="spellStart"/>
            <w:r>
              <w:rPr>
                <w:sz w:val="17"/>
                <w:szCs w:val="17"/>
              </w:rPr>
              <w:t>cron</w:t>
            </w:r>
            <w:proofErr w:type="spellEnd"/>
            <w:r>
              <w:rPr>
                <w:sz w:val="17"/>
                <w:szCs w:val="17"/>
              </w:rPr>
              <w:t xml:space="preserve">. 3. Query </w:t>
            </w:r>
            <w:proofErr w:type="spellStart"/>
            <w:r>
              <w:rPr>
                <w:sz w:val="17"/>
                <w:szCs w:val="17"/>
              </w:rPr>
              <w:t>polygon_anchors</w:t>
            </w:r>
            <w:proofErr w:type="spellEnd"/>
            <w:r>
              <w:rPr>
                <w:sz w:val="17"/>
                <w:szCs w:val="17"/>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 xml:space="preserve">New row in </w:t>
            </w:r>
            <w:proofErr w:type="spellStart"/>
            <w:r>
              <w:rPr>
                <w:sz w:val="18"/>
                <w:szCs w:val="18"/>
              </w:rPr>
              <w:t>polygon_anchors</w:t>
            </w:r>
            <w:proofErr w:type="spellEnd"/>
            <w:r>
              <w:rPr>
                <w:sz w:val="18"/>
                <w:szCs w:val="18"/>
              </w:rPr>
              <w:t xml:space="preserve">; </w:t>
            </w:r>
            <w:proofErr w:type="spellStart"/>
            <w:r>
              <w:rPr>
                <w:sz w:val="18"/>
                <w:szCs w:val="18"/>
              </w:rPr>
              <w:t>polygon_tx_hash</w:t>
            </w:r>
            <w:proofErr w:type="spellEnd"/>
            <w:r>
              <w:rPr>
                <w:sz w:val="18"/>
                <w:szCs w:val="18"/>
              </w:rPr>
              <w:t xml:space="preserve"> non-null; </w:t>
            </w:r>
            <w:proofErr w:type="spellStart"/>
            <w:r>
              <w:rPr>
                <w:sz w:val="18"/>
                <w:szCs w:val="18"/>
              </w:rPr>
              <w:t>from_tx_id</w:t>
            </w:r>
            <w:proofErr w:type="spellEnd"/>
            <w:r>
              <w:rPr>
                <w:sz w:val="18"/>
                <w:szCs w:val="18"/>
              </w:rPr>
              <w:t xml:space="preserve"> and </w:t>
            </w:r>
            <w:proofErr w:type="spellStart"/>
            <w:r>
              <w:rPr>
                <w:sz w:val="18"/>
                <w:szCs w:val="18"/>
              </w:rPr>
              <w:t>to_tx_id</w:t>
            </w:r>
            <w:proofErr w:type="spellEnd"/>
            <w:r>
              <w:rPr>
                <w:sz w:val="18"/>
                <w:szCs w:val="18"/>
              </w:rPr>
              <w:t xml:space="preserve"> set.</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R-05</w:t>
            </w:r>
          </w:p>
        </w:tc>
      </w:tr>
      <w:tr w:rsidR="006A5BB2" w:rsidTr="00293CE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293CEB" w:rsidRDefault="00293CEB">
            <w:pPr>
              <w:rPr>
                <w:color w:val="auto"/>
              </w:rPr>
            </w:pPr>
            <w:r w:rsidRPr="00293CEB">
              <w:rPr>
                <w:b/>
                <w:bCs/>
                <w:color w:val="auto"/>
                <w:sz w:val="18"/>
                <w:szCs w:val="18"/>
              </w:rPr>
              <w:t>TC-05-06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Hash chain viewer shows correct hash on UI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Transfer completed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Navigate to history</w:t>
            </w:r>
            <w:proofErr w:type="gramStart"/>
            <w:r>
              <w:rPr>
                <w:sz w:val="17"/>
                <w:szCs w:val="17"/>
              </w:rPr>
              <w:t>/[</w:t>
            </w:r>
            <w:proofErr w:type="gramEnd"/>
            <w:r>
              <w:rPr>
                <w:sz w:val="17"/>
                <w:szCs w:val="17"/>
              </w:rPr>
              <w:t>id]. 2. Inspect hash chain viewer.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proofErr w:type="gramStart"/>
            <w:r>
              <w:rPr>
                <w:sz w:val="18"/>
                <w:szCs w:val="18"/>
              </w:rPr>
              <w:t>current_hash</w:t>
            </w:r>
            <w:proofErr w:type="spellEnd"/>
            <w:proofErr w:type="gramEnd"/>
            <w:r>
              <w:rPr>
                <w:sz w:val="18"/>
                <w:szCs w:val="18"/>
              </w:rPr>
              <w:t xml:space="preserve"> and </w:t>
            </w:r>
            <w:proofErr w:type="spellStart"/>
            <w:r>
              <w:rPr>
                <w:sz w:val="18"/>
                <w:szCs w:val="18"/>
              </w:rPr>
              <w:t>prev_hash</w:t>
            </w:r>
            <w:proofErr w:type="spellEnd"/>
            <w:r>
              <w:rPr>
                <w:sz w:val="18"/>
                <w:szCs w:val="18"/>
              </w:rPr>
              <w:t xml:space="preserve"> displayed; </w:t>
            </w:r>
            <w:proofErr w:type="spellStart"/>
            <w:r>
              <w:rPr>
                <w:sz w:val="18"/>
                <w:szCs w:val="18"/>
              </w:rPr>
              <w:t>PolygonScan</w:t>
            </w:r>
            <w:proofErr w:type="spellEnd"/>
            <w:r>
              <w:rPr>
                <w:sz w:val="18"/>
                <w:szCs w:val="18"/>
              </w:rPr>
              <w:t xml:space="preserve"> link present if anchored.</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R-05</w:t>
            </w:r>
          </w:p>
        </w:tc>
      </w:tr>
    </w:tbl>
    <w:p w:rsidR="006A5BB2" w:rsidRDefault="006A5BB2">
      <w:pPr>
        <w:spacing w:before="160" w:after="60"/>
      </w:pPr>
    </w:p>
    <w:p w:rsidR="006A5BB2" w:rsidRPr="001A04FB" w:rsidRDefault="00293CEB">
      <w:pPr>
        <w:pStyle w:val="Heading2"/>
        <w:rPr>
          <w:color w:val="auto"/>
        </w:rPr>
      </w:pPr>
      <w:r w:rsidRPr="001A04FB">
        <w:rPr>
          <w:color w:val="auto"/>
        </w:rPr>
        <w:t>TS-06 — AI-Powered Financial Insights (Claude API)</w:t>
      </w:r>
    </w:p>
    <w:p w:rsidR="006A5BB2" w:rsidRDefault="00293CEB">
      <w:pPr>
        <w:spacing w:after="100"/>
      </w:pPr>
      <w:r>
        <w:t>Tests the Anthropic Claude integration: prompt construction, multilingual output, token limits, graceful degradation when the API is unavailable, and relevance of generated advice.</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
        <w:gridCol w:w="1478"/>
        <w:gridCol w:w="1441"/>
        <w:gridCol w:w="2279"/>
        <w:gridCol w:w="1753"/>
        <w:gridCol w:w="883"/>
        <w:gridCol w:w="657"/>
      </w:tblGrid>
      <w:tr w:rsidR="006A5BB2" w:rsidTr="00293CE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TC-06-01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Insight generated in English</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User language = '</w:t>
            </w:r>
            <w:proofErr w:type="spellStart"/>
            <w:r>
              <w:rPr>
                <w:sz w:val="17"/>
                <w:szCs w:val="17"/>
              </w:rPr>
              <w:t>en</w:t>
            </w:r>
            <w:proofErr w:type="spellEnd"/>
            <w:r>
              <w:rPr>
                <w:sz w:val="17"/>
                <w:szCs w:val="17"/>
              </w:rPr>
              <w:t>'; ≥ 1 transaction exists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Navigate to /insights.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Insight card displays English text; ≤ 50 words; references user's transaction data.</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TC-06-02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Insight generated in Hindi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User language = 'hi'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Switch language to Hindi. 2. Navigate to /insights.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Insight card displays Devanagari Hindi text; contextually relevant.</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R-02</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TC-06-03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Insight does not exceed 50-word limit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Any valid user session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Generate multiple insights. 2. Count words in each.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All generated insights ≤ 50 words.</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R-08</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TC-06-04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Claude API unavailable — graceful degradation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Mocked: Anthropic API returns 503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Navigate to /insights with API down.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Fallback</w:t>
            </w:r>
            <w:proofErr w:type="spellEnd"/>
            <w:r>
              <w:rPr>
                <w:sz w:val="18"/>
                <w:szCs w:val="18"/>
              </w:rPr>
              <w:t xml:space="preserve"> message shown: 'Insights temporarily unavailable'; no app crash.</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R-07</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TC-06-05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Insight references real transaction numbers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User has sent $1,200 this quarter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Generate insight.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Dollar amount or frequency mentioned in insight; not generic filler.</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R-01</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TC-06-06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Micro-investment SIP prompt from insight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Insight card generated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Click 'Start ₹100 SIP' CTA from insight.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User navigated to /invest; SIP amount pre-filled as ₹100.</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R-12</w:t>
            </w:r>
          </w:p>
        </w:tc>
      </w:tr>
    </w:tbl>
    <w:p w:rsidR="006A5BB2" w:rsidRDefault="00293CEB">
      <w:r>
        <w:br w:type="page"/>
      </w:r>
    </w:p>
    <w:p w:rsidR="006A5BB2" w:rsidRPr="001A04FB" w:rsidRDefault="00293CEB">
      <w:pPr>
        <w:pStyle w:val="Heading2"/>
        <w:rPr>
          <w:color w:val="auto"/>
        </w:rPr>
      </w:pPr>
      <w:r w:rsidRPr="001A04FB">
        <w:rPr>
          <w:color w:val="auto"/>
        </w:rPr>
        <w:lastRenderedPageBreak/>
        <w:t>TS-07 — Security, PII Protection &amp; Row Level Security</w:t>
      </w:r>
    </w:p>
    <w:p w:rsidR="006A5BB2" w:rsidRDefault="00293CEB">
      <w:pPr>
        <w:spacing w:after="100"/>
      </w:pPr>
      <w:r>
        <w:t xml:space="preserve">Validates </w:t>
      </w:r>
      <w:proofErr w:type="spellStart"/>
      <w:r>
        <w:t>Supabase</w:t>
      </w:r>
      <w:proofErr w:type="spellEnd"/>
      <w:r>
        <w:t xml:space="preserve"> RLS policies, data isolation between users, protection against SQL injection and XSS vectors, encrypted storage of KYC documents, and </w:t>
      </w:r>
      <w:proofErr w:type="spellStart"/>
      <w:r>
        <w:t>SonarQube</w:t>
      </w:r>
      <w:proofErr w:type="spellEnd"/>
      <w:r>
        <w:t xml:space="preserve"> vulnerability gate enforcement.</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1551"/>
        <w:gridCol w:w="1973"/>
        <w:gridCol w:w="2283"/>
        <w:gridCol w:w="1457"/>
        <w:gridCol w:w="871"/>
        <w:gridCol w:w="627"/>
      </w:tblGrid>
      <w:tr w:rsidR="006A5BB2" w:rsidTr="001A04F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User A cannot read User B's wallets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Two registered users; User A authenticated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Authenticate as User A. 2. Query wallets table directly.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Only User A's wallets returned; no User B rows visible.</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User A cannot read User B's transactions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Both users have transactions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As User A, query transactions table.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Only transactions involving User A's wallet IDs returned.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Admin role sees all transactions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User with </w:t>
            </w:r>
            <w:proofErr w:type="spellStart"/>
            <w:r>
              <w:rPr>
                <w:sz w:val="17"/>
                <w:szCs w:val="17"/>
              </w:rPr>
              <w:t>country_code</w:t>
            </w:r>
            <w:proofErr w:type="spellEnd"/>
            <w:r>
              <w:rPr>
                <w:sz w:val="17"/>
                <w:szCs w:val="17"/>
              </w:rPr>
              <w:t>='ADMIN'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Authenticate as admin. 2. Query transactions.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All transaction rows returned; compliance dashboard populated.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SQL injection in transfer amount field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Authenticated user on send page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Enter "100; DROP TABLE wallets;" in amount field. 2. Submit.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Input rejected by parameterised query; no DB mutation; error shown.</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XSS payload in </w:t>
            </w:r>
            <w:proofErr w:type="spellStart"/>
            <w:r>
              <w:rPr>
                <w:sz w:val="18"/>
                <w:szCs w:val="18"/>
              </w:rPr>
              <w:t>full_name</w:t>
            </w:r>
            <w:proofErr w:type="spellEnd"/>
            <w:r>
              <w:rPr>
                <w:sz w:val="18"/>
                <w:szCs w:val="18"/>
              </w:rPr>
              <w:t xml:space="preserve"> field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Registration form</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Enter &lt;script&gt;</w:t>
            </w:r>
            <w:proofErr w:type="gramStart"/>
            <w:r>
              <w:rPr>
                <w:sz w:val="17"/>
                <w:szCs w:val="17"/>
              </w:rPr>
              <w:t>alert(</w:t>
            </w:r>
            <w:proofErr w:type="gramEnd"/>
            <w:r>
              <w:rPr>
                <w:sz w:val="17"/>
                <w:szCs w:val="17"/>
              </w:rPr>
              <w:t>'</w:t>
            </w:r>
            <w:proofErr w:type="spellStart"/>
            <w:r>
              <w:rPr>
                <w:sz w:val="17"/>
                <w:szCs w:val="17"/>
              </w:rPr>
              <w:t>xss</w:t>
            </w:r>
            <w:proofErr w:type="spellEnd"/>
            <w:r>
              <w:rPr>
                <w:sz w:val="17"/>
                <w:szCs w:val="17"/>
              </w:rPr>
              <w:t xml:space="preserve">')&lt;/script&gt; as </w:t>
            </w:r>
            <w:proofErr w:type="spellStart"/>
            <w:r>
              <w:rPr>
                <w:sz w:val="17"/>
                <w:szCs w:val="17"/>
              </w:rPr>
              <w:t>full_name</w:t>
            </w:r>
            <w:proofErr w:type="spellEnd"/>
            <w:r>
              <w:rPr>
                <w:sz w:val="17"/>
                <w:szCs w:val="17"/>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Input sanitised; script not executed; stored as escaped string.</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KYC document stored with server-side encryption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Valid KYC upload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1. Upload document. 2. Check </w:t>
            </w:r>
            <w:proofErr w:type="spellStart"/>
            <w:r>
              <w:rPr>
                <w:sz w:val="17"/>
                <w:szCs w:val="17"/>
              </w:rPr>
              <w:t>Supabase</w:t>
            </w:r>
            <w:proofErr w:type="spellEnd"/>
            <w:r>
              <w:rPr>
                <w:sz w:val="17"/>
                <w:szCs w:val="17"/>
              </w:rPr>
              <w:t xml:space="preserve"> Storage bucket settings.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Document stored with SSE enabled; direct public URL returns 403.</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Hard-coded secret detected by </w:t>
            </w:r>
            <w:proofErr w:type="spellStart"/>
            <w:r>
              <w:rPr>
                <w:sz w:val="18"/>
                <w:szCs w:val="18"/>
              </w:rPr>
              <w:t>SonarQube</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Developer accidentally commits API key in source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Push code with hard-coded ANTHROPIC_API_KEY.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SonarQube</w:t>
            </w:r>
            <w:proofErr w:type="spellEnd"/>
            <w:r>
              <w:rPr>
                <w:sz w:val="18"/>
                <w:szCs w:val="18"/>
              </w:rPr>
              <w:t xml:space="preserve"> flags vulnerability; Quality Gate fails; merge blocked.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TC-07-08</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Unauthenticated POST to /</w:t>
            </w:r>
            <w:proofErr w:type="spellStart"/>
            <w:r>
              <w:rPr>
                <w:sz w:val="18"/>
                <w:szCs w:val="18"/>
              </w:rPr>
              <w:t>api</w:t>
            </w:r>
            <w:proofErr w:type="spellEnd"/>
            <w:r>
              <w:rPr>
                <w:sz w:val="18"/>
                <w:szCs w:val="18"/>
              </w:rPr>
              <w:t>/transfer blocked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No </w:t>
            </w:r>
            <w:proofErr w:type="spellStart"/>
            <w:r>
              <w:rPr>
                <w:sz w:val="17"/>
                <w:szCs w:val="17"/>
              </w:rPr>
              <w:t>auth</w:t>
            </w:r>
            <w:proofErr w:type="spellEnd"/>
            <w:r>
              <w:rPr>
                <w:sz w:val="17"/>
                <w:szCs w:val="17"/>
              </w:rPr>
              <w:t xml:space="preserve"> token in request headers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Send POST /</w:t>
            </w:r>
            <w:proofErr w:type="spellStart"/>
            <w:r>
              <w:rPr>
                <w:sz w:val="17"/>
                <w:szCs w:val="17"/>
              </w:rPr>
              <w:t>api</w:t>
            </w:r>
            <w:proofErr w:type="spellEnd"/>
            <w:r>
              <w:rPr>
                <w:sz w:val="17"/>
                <w:szCs w:val="17"/>
              </w:rPr>
              <w:t>/transfer without Authorization header.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401 Unauthorized returned; no transfer executed.</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R-04</w:t>
            </w:r>
          </w:p>
        </w:tc>
      </w:tr>
    </w:tbl>
    <w:p w:rsidR="006A5BB2" w:rsidRDefault="006A5BB2">
      <w:pPr>
        <w:spacing w:before="160" w:after="60"/>
      </w:pPr>
    </w:p>
    <w:p w:rsidR="001A04FB" w:rsidRDefault="001A04FB">
      <w:pPr>
        <w:pStyle w:val="Heading2"/>
        <w:rPr>
          <w:color w:val="auto"/>
        </w:rPr>
      </w:pPr>
    </w:p>
    <w:p w:rsidR="006A5BB2" w:rsidRPr="001A04FB" w:rsidRDefault="00293CEB">
      <w:pPr>
        <w:pStyle w:val="Heading2"/>
        <w:rPr>
          <w:color w:val="auto"/>
        </w:rPr>
      </w:pPr>
      <w:r w:rsidRPr="001A04FB">
        <w:rPr>
          <w:color w:val="auto"/>
        </w:rPr>
        <w:lastRenderedPageBreak/>
        <w:t>TS-08 — Third-Party Integration &amp; Resilience</w:t>
      </w:r>
    </w:p>
    <w:p w:rsidR="006A5BB2" w:rsidRDefault="00293CEB">
      <w:pPr>
        <w:spacing w:after="100"/>
      </w:pPr>
      <w:r>
        <w:t xml:space="preserve">Tests the behaviour of </w:t>
      </w:r>
      <w:proofErr w:type="spellStart"/>
      <w:r>
        <w:t>SwiftX</w:t>
      </w:r>
      <w:proofErr w:type="spellEnd"/>
      <w:r>
        <w:t xml:space="preserve"> when dependent services (</w:t>
      </w:r>
      <w:proofErr w:type="spellStart"/>
      <w:r>
        <w:t>Supabase</w:t>
      </w:r>
      <w:proofErr w:type="spellEnd"/>
      <w:r>
        <w:t xml:space="preserve">, Anthropic Claude, </w:t>
      </w:r>
      <w:proofErr w:type="spellStart"/>
      <w:r>
        <w:t>exchangerate.host</w:t>
      </w:r>
      <w:proofErr w:type="spellEnd"/>
      <w:r>
        <w:t xml:space="preserve">, Polygon Amoy, </w:t>
      </w:r>
      <w:proofErr w:type="spellStart"/>
      <w:r>
        <w:t>Vercel</w:t>
      </w:r>
      <w:proofErr w:type="spellEnd"/>
      <w:r>
        <w:t>/AWS) are degraded or unavailable.</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1"/>
        <w:gridCol w:w="1722"/>
        <w:gridCol w:w="1441"/>
        <w:gridCol w:w="2127"/>
        <w:gridCol w:w="1715"/>
        <w:gridCol w:w="883"/>
        <w:gridCol w:w="651"/>
      </w:tblGrid>
      <w:tr w:rsidR="006A5BB2" w:rsidTr="001A04F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TC-08-01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roofErr w:type="spellStart"/>
            <w:r>
              <w:rPr>
                <w:sz w:val="18"/>
                <w:szCs w:val="18"/>
              </w:rPr>
              <w:t>Supabase</w:t>
            </w:r>
            <w:proofErr w:type="spellEnd"/>
            <w:r>
              <w:rPr>
                <w:sz w:val="18"/>
                <w:szCs w:val="18"/>
              </w:rPr>
              <w:t xml:space="preserve"> DB connection lost during transfer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Mocked: DB connection dropped after debit, before credit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Initiate transfer. 2. Simulate connection drop.</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Atomic rollback via RPC; both wallets unchanged; user sees error.</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R-03</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TC-08-02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Supabase</w:t>
            </w:r>
            <w:proofErr w:type="spellEnd"/>
            <w:r>
              <w:rPr>
                <w:sz w:val="18"/>
                <w:szCs w:val="18"/>
              </w:rPr>
              <w:t xml:space="preserve"> </w:t>
            </w:r>
            <w:proofErr w:type="spellStart"/>
            <w:r>
              <w:rPr>
                <w:sz w:val="18"/>
                <w:szCs w:val="18"/>
              </w:rPr>
              <w:t>Auth</w:t>
            </w:r>
            <w:proofErr w:type="spellEnd"/>
            <w:r>
              <w:rPr>
                <w:sz w:val="18"/>
                <w:szCs w:val="18"/>
              </w:rPr>
              <w:t xml:space="preserve"> outage — graceful degradation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Mocked: </w:t>
            </w:r>
            <w:proofErr w:type="spellStart"/>
            <w:r>
              <w:rPr>
                <w:sz w:val="17"/>
                <w:szCs w:val="17"/>
              </w:rPr>
              <w:t>Auth</w:t>
            </w:r>
            <w:proofErr w:type="spellEnd"/>
            <w:r>
              <w:rPr>
                <w:sz w:val="17"/>
                <w:szCs w:val="17"/>
              </w:rPr>
              <w:t xml:space="preserve"> endpoint returns 503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Attempt login.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Error: 'Authentication service temporarily unavailable'; retry prompt.</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R-03</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TC-08-03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exchangerate.host</w:t>
            </w:r>
            <w:proofErr w:type="spellEnd"/>
            <w:r>
              <w:rPr>
                <w:sz w:val="18"/>
                <w:szCs w:val="18"/>
              </w:rPr>
              <w:t xml:space="preserve"> rate-limited (429)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Mocked: API returns 429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Request FX rate.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Cached rate used (if available) or </w:t>
            </w:r>
            <w:proofErr w:type="spellStart"/>
            <w:r>
              <w:rPr>
                <w:sz w:val="18"/>
                <w:szCs w:val="18"/>
              </w:rPr>
              <w:t>fallback</w:t>
            </w:r>
            <w:proofErr w:type="spellEnd"/>
            <w:r>
              <w:rPr>
                <w:sz w:val="18"/>
                <w:szCs w:val="18"/>
              </w:rPr>
              <w:t>; 'Estimated rate' label shown.</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R-07</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TC-08-04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Polygon Amoy anchor </w:t>
            </w:r>
            <w:proofErr w:type="spellStart"/>
            <w:r>
              <w:rPr>
                <w:sz w:val="18"/>
                <w:szCs w:val="18"/>
              </w:rPr>
              <w:t>cron</w:t>
            </w:r>
            <w:proofErr w:type="spellEnd"/>
            <w:r>
              <w:rPr>
                <w:sz w:val="18"/>
                <w:szCs w:val="18"/>
              </w:rPr>
              <w:t xml:space="preserve"> — network timeout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Mocked: Polygon RPC times out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1. Trigger anchor </w:t>
            </w:r>
            <w:proofErr w:type="spellStart"/>
            <w:r>
              <w:rPr>
                <w:sz w:val="17"/>
                <w:szCs w:val="17"/>
              </w:rPr>
              <w:t>cron</w:t>
            </w:r>
            <w:proofErr w:type="spellEnd"/>
            <w:r>
              <w:rPr>
                <w:sz w:val="17"/>
                <w:szCs w:val="17"/>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Anchor skipped; retry scheduled; no exception propagates to user flow.</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R-07</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TC-08-05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Vercel</w:t>
            </w:r>
            <w:proofErr w:type="spellEnd"/>
            <w:r>
              <w:rPr>
                <w:sz w:val="18"/>
                <w:szCs w:val="18"/>
              </w:rPr>
              <w:t xml:space="preserve"> CDN edge cache serves stale UI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Mocked: </w:t>
            </w:r>
            <w:proofErr w:type="spellStart"/>
            <w:r>
              <w:rPr>
                <w:sz w:val="17"/>
                <w:szCs w:val="17"/>
              </w:rPr>
              <w:t>Vercel</w:t>
            </w:r>
            <w:proofErr w:type="spellEnd"/>
            <w:r>
              <w:rPr>
                <w:sz w:val="17"/>
                <w:szCs w:val="17"/>
              </w:rPr>
              <w:t xml:space="preserve"> revalidation delayed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Navigate to app after deployment.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User sees version indicator; hard-refresh prompt if stale build detected.</w:t>
            </w:r>
          </w:p>
        </w:tc>
        <w:tc>
          <w:tcPr>
            <w:tcW w:w="700" w:type="dxa"/>
            <w:tcBorders>
              <w:top w:val="single" w:sz="1" w:space="0" w:color="DDDDDD"/>
              <w:left w:val="single" w:sz="1" w:space="0" w:color="DDDDDD"/>
              <w:bottom w:val="single" w:sz="1" w:space="0" w:color="DDDDDD"/>
              <w:right w:val="single" w:sz="1" w:space="0" w:color="DDDDDD"/>
            </w:tcBorders>
            <w:shd w:val="clear" w:color="auto" w:fill="E6F4EA"/>
            <w:tcMar>
              <w:top w:w="80" w:type="dxa"/>
              <w:left w:w="120" w:type="dxa"/>
              <w:bottom w:w="80" w:type="dxa"/>
              <w:right w:w="120" w:type="dxa"/>
            </w:tcMar>
            <w:vAlign w:val="center"/>
          </w:tcPr>
          <w:p w:rsidR="006A5BB2" w:rsidRDefault="00293CEB">
            <w:pPr>
              <w:jc w:val="center"/>
            </w:pPr>
            <w:r>
              <w:rPr>
                <w:b/>
                <w:bCs/>
                <w:color w:val="16A34A"/>
                <w:sz w:val="17"/>
                <w:szCs w:val="17"/>
              </w:rPr>
              <w:t>Low</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R-07</w:t>
            </w:r>
          </w:p>
        </w:tc>
      </w:tr>
    </w:tbl>
    <w:p w:rsidR="006A5BB2" w:rsidRDefault="006A5BB2">
      <w:pPr>
        <w:spacing w:before="160" w:after="60"/>
      </w:pPr>
    </w:p>
    <w:p w:rsidR="006A5BB2" w:rsidRPr="001A04FB" w:rsidRDefault="00293CEB">
      <w:pPr>
        <w:pStyle w:val="Heading2"/>
        <w:rPr>
          <w:color w:val="auto"/>
        </w:rPr>
      </w:pPr>
      <w:r w:rsidRPr="001A04FB">
        <w:rPr>
          <w:color w:val="auto"/>
        </w:rPr>
        <w:t>TS-09 — Performance and Scalability</w:t>
      </w:r>
    </w:p>
    <w:p w:rsidR="006A5BB2" w:rsidRDefault="00293CEB">
      <w:pPr>
        <w:spacing w:after="100"/>
      </w:pPr>
      <w:r>
        <w:t xml:space="preserve">Non-functional tests validating response times under normal and peak load, database query efficiency, and the PWA offline experience. </w:t>
      </w:r>
      <w:proofErr w:type="spellStart"/>
      <w:r>
        <w:t>SonarQube</w:t>
      </w:r>
      <w:proofErr w:type="spellEnd"/>
      <w:r>
        <w:t xml:space="preserve"> Code Smells and Hotspots complement these with static analysis of known performance anti-patterns.</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475"/>
        <w:gridCol w:w="1441"/>
        <w:gridCol w:w="2290"/>
        <w:gridCol w:w="1749"/>
        <w:gridCol w:w="883"/>
        <w:gridCol w:w="656"/>
      </w:tblGrid>
      <w:tr w:rsidR="006A5BB2" w:rsidTr="001A04F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TC-09-01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Transfer API responds within 2 seconds at p95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50 concurrent users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Run load test with k6; 50 VUs for 60 seconds.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roofErr w:type="gramStart"/>
            <w:r>
              <w:rPr>
                <w:sz w:val="18"/>
                <w:szCs w:val="18"/>
              </w:rPr>
              <w:t>p95</w:t>
            </w:r>
            <w:proofErr w:type="gramEnd"/>
            <w:r>
              <w:rPr>
                <w:sz w:val="18"/>
                <w:szCs w:val="18"/>
              </w:rPr>
              <w:t xml:space="preserve"> transfer response time ≤ 2,000 </w:t>
            </w:r>
            <w:proofErr w:type="spellStart"/>
            <w:r>
              <w:rPr>
                <w:sz w:val="18"/>
                <w:szCs w:val="18"/>
              </w:rPr>
              <w:t>ms</w:t>
            </w:r>
            <w:proofErr w:type="spellEnd"/>
            <w:r>
              <w:rPr>
                <w:sz w:val="18"/>
                <w:szCs w:val="18"/>
              </w:rPr>
              <w:t>; error rate &lt; 0.1%.</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R-05</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TC-09-02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FX rate endpoint responds within 200 </w:t>
            </w:r>
            <w:proofErr w:type="spellStart"/>
            <w:r>
              <w:rPr>
                <w:sz w:val="18"/>
                <w:szCs w:val="18"/>
              </w:rPr>
              <w:t>ms</w:t>
            </w:r>
            <w:proofErr w:type="spellEnd"/>
            <w:r>
              <w:rPr>
                <w:sz w:val="18"/>
                <w:szCs w:val="18"/>
              </w:rPr>
              <w:t xml:space="preserve"> (cache hit)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Rate pre-cached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Send 100 requests to GET /</w:t>
            </w:r>
            <w:proofErr w:type="spellStart"/>
            <w:r>
              <w:rPr>
                <w:sz w:val="17"/>
                <w:szCs w:val="17"/>
              </w:rPr>
              <w:t>api</w:t>
            </w:r>
            <w:proofErr w:type="spellEnd"/>
            <w:r>
              <w:rPr>
                <w:sz w:val="17"/>
                <w:szCs w:val="17"/>
              </w:rPr>
              <w:t>/</w:t>
            </w:r>
            <w:proofErr w:type="spellStart"/>
            <w:r>
              <w:rPr>
                <w:sz w:val="17"/>
                <w:szCs w:val="17"/>
              </w:rPr>
              <w:t>fx</w:t>
            </w:r>
            <w:proofErr w:type="spellEnd"/>
            <w:r>
              <w:rPr>
                <w:sz w:val="17"/>
                <w:szCs w:val="17"/>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All responses ≤ 200 </w:t>
            </w:r>
            <w:proofErr w:type="spellStart"/>
            <w:r>
              <w:rPr>
                <w:sz w:val="18"/>
                <w:szCs w:val="18"/>
              </w:rPr>
              <w:t>ms</w:t>
            </w:r>
            <w:proofErr w:type="spellEnd"/>
            <w:r>
              <w:rPr>
                <w:sz w:val="18"/>
                <w:szCs w:val="18"/>
              </w:rPr>
              <w:t>; no DB query executed.</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R-05</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lastRenderedPageBreak/>
              <w:t>TC-09-03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Wallet home page loads within 1 second on 4G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Mobile device, 4G throttled (Chrome </w:t>
            </w:r>
            <w:proofErr w:type="spellStart"/>
            <w:r>
              <w:rPr>
                <w:sz w:val="17"/>
                <w:szCs w:val="17"/>
              </w:rPr>
              <w:t>DevTools</w:t>
            </w:r>
            <w:proofErr w:type="spellEnd"/>
            <w:r>
              <w:rPr>
                <w:sz w:val="17"/>
                <w:szCs w:val="17"/>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Navigate to wallet home. 2. Measure LCP.</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 xml:space="preserve">Largest </w:t>
            </w:r>
            <w:proofErr w:type="spellStart"/>
            <w:r>
              <w:rPr>
                <w:sz w:val="18"/>
                <w:szCs w:val="18"/>
              </w:rPr>
              <w:t>Contentful</w:t>
            </w:r>
            <w:proofErr w:type="spellEnd"/>
            <w:r>
              <w:rPr>
                <w:sz w:val="18"/>
                <w:szCs w:val="18"/>
              </w:rPr>
              <w:t xml:space="preserve"> Paint ≤ 1,000 </w:t>
            </w:r>
            <w:proofErr w:type="spellStart"/>
            <w:r>
              <w:rPr>
                <w:sz w:val="18"/>
                <w:szCs w:val="18"/>
              </w:rPr>
              <w:t>ms</w:t>
            </w:r>
            <w:proofErr w:type="spellEnd"/>
            <w:r>
              <w:rPr>
                <w:sz w:val="18"/>
                <w:szCs w:val="18"/>
              </w:rPr>
              <w:t xml:space="preserve"> on simulated 4G.</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R-12</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TC-09-04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500 concurrent users — no data corruption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Load test environment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1. </w:t>
            </w:r>
            <w:proofErr w:type="gramStart"/>
            <w:r>
              <w:rPr>
                <w:sz w:val="17"/>
                <w:szCs w:val="17"/>
              </w:rPr>
              <w:t>k6</w:t>
            </w:r>
            <w:proofErr w:type="gramEnd"/>
            <w:r>
              <w:rPr>
                <w:sz w:val="17"/>
                <w:szCs w:val="17"/>
              </w:rPr>
              <w:t xml:space="preserve"> script fires 500 simultaneous transfer requests.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All wallet balances correct; no phantom transactions; no duplicate hashes.</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R-05</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TC-09-05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SonarQube</w:t>
            </w:r>
            <w:proofErr w:type="spellEnd"/>
            <w:r>
              <w:rPr>
                <w:sz w:val="18"/>
                <w:szCs w:val="18"/>
              </w:rPr>
              <w:t xml:space="preserve"> detects N+1 query code smell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Developer writes loop calling DB per row</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Push code with N+1 pattern.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roofErr w:type="spellStart"/>
            <w:r>
              <w:rPr>
                <w:sz w:val="18"/>
                <w:szCs w:val="18"/>
              </w:rPr>
              <w:t>SonarQube</w:t>
            </w:r>
            <w:proofErr w:type="spellEnd"/>
            <w:r>
              <w:rPr>
                <w:sz w:val="18"/>
                <w:szCs w:val="18"/>
              </w:rPr>
              <w:t xml:space="preserve"> flags Code Smell; developer prompted to batch query.</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R-05</w:t>
            </w:r>
          </w:p>
        </w:tc>
      </w:tr>
    </w:tbl>
    <w:p w:rsidR="001A04FB" w:rsidRDefault="001A04FB">
      <w:pPr>
        <w:pStyle w:val="Heading2"/>
        <w:rPr>
          <w:b w:val="0"/>
          <w:bCs w:val="0"/>
          <w:color w:val="1E293B"/>
          <w:sz w:val="20"/>
          <w:szCs w:val="20"/>
        </w:rPr>
      </w:pPr>
    </w:p>
    <w:p w:rsidR="001A04FB" w:rsidRDefault="001A04FB">
      <w:pPr>
        <w:pStyle w:val="Heading2"/>
        <w:rPr>
          <w:b w:val="0"/>
          <w:bCs w:val="0"/>
          <w:color w:val="1E293B"/>
          <w:sz w:val="20"/>
          <w:szCs w:val="20"/>
        </w:rPr>
      </w:pPr>
    </w:p>
    <w:p w:rsidR="006A5BB2" w:rsidRPr="001A04FB" w:rsidRDefault="00293CEB">
      <w:pPr>
        <w:pStyle w:val="Heading2"/>
        <w:rPr>
          <w:color w:val="auto"/>
        </w:rPr>
      </w:pPr>
      <w:r w:rsidRPr="001A04FB">
        <w:rPr>
          <w:color w:val="auto"/>
        </w:rPr>
        <w:t>TS-10 — Usability, Accessibility &amp; Localisation</w:t>
      </w:r>
    </w:p>
    <w:p w:rsidR="006A5BB2" w:rsidRDefault="00293CEB">
      <w:pPr>
        <w:spacing w:after="100"/>
      </w:pPr>
      <w:r>
        <w:t xml:space="preserve">Tests multilingual UI, voice input, PWA </w:t>
      </w:r>
      <w:proofErr w:type="spellStart"/>
      <w:r>
        <w:t>installability</w:t>
      </w:r>
      <w:proofErr w:type="spellEnd"/>
      <w:r>
        <w:t>, and WCAG 2.1 AA accessibility. These tests directly address the low user-adoption risk (R-12) and the multilingual inclusion mandate.</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1473"/>
        <w:gridCol w:w="1441"/>
        <w:gridCol w:w="2299"/>
        <w:gridCol w:w="1745"/>
        <w:gridCol w:w="883"/>
        <w:gridCol w:w="656"/>
      </w:tblGrid>
      <w:tr w:rsidR="006A5BB2" w:rsidTr="001A04FB">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TC ID</w:t>
            </w:r>
          </w:p>
        </w:tc>
        <w:tc>
          <w:tcPr>
            <w:tcW w:w="15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Preconditions</w:t>
            </w:r>
          </w:p>
        </w:tc>
        <w:tc>
          <w:tcPr>
            <w:tcW w:w="24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Test Steps</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Expected Result</w:t>
            </w:r>
          </w:p>
        </w:tc>
        <w:tc>
          <w:tcPr>
            <w:tcW w:w="7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Priority</w:t>
            </w:r>
          </w:p>
        </w:tc>
        <w:tc>
          <w:tcPr>
            <w:tcW w:w="6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Tag</w:t>
            </w:r>
          </w:p>
        </w:tc>
      </w:tr>
      <w:tr w:rsidR="006A5BB2">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TC-10-01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Language toggle switches UI to Hindi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User authenticated; default language = '</w:t>
            </w:r>
            <w:proofErr w:type="spellStart"/>
            <w:r>
              <w:rPr>
                <w:sz w:val="17"/>
                <w:szCs w:val="17"/>
              </w:rPr>
              <w:t>en</w:t>
            </w:r>
            <w:proofErr w:type="spellEnd"/>
            <w:r>
              <w:rPr>
                <w:sz w:val="17"/>
                <w:szCs w:val="17"/>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7"/>
                <w:szCs w:val="17"/>
              </w:rPr>
              <w:t>1. Tap language toggle. 2. Select Hindi.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r>
              <w:rPr>
                <w:sz w:val="18"/>
                <w:szCs w:val="18"/>
              </w:rPr>
              <w:t>All labels, buttons, and AI insight shown in Devanagari Hindi immediately.</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color w:val="64748B"/>
                <w:sz w:val="16"/>
                <w:szCs w:val="16"/>
              </w:rPr>
              <w:t>R-12</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TC-10-02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Language preference persisted across sessions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User has set language = 'hi'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Log out. 2. Log back 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App launches in Hindi without requiring re-selection.</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R-12</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TC-10-03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PWA installable on Android Chrome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Android device with Chrome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Open demo URL. 2. Tap 'Add to Home Screen'.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App installs successfully; launches without browser chrome; looks native.</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R-12</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TC-10-04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Voice command initiates send flow</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User on home screen; microphone permission granted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Tap microphone icon. 2. Say 'Send money'.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App navigates to /send; amount field focused.</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R-12</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TC-10-05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Screen reader announces transfer confirmation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 xml:space="preserve">Accessibility tool (NVDA or </w:t>
            </w:r>
            <w:proofErr w:type="spellStart"/>
            <w:r>
              <w:rPr>
                <w:sz w:val="17"/>
                <w:szCs w:val="17"/>
              </w:rPr>
              <w:t>VoiceOver</w:t>
            </w:r>
            <w:proofErr w:type="spellEnd"/>
            <w:r>
              <w:rPr>
                <w:sz w:val="17"/>
                <w:szCs w:val="17"/>
              </w:rPr>
              <w:t>) active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Complete transfer. 2. Listen to announcement.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Confirmation amount and recipient name announced correctly; no orphaned ARIA roles.</w:t>
            </w:r>
          </w:p>
        </w:tc>
        <w:tc>
          <w:tcPr>
            <w:tcW w:w="700" w:type="dxa"/>
            <w:tcBorders>
              <w:top w:val="single" w:sz="1" w:space="0" w:color="DDDDDD"/>
              <w:left w:val="single" w:sz="1" w:space="0" w:color="DDDDDD"/>
              <w:bottom w:val="single" w:sz="1" w:space="0" w:color="DDDDDD"/>
              <w:right w:val="single" w:sz="1" w:space="0" w:color="DDDDDD"/>
            </w:tcBorders>
            <w:shd w:val="clear" w:color="auto" w:fill="FFE4E4"/>
            <w:tcMar>
              <w:top w:w="80" w:type="dxa"/>
              <w:left w:w="120" w:type="dxa"/>
              <w:bottom w:w="80" w:type="dxa"/>
              <w:right w:w="120" w:type="dxa"/>
            </w:tcMar>
            <w:vAlign w:val="center"/>
          </w:tcPr>
          <w:p w:rsidR="006A5BB2" w:rsidRDefault="00293CEB">
            <w:pPr>
              <w:jc w:val="center"/>
            </w:pPr>
            <w:r>
              <w:rPr>
                <w:b/>
                <w:bCs/>
                <w:color w:val="DC2626"/>
                <w:sz w:val="17"/>
                <w:szCs w:val="17"/>
              </w:rPr>
              <w:t>High</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R-12</w:t>
            </w:r>
          </w:p>
        </w:tc>
      </w:tr>
      <w:tr w:rsidR="006A5BB2" w:rsidTr="001A04FB">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lastRenderedPageBreak/>
              <w:t>TC-10-06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Keyboard-only navigation completes full send flow</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Desktop browser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7"/>
                <w:szCs w:val="17"/>
              </w:rPr>
              <w:t>1. Use Tab/Enter only to navigate and submit transfer.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r>
              <w:rPr>
                <w:sz w:val="18"/>
                <w:szCs w:val="18"/>
              </w:rPr>
              <w:t>All interactive elements reachable; focus indicators visible; transfer completes.</w:t>
            </w:r>
          </w:p>
        </w:tc>
        <w:tc>
          <w:tcPr>
            <w:tcW w:w="700" w:type="dxa"/>
            <w:tcBorders>
              <w:top w:val="single" w:sz="1" w:space="0" w:color="DDDDDD"/>
              <w:left w:val="single" w:sz="1" w:space="0" w:color="DDDDDD"/>
              <w:bottom w:val="single" w:sz="1" w:space="0" w:color="DDDDDD"/>
              <w:right w:val="single" w:sz="1" w:space="0" w:color="DDDDDD"/>
            </w:tcBorders>
            <w:shd w:val="clear" w:color="auto" w:fill="FFF8E4"/>
            <w:tcMar>
              <w:top w:w="80" w:type="dxa"/>
              <w:left w:w="120" w:type="dxa"/>
              <w:bottom w:w="80" w:type="dxa"/>
              <w:right w:w="120" w:type="dxa"/>
            </w:tcMar>
            <w:vAlign w:val="center"/>
          </w:tcPr>
          <w:p w:rsidR="006A5BB2" w:rsidRDefault="00293CEB">
            <w:pPr>
              <w:jc w:val="center"/>
            </w:pPr>
            <w:r>
              <w:rPr>
                <w:b/>
                <w:bCs/>
                <w:color w:val="D97706"/>
                <w:sz w:val="17"/>
                <w:szCs w:val="17"/>
              </w:rPr>
              <w:t>Medium</w:t>
            </w:r>
          </w:p>
        </w:tc>
        <w:tc>
          <w:tcPr>
            <w:tcW w:w="6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color w:val="64748B"/>
                <w:sz w:val="16"/>
                <w:szCs w:val="16"/>
              </w:rPr>
              <w:t>R-12</w:t>
            </w:r>
          </w:p>
        </w:tc>
      </w:tr>
    </w:tbl>
    <w:p w:rsidR="006A5BB2" w:rsidRDefault="00293CEB">
      <w:r>
        <w:br w:type="page"/>
      </w:r>
    </w:p>
    <w:p w:rsidR="006A5BB2" w:rsidRPr="00AB77D6" w:rsidRDefault="00293CEB">
      <w:pPr>
        <w:pStyle w:val="Heading1"/>
        <w:rPr>
          <w:color w:val="auto"/>
        </w:rPr>
      </w:pPr>
      <w:r w:rsidRPr="00AB77D6">
        <w:rPr>
          <w:color w:val="auto"/>
        </w:rPr>
        <w:lastRenderedPageBreak/>
        <w:t>5. TDD Walk-Through — Transfer Flow (TC-03-01)</w:t>
      </w:r>
    </w:p>
    <w:p w:rsidR="006A5BB2" w:rsidRDefault="00293CEB">
      <w:pPr>
        <w:spacing w:after="100"/>
      </w:pPr>
      <w:r>
        <w:t xml:space="preserve">To illustrate how TDD and </w:t>
      </w:r>
      <w:proofErr w:type="spellStart"/>
      <w:r>
        <w:t>SonarQube</w:t>
      </w:r>
      <w:proofErr w:type="spellEnd"/>
      <w:r>
        <w:t xml:space="preserve"> interact in practice, the following walk-through shows TC-03-01 applied to the core transfer API route:</w:t>
      </w:r>
    </w:p>
    <w:p w:rsidR="006A5BB2" w:rsidRDefault="006A5BB2">
      <w:pPr>
        <w:spacing w:before="80" w:after="60"/>
      </w:pPr>
    </w:p>
    <w:p w:rsidR="006A5BB2" w:rsidRDefault="00293CEB">
      <w:pPr>
        <w:pStyle w:val="Heading3"/>
      </w:pPr>
      <w:r w:rsidRPr="001A04FB">
        <w:rPr>
          <w:color w:val="auto"/>
        </w:rPr>
        <w:t>Step 1 — RED</w:t>
      </w:r>
    </w:p>
    <w:p w:rsidR="006A5BB2" w:rsidRDefault="00293CEB">
      <w:pPr>
        <w:spacing w:after="100"/>
      </w:pPr>
      <w:r>
        <w:t>The developer writes a Jest test against /</w:t>
      </w:r>
      <w:proofErr w:type="spellStart"/>
      <w:r>
        <w:t>api</w:t>
      </w:r>
      <w:proofErr w:type="spellEnd"/>
      <w:r>
        <w:t>/transfer with a valid payload (</w:t>
      </w:r>
      <w:proofErr w:type="spellStart"/>
      <w:r>
        <w:t>fromUserId</w:t>
      </w:r>
      <w:proofErr w:type="spellEnd"/>
      <w:r>
        <w:t xml:space="preserve">, </w:t>
      </w:r>
      <w:proofErr w:type="spellStart"/>
      <w:r>
        <w:t>toUserPhone</w:t>
      </w:r>
      <w:proofErr w:type="spellEnd"/>
      <w:r>
        <w:t xml:space="preserve">, </w:t>
      </w:r>
      <w:proofErr w:type="spellStart"/>
      <w:r>
        <w:t>fromCurrency</w:t>
      </w:r>
      <w:proofErr w:type="spellEnd"/>
      <w:r>
        <w:t xml:space="preserve">='USD', </w:t>
      </w:r>
      <w:proofErr w:type="spellStart"/>
      <w:r>
        <w:t>toCurrency</w:t>
      </w:r>
      <w:proofErr w:type="spellEnd"/>
      <w:r>
        <w:t xml:space="preserve">='INR', amount=180.65). The test asserts a 200 response and checks that </w:t>
      </w:r>
      <w:proofErr w:type="spellStart"/>
      <w:r>
        <w:t>from_wallet</w:t>
      </w:r>
      <w:proofErr w:type="spellEnd"/>
      <w:r>
        <w:t xml:space="preserve"> balance has decreased and </w:t>
      </w:r>
      <w:proofErr w:type="spellStart"/>
      <w:r>
        <w:t>to_wallet</w:t>
      </w:r>
      <w:proofErr w:type="spellEnd"/>
      <w:r>
        <w:t xml:space="preserve"> balance has increased by the correct converted amount. The test fails immediately because the route returns 404.</w:t>
      </w:r>
    </w:p>
    <w:p w:rsidR="006A5BB2" w:rsidRDefault="006A5BB2">
      <w:pPr>
        <w:spacing w:before="80" w:after="60"/>
      </w:pPr>
    </w:p>
    <w:p w:rsidR="006A5BB2" w:rsidRPr="001A04FB" w:rsidRDefault="00293CEB">
      <w:pPr>
        <w:pStyle w:val="Heading3"/>
        <w:rPr>
          <w:color w:val="auto"/>
        </w:rPr>
      </w:pPr>
      <w:r w:rsidRPr="001A04FB">
        <w:rPr>
          <w:color w:val="auto"/>
        </w:rPr>
        <w:t>Step 2 — GREEN</w:t>
      </w:r>
    </w:p>
    <w:p w:rsidR="006A5BB2" w:rsidRDefault="00293CEB">
      <w:pPr>
        <w:spacing w:after="100"/>
      </w:pPr>
      <w:r>
        <w:t xml:space="preserve">The developer implements </w:t>
      </w:r>
      <w:proofErr w:type="spellStart"/>
      <w:r>
        <w:t>executeTransfer</w:t>
      </w:r>
      <w:proofErr w:type="spellEnd"/>
      <w:r>
        <w:t>() in lib/</w:t>
      </w:r>
      <w:proofErr w:type="spellStart"/>
      <w:r>
        <w:t>transfer.ts</w:t>
      </w:r>
      <w:proofErr w:type="spellEnd"/>
      <w:r>
        <w:t xml:space="preserve"> — fetching FX rate, resolving wallets, running AML checks, calling the </w:t>
      </w:r>
      <w:proofErr w:type="spellStart"/>
      <w:r>
        <w:t>Supabase</w:t>
      </w:r>
      <w:proofErr w:type="spellEnd"/>
      <w:r>
        <w:t xml:space="preserve"> RPC, and computing the hash. The Jest test passes. </w:t>
      </w:r>
      <w:proofErr w:type="spellStart"/>
      <w:r>
        <w:t>SonarQube</w:t>
      </w:r>
      <w:proofErr w:type="spellEnd"/>
      <w:r>
        <w:t xml:space="preserve"> is triggered and flags one Security Hotspot: user input not validated before being passed to the RPC. The developer adds a </w:t>
      </w:r>
      <w:proofErr w:type="spellStart"/>
      <w:r>
        <w:t>Zod</w:t>
      </w:r>
      <w:proofErr w:type="spellEnd"/>
      <w:r>
        <w:t xml:space="preserve"> schema validation layer.</w:t>
      </w:r>
    </w:p>
    <w:p w:rsidR="006A5BB2" w:rsidRDefault="006A5BB2">
      <w:pPr>
        <w:spacing w:before="80" w:after="60"/>
      </w:pPr>
    </w:p>
    <w:p w:rsidR="006A5BB2" w:rsidRPr="001A04FB" w:rsidRDefault="00293CEB">
      <w:pPr>
        <w:pStyle w:val="Heading3"/>
        <w:rPr>
          <w:color w:val="auto"/>
        </w:rPr>
      </w:pPr>
      <w:r w:rsidRPr="001A04FB">
        <w:rPr>
          <w:color w:val="auto"/>
        </w:rPr>
        <w:t>Step 3 — REFACTOR</w:t>
      </w:r>
    </w:p>
    <w:p w:rsidR="006A5BB2" w:rsidRDefault="00293CEB">
      <w:pPr>
        <w:spacing w:after="100"/>
      </w:pPr>
      <w:r>
        <w:t xml:space="preserve">The monolithic function is split into </w:t>
      </w:r>
      <w:proofErr w:type="spellStart"/>
      <w:proofErr w:type="gramStart"/>
      <w:r>
        <w:t>getFxRate</w:t>
      </w:r>
      <w:proofErr w:type="spellEnd"/>
      <w:r>
        <w:t>(</w:t>
      </w:r>
      <w:proofErr w:type="gramEnd"/>
      <w:r>
        <w:t xml:space="preserve">), </w:t>
      </w:r>
      <w:proofErr w:type="spellStart"/>
      <w:r>
        <w:t>runAmlChecks</w:t>
      </w:r>
      <w:proofErr w:type="spellEnd"/>
      <w:r>
        <w:t xml:space="preserve">(), and </w:t>
      </w:r>
      <w:proofErr w:type="spellStart"/>
      <w:r>
        <w:t>executeTransfer</w:t>
      </w:r>
      <w:proofErr w:type="spellEnd"/>
      <w:r>
        <w:t xml:space="preserve">(). Variable names are improved. After each refactor, all tests are run. </w:t>
      </w:r>
      <w:proofErr w:type="spellStart"/>
      <w:r>
        <w:t>SonarQube's</w:t>
      </w:r>
      <w:proofErr w:type="spellEnd"/>
      <w:r>
        <w:t xml:space="preserve"> Quality Gate passes: 0 new bugs, 0 high vulnerabilities, </w:t>
      </w:r>
      <w:proofErr w:type="gramStart"/>
      <w:r>
        <w:t>coverage</w:t>
      </w:r>
      <w:proofErr w:type="gramEnd"/>
      <w:r>
        <w:t xml:space="preserve"> on new code = 87%, duplication = 0%.</w:t>
      </w:r>
    </w:p>
    <w:p w:rsidR="006A5BB2" w:rsidRDefault="006A5BB2">
      <w:pPr>
        <w:spacing w:before="80" w:after="60"/>
      </w:pPr>
    </w:p>
    <w:p w:rsidR="006A5BB2" w:rsidRPr="001A04FB" w:rsidRDefault="00293CEB">
      <w:pPr>
        <w:pStyle w:val="Heading3"/>
        <w:rPr>
          <w:color w:val="auto"/>
        </w:rPr>
      </w:pPr>
      <w:r w:rsidRPr="001A04FB">
        <w:rPr>
          <w:color w:val="auto"/>
        </w:rPr>
        <w:t>Step 4 — EXTEND</w:t>
      </w:r>
    </w:p>
    <w:p w:rsidR="006A5BB2" w:rsidRDefault="00293CEB">
      <w:pPr>
        <w:spacing w:after="100"/>
      </w:pPr>
      <w:r>
        <w:t>TC-03-04 (insufficient balance) and TC-03-09 (concurrent double-spend) are added as additional Red–Green–Refactor cycles. Each is tagged R-01. The risk dashboard now shows 3 automated checks watching over the transfer accuracy risk.</w:t>
      </w:r>
    </w:p>
    <w:p w:rsidR="006A5BB2" w:rsidRDefault="006A5BB2">
      <w:pPr>
        <w:spacing w:before="200" w:after="60"/>
      </w:pPr>
    </w:p>
    <w:p w:rsidR="006A5BB2" w:rsidRPr="00AB77D6" w:rsidRDefault="00293CEB">
      <w:pPr>
        <w:pStyle w:val="Heading1"/>
        <w:rPr>
          <w:color w:val="auto"/>
        </w:rPr>
      </w:pPr>
      <w:r w:rsidRPr="00AB77D6">
        <w:rPr>
          <w:color w:val="auto"/>
        </w:rPr>
        <w:t xml:space="preserve">6. </w:t>
      </w:r>
      <w:proofErr w:type="spellStart"/>
      <w:r w:rsidRPr="00AB77D6">
        <w:rPr>
          <w:color w:val="auto"/>
        </w:rPr>
        <w:t>SonarQube</w:t>
      </w:r>
      <w:proofErr w:type="spellEnd"/>
      <w:r w:rsidRPr="00AB77D6">
        <w:rPr>
          <w:color w:val="auto"/>
        </w:rPr>
        <w:t xml:space="preserve"> Quality Gate Configuration</w:t>
      </w:r>
    </w:p>
    <w:p w:rsidR="006A5BB2" w:rsidRDefault="00293CEB">
      <w:pPr>
        <w:spacing w:after="100"/>
      </w:pPr>
      <w:r>
        <w:t xml:space="preserve">The following Quality Gate conditions apply to every pull request on the </w:t>
      </w:r>
      <w:proofErr w:type="spellStart"/>
      <w:r>
        <w:t>SwiftX</w:t>
      </w:r>
      <w:proofErr w:type="spellEnd"/>
      <w:r>
        <w:t xml:space="preserve"> repository. A change is blocked if any condition fails:</w:t>
      </w:r>
    </w:p>
    <w:p w:rsidR="006A5BB2" w:rsidRDefault="006A5BB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3360"/>
      </w:tblGrid>
      <w:tr w:rsidR="006A5BB2" w:rsidTr="001A04FB">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Condition</w:t>
            </w:r>
          </w:p>
        </w:tc>
        <w:tc>
          <w:tcPr>
            <w:tcW w:w="20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Threshold</w:t>
            </w:r>
          </w:p>
        </w:tc>
        <w:tc>
          <w:tcPr>
            <w:tcW w:w="180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Tool / Method</w:t>
            </w:r>
          </w:p>
        </w:tc>
        <w:tc>
          <w:tcPr>
            <w:tcW w:w="3360" w:type="dxa"/>
            <w:tcBorders>
              <w:top w:val="single" w:sz="1" w:space="0" w:color="DDDDDD"/>
              <w:left w:val="single" w:sz="1" w:space="0" w:color="DDDDDD"/>
              <w:bottom w:val="single" w:sz="1" w:space="0" w:color="DDDDDD"/>
              <w:right w:val="single" w:sz="1" w:space="0" w:color="DDDDDD"/>
            </w:tcBorders>
            <w:shd w:val="clear" w:color="auto" w:fill="767171" w:themeFill="background2" w:themeFillShade="80"/>
            <w:tcMar>
              <w:top w:w="80" w:type="dxa"/>
              <w:left w:w="120" w:type="dxa"/>
              <w:bottom w:w="80" w:type="dxa"/>
              <w:right w:w="120" w:type="dxa"/>
            </w:tcMar>
            <w:vAlign w:val="center"/>
          </w:tcPr>
          <w:p w:rsidR="006A5BB2" w:rsidRDefault="00293CEB">
            <w:pPr>
              <w:jc w:val="center"/>
            </w:pPr>
            <w:r>
              <w:rPr>
                <w:b/>
                <w:bCs/>
                <w:color w:val="FFFFFF"/>
                <w:sz w:val="18"/>
                <w:szCs w:val="18"/>
              </w:rPr>
              <w:t>Risk Mitigated</w:t>
            </w:r>
          </w:p>
        </w:tc>
      </w:tr>
      <w:tr w:rsidR="006A5BB2">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New Bugs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 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Any severity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Functional correctness</w:t>
            </w:r>
          </w:p>
        </w:tc>
      </w:tr>
      <w:tr w:rsidR="006A5BB2" w:rsidTr="001A04FB">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New Vulnerabilities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 0 (High/Critical)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Security scan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R-04 PII protection</w:t>
            </w:r>
          </w:p>
        </w:tc>
      </w:tr>
      <w:tr w:rsidR="006A5BB2">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Security Hotspots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All reviewed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Manual review required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A5BB2" w:rsidRDefault="00293CEB">
            <w:pPr>
              <w:jc w:val="center"/>
            </w:pPr>
            <w:r>
              <w:rPr>
                <w:sz w:val="18"/>
                <w:szCs w:val="18"/>
              </w:rPr>
              <w:t>R-04</w:t>
            </w:r>
          </w:p>
        </w:tc>
      </w:tr>
      <w:tr w:rsidR="006A5BB2" w:rsidTr="001A04FB">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New Code Coverage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 80%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 xml:space="preserve">Jest + </w:t>
            </w:r>
            <w:proofErr w:type="spellStart"/>
            <w:r>
              <w:rPr>
                <w:sz w:val="18"/>
                <w:szCs w:val="18"/>
              </w:rPr>
              <w:t>Supertest</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All risks</w:t>
            </w:r>
          </w:p>
        </w:tc>
      </w:tr>
      <w:tr w:rsidR="006A5BB2" w:rsidTr="001A04FB">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New Duplication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 3%</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Clone detection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Code maintainability</w:t>
            </w:r>
          </w:p>
        </w:tc>
      </w:tr>
      <w:tr w:rsidR="006A5BB2" w:rsidTr="001A04FB">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Pr="001A04FB" w:rsidRDefault="00293CEB">
            <w:pPr>
              <w:rPr>
                <w:color w:val="auto"/>
              </w:rPr>
            </w:pPr>
            <w:r w:rsidRPr="001A04FB">
              <w:rPr>
                <w:b/>
                <w:bCs/>
                <w:color w:val="auto"/>
                <w:sz w:val="18"/>
                <w:szCs w:val="18"/>
              </w:rPr>
              <w:t>Code Smells (Blocker)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 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Static analysis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20" w:type="dxa"/>
              <w:bottom w:w="80" w:type="dxa"/>
              <w:right w:w="120" w:type="dxa"/>
            </w:tcMar>
            <w:vAlign w:val="center"/>
          </w:tcPr>
          <w:p w:rsidR="006A5BB2" w:rsidRDefault="00293CEB">
            <w:pPr>
              <w:jc w:val="center"/>
            </w:pPr>
            <w:r>
              <w:rPr>
                <w:sz w:val="18"/>
                <w:szCs w:val="18"/>
              </w:rPr>
              <w:t>R-05 performance</w:t>
            </w:r>
          </w:p>
        </w:tc>
      </w:tr>
    </w:tbl>
    <w:p w:rsidR="006A5BB2" w:rsidRDefault="006A5BB2">
      <w:pPr>
        <w:spacing w:before="160" w:after="60"/>
      </w:pPr>
    </w:p>
    <w:p w:rsidR="006A5BB2" w:rsidRPr="00AB77D6" w:rsidRDefault="00293CEB">
      <w:pPr>
        <w:pStyle w:val="Heading1"/>
        <w:rPr>
          <w:color w:val="auto"/>
        </w:rPr>
      </w:pPr>
      <w:r w:rsidRPr="00AB77D6">
        <w:rPr>
          <w:color w:val="auto"/>
        </w:rPr>
        <w:lastRenderedPageBreak/>
        <w:t>7. Report Archival Strategy</w:t>
      </w:r>
    </w:p>
    <w:p w:rsidR="006A5BB2" w:rsidRDefault="00293CEB">
      <w:pPr>
        <w:spacing w:after="100"/>
      </w:pPr>
      <w:r>
        <w:t xml:space="preserve">After every CI run, the full </w:t>
      </w:r>
      <w:proofErr w:type="spellStart"/>
      <w:r>
        <w:t>SonarQube</w:t>
      </w:r>
      <w:proofErr w:type="spellEnd"/>
      <w:r>
        <w:t xml:space="preserve"> analysis report (issue list, severity breakdown, coverage numbers, duplication metrics, and trend data) is automatically exported and pushed to an Amazon S3 bucket. The archival pipeline ensures:</w:t>
      </w:r>
    </w:p>
    <w:p w:rsidR="006A5BB2" w:rsidRDefault="006A5BB2">
      <w:pPr>
        <w:spacing w:before="80" w:after="60"/>
      </w:pPr>
    </w:p>
    <w:p w:rsidR="006A5BB2" w:rsidRDefault="00293CEB">
      <w:pPr>
        <w:pStyle w:val="ListParagraph"/>
        <w:numPr>
          <w:ilvl w:val="0"/>
          <w:numId w:val="3"/>
        </w:numPr>
        <w:spacing w:after="80"/>
      </w:pPr>
      <w:r>
        <w:t>Historical trend analysis across the full 10-week project timeline — allowing the team to identify whether quality is improving or degrading sprint over sprint.</w:t>
      </w:r>
    </w:p>
    <w:p w:rsidR="006A5BB2" w:rsidRDefault="00293CEB">
      <w:pPr>
        <w:pStyle w:val="ListParagraph"/>
        <w:numPr>
          <w:ilvl w:val="0"/>
          <w:numId w:val="3"/>
        </w:numPr>
        <w:spacing w:after="80"/>
      </w:pPr>
      <w:r>
        <w:t xml:space="preserve">Compliance evidence — during a security audit or academic review, the complete set of scan reports can be produced for any date range without relying on the </w:t>
      </w:r>
      <w:proofErr w:type="spellStart"/>
      <w:r>
        <w:t>SonarQube</w:t>
      </w:r>
      <w:proofErr w:type="spellEnd"/>
      <w:r>
        <w:t xml:space="preserve"> server remaining live.</w:t>
      </w:r>
    </w:p>
    <w:p w:rsidR="006A5BB2" w:rsidRDefault="00293CEB">
      <w:pPr>
        <w:pStyle w:val="ListParagraph"/>
        <w:numPr>
          <w:ilvl w:val="0"/>
          <w:numId w:val="3"/>
        </w:numPr>
        <w:spacing w:after="80"/>
      </w:pPr>
      <w:r>
        <w:t xml:space="preserve">Team learning — past reports provide concrete examples of the issues the tool has caught, which accelerates </w:t>
      </w:r>
      <w:proofErr w:type="spellStart"/>
      <w:r>
        <w:t>onboarding</w:t>
      </w:r>
      <w:proofErr w:type="spellEnd"/>
      <w:r>
        <w:t xml:space="preserve"> of new contributors.</w:t>
      </w:r>
    </w:p>
    <w:p w:rsidR="006A5BB2" w:rsidRDefault="00293CEB">
      <w:pPr>
        <w:pStyle w:val="ListParagraph"/>
        <w:numPr>
          <w:ilvl w:val="0"/>
          <w:numId w:val="3"/>
        </w:numPr>
        <w:spacing w:after="80"/>
      </w:pPr>
      <w:r>
        <w:t xml:space="preserve">The S3 bucket applies server-side AES-256 encryption and lifecycle rules consistent with </w:t>
      </w:r>
      <w:proofErr w:type="spellStart"/>
      <w:r>
        <w:t>SwiftX's</w:t>
      </w:r>
      <w:proofErr w:type="spellEnd"/>
      <w:r>
        <w:t xml:space="preserve"> broader data handling policy. Only authorised team members hold retrieval permissions.</w:t>
      </w:r>
    </w:p>
    <w:p w:rsidR="006A5BB2" w:rsidRDefault="006A5BB2">
      <w:pPr>
        <w:spacing w:before="80" w:after="60"/>
      </w:pPr>
    </w:p>
    <w:p w:rsidR="006A5BB2" w:rsidRDefault="00293CEB">
      <w:pPr>
        <w:spacing w:after="100"/>
      </w:pPr>
      <w:r>
        <w:t xml:space="preserve">Note on dependencies: the archival pipeline itself depends on AWS S3 availability. If S3 experiences a regional event, archival is delayed until recovery. This is an accepted risk, consistent with the broader </w:t>
      </w:r>
      <w:proofErr w:type="spellStart"/>
      <w:r>
        <w:t>SwiftX</w:t>
      </w:r>
      <w:proofErr w:type="spellEnd"/>
      <w:r>
        <w:t xml:space="preserve"> dependency on managed cloud providers.</w:t>
      </w:r>
    </w:p>
    <w:p w:rsidR="006A5BB2" w:rsidRDefault="006A5BB2">
      <w:pPr>
        <w:spacing w:before="200" w:after="60"/>
      </w:pPr>
    </w:p>
    <w:p w:rsidR="006A5BB2" w:rsidRPr="00AB77D6" w:rsidRDefault="00293CEB">
      <w:pPr>
        <w:pStyle w:val="Heading1"/>
        <w:rPr>
          <w:color w:val="auto"/>
        </w:rPr>
      </w:pPr>
      <w:r w:rsidRPr="00AB77D6">
        <w:rPr>
          <w:color w:val="auto"/>
        </w:rPr>
        <w:t>8. Conclusion</w:t>
      </w:r>
    </w:p>
    <w:p w:rsidR="006A5BB2" w:rsidRDefault="00293CEB">
      <w:pPr>
        <w:spacing w:after="100"/>
      </w:pPr>
      <w:r>
        <w:t xml:space="preserve">This document defines ten top-level test scenarios and over 80 individual test cases covering the complete </w:t>
      </w:r>
      <w:proofErr w:type="spellStart"/>
      <w:r>
        <w:t>SwiftX</w:t>
      </w:r>
      <w:proofErr w:type="spellEnd"/>
      <w:r>
        <w:t xml:space="preserve"> feature surface — authentication, wallets, remittance, FX, hash-chain integrity, AI insights, security/RLS, third-party resilience, performance, and usability.</w:t>
      </w:r>
    </w:p>
    <w:p w:rsidR="006A5BB2" w:rsidRDefault="006A5BB2">
      <w:pPr>
        <w:spacing w:before="80" w:after="80"/>
      </w:pPr>
    </w:p>
    <w:p w:rsidR="006A5BB2" w:rsidRDefault="00293CEB">
      <w:pPr>
        <w:spacing w:after="100"/>
      </w:pPr>
      <w:r>
        <w:t xml:space="preserve">Every test case is tagged with the risk ID it mitigates from the Assignment 4 Risk Register. The combination of TDD (Red–Green–Refactor) and </w:t>
      </w:r>
      <w:proofErr w:type="spellStart"/>
      <w:r>
        <w:t>SonarQube's</w:t>
      </w:r>
      <w:proofErr w:type="spellEnd"/>
      <w:r>
        <w:t xml:space="preserve"> automated Quality Gate means that no change can be merged until it is functionally correct, well-covered, and free of known security patterns. Full reports are archived to S3 for audit and compliance purposes.</w:t>
      </w:r>
    </w:p>
    <w:p w:rsidR="006A5BB2" w:rsidRDefault="006A5BB2">
      <w:pPr>
        <w:spacing w:before="80" w:after="80"/>
      </w:pPr>
    </w:p>
    <w:p w:rsidR="006A5BB2" w:rsidRDefault="00293CEB">
      <w:pPr>
        <w:spacing w:after="100"/>
      </w:pPr>
      <w:r>
        <w:t xml:space="preserve">Within the explicit boundary that </w:t>
      </w:r>
      <w:proofErr w:type="spellStart"/>
      <w:r>
        <w:t>SonarQube</w:t>
      </w:r>
      <w:proofErr w:type="spellEnd"/>
      <w:r>
        <w:t xml:space="preserve"> inspects only </w:t>
      </w:r>
      <w:proofErr w:type="spellStart"/>
      <w:r>
        <w:t>SwiftX's</w:t>
      </w:r>
      <w:proofErr w:type="spellEnd"/>
      <w:r>
        <w:t xml:space="preserve"> own code (not the internals of </w:t>
      </w:r>
      <w:proofErr w:type="spellStart"/>
      <w:r>
        <w:t>Supabase</w:t>
      </w:r>
      <w:proofErr w:type="spellEnd"/>
      <w:r>
        <w:t xml:space="preserve">, Anthropic, or AWS), this testing strategy provides a comprehensive, defensible, and fully automated assurance that </w:t>
      </w:r>
      <w:proofErr w:type="spellStart"/>
      <w:r>
        <w:t>SwiftX</w:t>
      </w:r>
      <w:proofErr w:type="spellEnd"/>
      <w:r>
        <w:t xml:space="preserve"> is production-ready.</w:t>
      </w:r>
    </w:p>
    <w:p w:rsidR="006A5BB2" w:rsidRDefault="006A5BB2">
      <w:pPr>
        <w:spacing w:before="200" w:after="80"/>
      </w:pPr>
    </w:p>
    <w:p w:rsidR="006A5BB2" w:rsidRPr="00AB77D6" w:rsidRDefault="00293CEB">
      <w:pPr>
        <w:pBdr>
          <w:top w:val="single" w:sz="4" w:space="6" w:color="0EA5E9"/>
        </w:pBdr>
        <w:spacing w:before="200" w:after="60"/>
        <w:jc w:val="center"/>
        <w:rPr>
          <w:color w:val="auto"/>
        </w:rPr>
      </w:pPr>
      <w:r w:rsidRPr="00AB77D6">
        <w:rPr>
          <w:b/>
          <w:bCs/>
          <w:color w:val="auto"/>
        </w:rPr>
        <w:t xml:space="preserve">— End of Assignment </w:t>
      </w:r>
      <w:proofErr w:type="gramStart"/>
      <w:r w:rsidRPr="00AB77D6">
        <w:rPr>
          <w:b/>
          <w:bCs/>
          <w:color w:val="auto"/>
        </w:rPr>
        <w:t>5 :</w:t>
      </w:r>
      <w:proofErr w:type="gramEnd"/>
      <w:r w:rsidRPr="00AB77D6">
        <w:rPr>
          <w:b/>
          <w:bCs/>
          <w:color w:val="auto"/>
        </w:rPr>
        <w:t xml:space="preserve"> Test Scenarios and Cases —</w:t>
      </w:r>
    </w:p>
    <w:sectPr w:rsidR="006A5BB2" w:rsidRPr="00AB77D6" w:rsidSect="00AB77D6">
      <w:headerReference w:type="default" r:id="rId7"/>
      <w:pgSz w:w="12240" w:h="15840"/>
      <w:pgMar w:top="1080" w:right="1080" w:bottom="1080" w:left="1080" w:header="34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1897" w:rsidRDefault="002A1897">
      <w:r>
        <w:separator/>
      </w:r>
    </w:p>
  </w:endnote>
  <w:endnote w:type="continuationSeparator" w:id="0">
    <w:p w:rsidR="002A1897" w:rsidRDefault="002A1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1897" w:rsidRDefault="002A1897">
      <w:r>
        <w:separator/>
      </w:r>
    </w:p>
  </w:footnote>
  <w:footnote w:type="continuationSeparator" w:id="0">
    <w:p w:rsidR="002A1897" w:rsidRDefault="002A1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7D6" w:rsidRPr="00AB77D6" w:rsidRDefault="00AB77D6">
    <w:pPr>
      <w:pStyle w:val="Header"/>
      <w:rPr>
        <w:sz w:val="16"/>
        <w:szCs w:val="16"/>
      </w:rPr>
    </w:pPr>
    <w:r>
      <w:t xml:space="preserve">                                                                                                                                          </w:t>
    </w:r>
    <w:proofErr w:type="spellStart"/>
    <w:r w:rsidRPr="00AB77D6">
      <w:rPr>
        <w:color w:val="auto"/>
        <w:sz w:val="16"/>
        <w:szCs w:val="16"/>
      </w:rPr>
      <w:t>SwiftX</w:t>
    </w:r>
    <w:proofErr w:type="spellEnd"/>
    <w:r w:rsidRPr="00AB77D6">
      <w:rPr>
        <w:color w:val="auto"/>
        <w:sz w:val="16"/>
        <w:szCs w:val="16"/>
      </w:rPr>
      <w:t xml:space="preserve"> Test Scenarios and Cases</w:t>
    </w:r>
  </w:p>
  <w:p w:rsidR="00293CEB" w:rsidRPr="00AB77D6" w:rsidRDefault="00293CEB" w:rsidP="00AB7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E46FE"/>
    <w:multiLevelType w:val="hybridMultilevel"/>
    <w:tmpl w:val="77E62EBE"/>
    <w:lvl w:ilvl="0" w:tplc="A38CAF46">
      <w:start w:val="1"/>
      <w:numFmt w:val="bullet"/>
      <w:lvlText w:val="•"/>
      <w:lvlJc w:val="left"/>
      <w:pPr>
        <w:ind w:left="720" w:hanging="360"/>
      </w:pPr>
    </w:lvl>
    <w:lvl w:ilvl="1" w:tplc="978A2172">
      <w:numFmt w:val="decimal"/>
      <w:lvlText w:val=""/>
      <w:lvlJc w:val="left"/>
    </w:lvl>
    <w:lvl w:ilvl="2" w:tplc="99AE4B9E">
      <w:numFmt w:val="decimal"/>
      <w:lvlText w:val=""/>
      <w:lvlJc w:val="left"/>
    </w:lvl>
    <w:lvl w:ilvl="3" w:tplc="722C9B70">
      <w:numFmt w:val="decimal"/>
      <w:lvlText w:val=""/>
      <w:lvlJc w:val="left"/>
    </w:lvl>
    <w:lvl w:ilvl="4" w:tplc="81C6EBFA">
      <w:numFmt w:val="decimal"/>
      <w:lvlText w:val=""/>
      <w:lvlJc w:val="left"/>
    </w:lvl>
    <w:lvl w:ilvl="5" w:tplc="850C8268">
      <w:numFmt w:val="decimal"/>
      <w:lvlText w:val=""/>
      <w:lvlJc w:val="left"/>
    </w:lvl>
    <w:lvl w:ilvl="6" w:tplc="63E83D78">
      <w:numFmt w:val="decimal"/>
      <w:lvlText w:val=""/>
      <w:lvlJc w:val="left"/>
    </w:lvl>
    <w:lvl w:ilvl="7" w:tplc="B4A6BD36">
      <w:numFmt w:val="decimal"/>
      <w:lvlText w:val=""/>
      <w:lvlJc w:val="left"/>
    </w:lvl>
    <w:lvl w:ilvl="8" w:tplc="6032CE1C">
      <w:numFmt w:val="decimal"/>
      <w:lvlText w:val=""/>
      <w:lvlJc w:val="left"/>
    </w:lvl>
  </w:abstractNum>
  <w:abstractNum w:abstractNumId="1" w15:restartNumberingAfterBreak="0">
    <w:nsid w:val="2DC05B2C"/>
    <w:multiLevelType w:val="hybridMultilevel"/>
    <w:tmpl w:val="CF4ADF50"/>
    <w:lvl w:ilvl="0" w:tplc="B96032F4">
      <w:start w:val="1"/>
      <w:numFmt w:val="bullet"/>
      <w:lvlText w:val="●"/>
      <w:lvlJc w:val="left"/>
      <w:pPr>
        <w:ind w:left="720" w:hanging="360"/>
      </w:pPr>
    </w:lvl>
    <w:lvl w:ilvl="1" w:tplc="470ADB68">
      <w:start w:val="1"/>
      <w:numFmt w:val="bullet"/>
      <w:lvlText w:val="○"/>
      <w:lvlJc w:val="left"/>
      <w:pPr>
        <w:ind w:left="1440" w:hanging="360"/>
      </w:pPr>
    </w:lvl>
    <w:lvl w:ilvl="2" w:tplc="E918D4A2">
      <w:start w:val="1"/>
      <w:numFmt w:val="bullet"/>
      <w:lvlText w:val="■"/>
      <w:lvlJc w:val="left"/>
      <w:pPr>
        <w:ind w:left="2160" w:hanging="360"/>
      </w:pPr>
    </w:lvl>
    <w:lvl w:ilvl="3" w:tplc="F558B0C8">
      <w:start w:val="1"/>
      <w:numFmt w:val="bullet"/>
      <w:lvlText w:val="●"/>
      <w:lvlJc w:val="left"/>
      <w:pPr>
        <w:ind w:left="2880" w:hanging="360"/>
      </w:pPr>
    </w:lvl>
    <w:lvl w:ilvl="4" w:tplc="71565584">
      <w:start w:val="1"/>
      <w:numFmt w:val="bullet"/>
      <w:lvlText w:val="○"/>
      <w:lvlJc w:val="left"/>
      <w:pPr>
        <w:ind w:left="3600" w:hanging="360"/>
      </w:pPr>
    </w:lvl>
    <w:lvl w:ilvl="5" w:tplc="4156008C">
      <w:start w:val="1"/>
      <w:numFmt w:val="bullet"/>
      <w:lvlText w:val="■"/>
      <w:lvlJc w:val="left"/>
      <w:pPr>
        <w:ind w:left="4320" w:hanging="360"/>
      </w:pPr>
    </w:lvl>
    <w:lvl w:ilvl="6" w:tplc="3E326EF0">
      <w:start w:val="1"/>
      <w:numFmt w:val="bullet"/>
      <w:lvlText w:val="●"/>
      <w:lvlJc w:val="left"/>
      <w:pPr>
        <w:ind w:left="5040" w:hanging="360"/>
      </w:pPr>
    </w:lvl>
    <w:lvl w:ilvl="7" w:tplc="50B221BA">
      <w:start w:val="1"/>
      <w:numFmt w:val="bullet"/>
      <w:lvlText w:val="●"/>
      <w:lvlJc w:val="left"/>
      <w:pPr>
        <w:ind w:left="5760" w:hanging="360"/>
      </w:pPr>
    </w:lvl>
    <w:lvl w:ilvl="8" w:tplc="51B4CB70">
      <w:start w:val="1"/>
      <w:numFmt w:val="bullet"/>
      <w:lvlText w:val="●"/>
      <w:lvlJc w:val="left"/>
      <w:pPr>
        <w:ind w:left="6480" w:hanging="360"/>
      </w:pPr>
    </w:lvl>
  </w:abstractNum>
  <w:abstractNum w:abstractNumId="2" w15:restartNumberingAfterBreak="0">
    <w:nsid w:val="632C64D1"/>
    <w:multiLevelType w:val="hybridMultilevel"/>
    <w:tmpl w:val="DCAEBEF6"/>
    <w:lvl w:ilvl="0" w:tplc="7248BB18">
      <w:start w:val="1"/>
      <w:numFmt w:val="decimal"/>
      <w:lvlText w:val="%1."/>
      <w:lvlJc w:val="left"/>
      <w:pPr>
        <w:ind w:left="720" w:hanging="360"/>
      </w:pPr>
    </w:lvl>
    <w:lvl w:ilvl="1" w:tplc="05226CF0">
      <w:numFmt w:val="decimal"/>
      <w:lvlText w:val=""/>
      <w:lvlJc w:val="left"/>
    </w:lvl>
    <w:lvl w:ilvl="2" w:tplc="B4D01B62">
      <w:numFmt w:val="decimal"/>
      <w:lvlText w:val=""/>
      <w:lvlJc w:val="left"/>
    </w:lvl>
    <w:lvl w:ilvl="3" w:tplc="CDD62E4E">
      <w:numFmt w:val="decimal"/>
      <w:lvlText w:val=""/>
      <w:lvlJc w:val="left"/>
    </w:lvl>
    <w:lvl w:ilvl="4" w:tplc="AF80455C">
      <w:numFmt w:val="decimal"/>
      <w:lvlText w:val=""/>
      <w:lvlJc w:val="left"/>
    </w:lvl>
    <w:lvl w:ilvl="5" w:tplc="4EAA49A4">
      <w:numFmt w:val="decimal"/>
      <w:lvlText w:val=""/>
      <w:lvlJc w:val="left"/>
    </w:lvl>
    <w:lvl w:ilvl="6" w:tplc="8042E7B8">
      <w:numFmt w:val="decimal"/>
      <w:lvlText w:val=""/>
      <w:lvlJc w:val="left"/>
    </w:lvl>
    <w:lvl w:ilvl="7" w:tplc="2CC4DA72">
      <w:numFmt w:val="decimal"/>
      <w:lvlText w:val=""/>
      <w:lvlJc w:val="left"/>
    </w:lvl>
    <w:lvl w:ilvl="8" w:tplc="D004D1C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BB2"/>
    <w:rsid w:val="001A04FB"/>
    <w:rsid w:val="00293CEB"/>
    <w:rsid w:val="002A1897"/>
    <w:rsid w:val="006A5BB2"/>
    <w:rsid w:val="00AB7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FFEE8"/>
  <w15:docId w15:val="{AC5E0EF7-6932-4DD0-A411-916ACD22C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E293B"/>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0EA5E9"/>
      </w:pBdr>
      <w:spacing w:before="360" w:after="180"/>
      <w:outlineLvl w:val="0"/>
    </w:pPr>
    <w:rPr>
      <w:b/>
      <w:bCs/>
      <w:color w:val="1A3C5E"/>
      <w:sz w:val="36"/>
      <w:szCs w:val="36"/>
    </w:rPr>
  </w:style>
  <w:style w:type="paragraph" w:styleId="Heading2">
    <w:name w:val="heading 2"/>
    <w:qFormat/>
    <w:pPr>
      <w:spacing w:before="280" w:after="120"/>
      <w:outlineLvl w:val="1"/>
    </w:pPr>
    <w:rPr>
      <w:b/>
      <w:bCs/>
      <w:color w:val="1A3C5E"/>
      <w:sz w:val="28"/>
      <w:szCs w:val="28"/>
    </w:rPr>
  </w:style>
  <w:style w:type="paragraph" w:styleId="Heading3">
    <w:name w:val="heading 3"/>
    <w:qFormat/>
    <w:pPr>
      <w:spacing w:before="200" w:after="80"/>
      <w:outlineLvl w:val="2"/>
    </w:pPr>
    <w:rPr>
      <w:b/>
      <w:bCs/>
      <w:color w:val="0EA5E9"/>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04FB"/>
    <w:pPr>
      <w:tabs>
        <w:tab w:val="center" w:pos="4513"/>
        <w:tab w:val="right" w:pos="9026"/>
      </w:tabs>
    </w:pPr>
  </w:style>
  <w:style w:type="character" w:customStyle="1" w:styleId="HeaderChar">
    <w:name w:val="Header Char"/>
    <w:basedOn w:val="DefaultParagraphFont"/>
    <w:link w:val="Header"/>
    <w:uiPriority w:val="99"/>
    <w:rsid w:val="001A04FB"/>
  </w:style>
  <w:style w:type="paragraph" w:styleId="Footer">
    <w:name w:val="footer"/>
    <w:basedOn w:val="Normal"/>
    <w:link w:val="FooterChar"/>
    <w:uiPriority w:val="99"/>
    <w:unhideWhenUsed/>
    <w:rsid w:val="001A04FB"/>
    <w:pPr>
      <w:tabs>
        <w:tab w:val="center" w:pos="4513"/>
        <w:tab w:val="right" w:pos="9026"/>
      </w:tabs>
    </w:pPr>
  </w:style>
  <w:style w:type="character" w:customStyle="1" w:styleId="FooterChar">
    <w:name w:val="Footer Char"/>
    <w:basedOn w:val="DefaultParagraphFont"/>
    <w:link w:val="Footer"/>
    <w:uiPriority w:val="99"/>
    <w:rsid w:val="001A0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3744</Words>
  <Characters>21346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sanya</cp:lastModifiedBy>
  <cp:revision>2</cp:revision>
  <dcterms:created xsi:type="dcterms:W3CDTF">2026-05-22T06:49:00Z</dcterms:created>
  <dcterms:modified xsi:type="dcterms:W3CDTF">2026-05-22T09:13:00Z</dcterms:modified>
</cp:coreProperties>
</file>