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LEETCODE 653 –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0"/>
          <w:szCs w:val="40"/>
          <w:rtl w:val="0"/>
        </w:rPr>
        <w:t xml:space="preserve">Two Sum IV - Input is a BST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Given the root of a binary search tree and an integer k, return true if there exist two elements in the BST such that their sum is equal to k, or false otherwise.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struct TreeNode {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    int val;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    struct TreeNode *left;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    struct TreeNode *right;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};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v[10001];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 = 0;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bst(struct TreeNode* root){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if(root == NULL) return;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bst(root-&gt;left);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v[n] = (root-&gt;val);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n++;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bst(root-&gt;right);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findTarget(struct TreeNode* root, int k) {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0;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bst(root);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 = 0;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 = n - 1;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while(l &lt; r){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if(v[l] + v[r] == k){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true;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if(v[l] + v[r] &lt; k){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l++;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r--;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false;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00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2314898" cy="423921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239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24371" cy="42106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2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B5A55"/>
    <w:pPr>
      <w:spacing w:line="254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0B5A55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0B5A5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0B5A55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0B5A55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h679uPVKlFO922umX22kZ6yvuw==">CgMxLjA4AHIhMXlCemYyYlVBUjNWVURKU3ZFSFpKNmRiTHJSMU95TGpa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2024-05-16T03:58:00Z</dcterms:created>
  <dc:creator>STUDENT</dc:creator>
</cp:coreProperties>
</file>