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T"/>
        <w:spacing w:before="200" w:after="120"/>
        <w:jc w:val="center"/>
      </w:pPr>
      <w:r>
        <w:t>Short-Term Physiological Response to Dynamic Environmental Exposure</w:t>
      </w:r>
    </w:p>
    <w:p>
      <w:pPr>
        <w:pStyle w:val="DS"/>
        <w:jc w:val="center"/>
      </w:pPr>
      <w:r>
        <w:t>Data Processing Methodology  |  Field Experiment, Brussels 2025</w:t>
      </w:r>
    </w:p>
    <w:p>
      <w:pPr>
        <w:pStyle w:val="DS"/>
        <w:jc w:val="center"/>
      </w:pPr>
      <w:r>
        <w:t>N = 17 participants (P2–P18)  |  Generated 06 May 2026</w:t>
      </w:r>
    </w:p>
    <w:p>
      <w:pPr>
        <w:pStyle w:val="H1"/>
        <w:spacing w:before="240" w:after="80"/>
        <w:pBdr>
          <w:bottom w:val="single" w:sz="4" w:space="1" w:color="2C3E50"/>
        </w:pBdr>
      </w:pPr>
      <w:r>
        <w:t>1. Study Overview</w:t>
      </w:r>
    </w:p>
    <w:p>
      <w:pPr>
        <w:pStyle w:val="BD"/>
        <w:spacing w:after="60"/>
      </w:pPr>
      <w:r>
        <w:t>Seventeen participants (P2–P18) each completed one day of data collection in Brussels, cycling, walking, and riding the tram across urban and green environments. Physiological and environmental data were recorded continuously and binned to 10-second windows for analysis. All timestamps are aligned to Europe/Brussels (CEST, UTC+2).</w:t>
      </w:r>
    </w:p>
    <w:tbl>
      <w:tblPr>
        <w:tblStyle w:val="TableGrid"/>
        <w:tblW w:type="auto" w:w="0"/>
        <w:tblLook w:firstColumn="1" w:firstRow="1" w:lastColumn="0" w:lastRow="0" w:noHBand="0" w:noVBand="1" w:val="04A0"/>
      </w:tblPr>
      <w:tblGrid>
        <w:gridCol w:w="2351"/>
        <w:gridCol w:w="2351"/>
        <w:gridCol w:w="2351"/>
        <w:gridCol w:w="2351"/>
      </w:tblGrid>
      <w:tr>
        <w:tc>
          <w:tcPr>
            <w:tcW w:type="dxa" w:w="1247"/>
            <w:shd w:val="clear" w:color="auto" w:fill="2C3E50"/>
          </w:tcPr>
          <w:p>
            <w:r>
              <w:rPr>
                <w:b/>
                <w:color w:val="FFFFFF"/>
                <w:sz w:val="18"/>
              </w:rPr>
              <w:t>Phase</w:t>
            </w:r>
          </w:p>
        </w:tc>
        <w:tc>
          <w:tcPr>
            <w:tcW w:type="dxa" w:w="1361"/>
            <w:shd w:val="clear" w:color="auto" w:fill="2C3E50"/>
          </w:tcPr>
          <w:p>
            <w:r>
              <w:rPr>
                <w:b/>
                <w:color w:val="FFFFFF"/>
                <w:sz w:val="18"/>
              </w:rPr>
              <w:t>Environment</w:t>
            </w:r>
          </w:p>
        </w:tc>
        <w:tc>
          <w:tcPr>
            <w:tcW w:type="dxa" w:w="1247"/>
            <w:shd w:val="clear" w:color="auto" w:fill="2C3E50"/>
          </w:tcPr>
          <w:p>
            <w:r>
              <w:rPr>
                <w:b/>
                <w:color w:val="FFFFFF"/>
                <w:sz w:val="18"/>
              </w:rPr>
              <w:t>Mode</w:t>
            </w:r>
          </w:p>
        </w:tc>
        <w:tc>
          <w:tcPr>
            <w:tcW w:type="dxa" w:w="4762"/>
            <w:shd w:val="clear" w:color="auto" w:fill="2C3E50"/>
          </w:tcPr>
          <w:p>
            <w:r>
              <w:rPr>
                <w:b/>
                <w:color w:val="FFFFFF"/>
                <w:sz w:val="18"/>
              </w:rPr>
              <w:t>Route</w:t>
            </w:r>
          </w:p>
        </w:tc>
      </w:tr>
      <w:tr>
        <w:tc>
          <w:tcPr>
            <w:tcW w:type="dxa" w:w="1247"/>
            <w:shd w:val="clear" w:color="auto" w:fill="FFFFFF"/>
          </w:tcPr>
          <w:p>
            <w:r>
              <w:rPr>
                <w:sz w:val="18"/>
              </w:rPr>
              <w:t>Bike_U</w:t>
            </w:r>
          </w:p>
        </w:tc>
        <w:tc>
          <w:tcPr>
            <w:tcW w:type="dxa" w:w="1361"/>
            <w:shd w:val="clear" w:color="auto" w:fill="FFFFFF"/>
          </w:tcPr>
          <w:p>
            <w:r>
              <w:rPr>
                <w:sz w:val="18"/>
              </w:rPr>
              <w:t>Urban</w:t>
            </w:r>
          </w:p>
        </w:tc>
        <w:tc>
          <w:tcPr>
            <w:tcW w:type="dxa" w:w="1247"/>
            <w:shd w:val="clear" w:color="auto" w:fill="FFFFFF"/>
          </w:tcPr>
          <w:p>
            <w:r>
              <w:rPr>
                <w:sz w:val="18"/>
              </w:rPr>
              <w:t>Cycling</w:t>
            </w:r>
          </w:p>
        </w:tc>
        <w:tc>
          <w:tcPr>
            <w:tcW w:type="dxa" w:w="4762"/>
            <w:shd w:val="clear" w:color="auto" w:fill="FFFFFF"/>
          </w:tcPr>
          <w:p>
            <w:r>
              <w:rPr>
                <w:sz w:val="18"/>
              </w:rPr>
              <w:t>Usquare -&gt; Etterbeek -&gt; Montgomery</w:t>
            </w:r>
          </w:p>
        </w:tc>
      </w:tr>
      <w:tr>
        <w:tc>
          <w:tcPr>
            <w:tcW w:type="dxa" w:w="1247"/>
            <w:shd w:val="clear" w:color="auto" w:fill="F7F8FA"/>
          </w:tcPr>
          <w:p>
            <w:r>
              <w:rPr>
                <w:sz w:val="18"/>
              </w:rPr>
              <w:t>Walk_U</w:t>
            </w:r>
          </w:p>
        </w:tc>
        <w:tc>
          <w:tcPr>
            <w:tcW w:type="dxa" w:w="1361"/>
            <w:shd w:val="clear" w:color="auto" w:fill="F7F8FA"/>
          </w:tcPr>
          <w:p>
            <w:r>
              <w:rPr>
                <w:sz w:val="18"/>
              </w:rPr>
              <w:t>Urban</w:t>
            </w:r>
          </w:p>
        </w:tc>
        <w:tc>
          <w:tcPr>
            <w:tcW w:type="dxa" w:w="1247"/>
            <w:shd w:val="clear" w:color="auto" w:fill="F7F8FA"/>
          </w:tcPr>
          <w:p>
            <w:r>
              <w:rPr>
                <w:sz w:val="18"/>
              </w:rPr>
              <w:t>Walking</w:t>
            </w:r>
          </w:p>
        </w:tc>
        <w:tc>
          <w:tcPr>
            <w:tcW w:type="dxa" w:w="4762"/>
            <w:shd w:val="clear" w:color="auto" w:fill="F7F8FA"/>
          </w:tcPr>
          <w:p>
            <w:r>
              <w:rPr>
                <w:sz w:val="18"/>
              </w:rPr>
              <w:t>Usquare -&gt; Etterbeek</w:t>
            </w:r>
          </w:p>
        </w:tc>
      </w:tr>
      <w:tr>
        <w:tc>
          <w:tcPr>
            <w:tcW w:type="dxa" w:w="1247"/>
            <w:shd w:val="clear" w:color="auto" w:fill="FFFFFF"/>
          </w:tcPr>
          <w:p>
            <w:r>
              <w:rPr>
                <w:sz w:val="18"/>
              </w:rPr>
              <w:t>Bike_G</w:t>
            </w:r>
          </w:p>
        </w:tc>
        <w:tc>
          <w:tcPr>
            <w:tcW w:type="dxa" w:w="1361"/>
            <w:shd w:val="clear" w:color="auto" w:fill="FFFFFF"/>
          </w:tcPr>
          <w:p>
            <w:r>
              <w:rPr>
                <w:sz w:val="18"/>
              </w:rPr>
              <w:t>Green</w:t>
            </w:r>
          </w:p>
        </w:tc>
        <w:tc>
          <w:tcPr>
            <w:tcW w:type="dxa" w:w="1247"/>
            <w:shd w:val="clear" w:color="auto" w:fill="FFFFFF"/>
          </w:tcPr>
          <w:p>
            <w:r>
              <w:rPr>
                <w:sz w:val="18"/>
              </w:rPr>
              <w:t>Cycling</w:t>
            </w:r>
          </w:p>
        </w:tc>
        <w:tc>
          <w:tcPr>
            <w:tcW w:type="dxa" w:w="4762"/>
            <w:shd w:val="clear" w:color="auto" w:fill="FFFFFF"/>
          </w:tcPr>
          <w:p>
            <w:r>
              <w:rPr>
                <w:sz w:val="18"/>
              </w:rPr>
              <w:t>La Cambre park</w:t>
            </w:r>
          </w:p>
        </w:tc>
      </w:tr>
      <w:tr>
        <w:tc>
          <w:tcPr>
            <w:tcW w:type="dxa" w:w="1247"/>
            <w:shd w:val="clear" w:color="auto" w:fill="F7F8FA"/>
          </w:tcPr>
          <w:p>
            <w:r>
              <w:rPr>
                <w:sz w:val="18"/>
              </w:rPr>
              <w:t>Walk_G</w:t>
            </w:r>
          </w:p>
        </w:tc>
        <w:tc>
          <w:tcPr>
            <w:tcW w:type="dxa" w:w="1361"/>
            <w:shd w:val="clear" w:color="auto" w:fill="F7F8FA"/>
          </w:tcPr>
          <w:p>
            <w:r>
              <w:rPr>
                <w:sz w:val="18"/>
              </w:rPr>
              <w:t>Green</w:t>
            </w:r>
          </w:p>
        </w:tc>
        <w:tc>
          <w:tcPr>
            <w:tcW w:type="dxa" w:w="1247"/>
            <w:shd w:val="clear" w:color="auto" w:fill="F7F8FA"/>
          </w:tcPr>
          <w:p>
            <w:r>
              <w:rPr>
                <w:sz w:val="18"/>
              </w:rPr>
              <w:t>Walking</w:t>
            </w:r>
          </w:p>
        </w:tc>
        <w:tc>
          <w:tcPr>
            <w:tcW w:type="dxa" w:w="4762"/>
            <w:shd w:val="clear" w:color="auto" w:fill="F7F8FA"/>
          </w:tcPr>
          <w:p>
            <w:r>
              <w:rPr>
                <w:sz w:val="18"/>
              </w:rPr>
              <w:t>La Cambre park</w:t>
            </w:r>
          </w:p>
        </w:tc>
      </w:tr>
      <w:tr>
        <w:tc>
          <w:tcPr>
            <w:tcW w:type="dxa" w:w="1247"/>
            <w:shd w:val="clear" w:color="auto" w:fill="FFFFFF"/>
          </w:tcPr>
          <w:p>
            <w:r>
              <w:rPr>
                <w:sz w:val="18"/>
              </w:rPr>
              <w:t>Tram</w:t>
            </w:r>
          </w:p>
        </w:tc>
        <w:tc>
          <w:tcPr>
            <w:tcW w:type="dxa" w:w="1361"/>
            <w:shd w:val="clear" w:color="auto" w:fill="FFFFFF"/>
          </w:tcPr>
          <w:p>
            <w:r>
              <w:rPr>
                <w:sz w:val="18"/>
              </w:rPr>
              <w:t>Transit</w:t>
            </w:r>
          </w:p>
        </w:tc>
        <w:tc>
          <w:tcPr>
            <w:tcW w:type="dxa" w:w="1247"/>
            <w:shd w:val="clear" w:color="auto" w:fill="FFFFFF"/>
          </w:tcPr>
          <w:p>
            <w:r>
              <w:rPr>
                <w:sz w:val="18"/>
              </w:rPr>
              <w:t>Sitting</w:t>
            </w:r>
          </w:p>
        </w:tc>
        <w:tc>
          <w:tcPr>
            <w:tcW w:type="dxa" w:w="4762"/>
            <w:shd w:val="clear" w:color="auto" w:fill="FFFFFF"/>
          </w:tcPr>
          <w:p>
            <w:r>
              <w:rPr>
                <w:sz w:val="18"/>
              </w:rPr>
              <w:t>Boondael Gare -&gt; Etterbeek Gare</w:t>
            </w:r>
          </w:p>
        </w:tc>
      </w:tr>
    </w:tbl>
    <w:p>
      <w:pPr>
        <w:pStyle w:val="BD"/>
        <w:spacing w:after="2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2C3E50"/>
          </w:tcPr>
          <w:p>
            <w:r>
              <w:rPr>
                <w:b/>
                <w:color w:val="FFFFFF"/>
                <w:sz w:val="18"/>
              </w:rPr>
              <w:t>Sensor</w:t>
            </w:r>
          </w:p>
        </w:tc>
        <w:tc>
          <w:tcPr>
            <w:tcW w:type="dxa" w:w="2268"/>
            <w:shd w:val="clear" w:color="auto" w:fill="2C3E50"/>
          </w:tcPr>
          <w:p>
            <w:r>
              <w:rPr>
                <w:b/>
                <w:color w:val="FFFFFF"/>
                <w:sz w:val="18"/>
              </w:rPr>
              <w:t>Script</w:t>
            </w:r>
          </w:p>
        </w:tc>
        <w:tc>
          <w:tcPr>
            <w:tcW w:type="dxa" w:w="3798"/>
            <w:shd w:val="clear" w:color="auto" w:fill="2C3E50"/>
          </w:tcPr>
          <w:p>
            <w:r>
              <w:rPr>
                <w:b/>
                <w:color w:val="FFFFFF"/>
                <w:sz w:val="18"/>
              </w:rPr>
              <w:t>Output file</w:t>
            </w:r>
          </w:p>
        </w:tc>
      </w:tr>
      <w:tr>
        <w:tc>
          <w:tcPr>
            <w:tcW w:type="dxa" w:w="2551"/>
            <w:shd w:val="clear" w:color="auto" w:fill="FFFFFF"/>
          </w:tcPr>
          <w:p>
            <w:r>
              <w:rPr>
                <w:sz w:val="18"/>
              </w:rPr>
              <w:t>Empatica Embrace Plus (wrist)</w:t>
            </w:r>
          </w:p>
        </w:tc>
        <w:tc>
          <w:tcPr>
            <w:tcW w:type="dxa" w:w="2268"/>
            <w:shd w:val="clear" w:color="auto" w:fill="FFFFFF"/>
          </w:tcPr>
          <w:p>
            <w:r>
              <w:rPr>
                <w:sz w:val="18"/>
              </w:rPr>
              <w:t>01_build_empatica.py</w:t>
            </w:r>
          </w:p>
        </w:tc>
        <w:tc>
          <w:tcPr>
            <w:tcW w:type="dxa" w:w="3798"/>
            <w:shd w:val="clear" w:color="auto" w:fill="FFFFFF"/>
          </w:tcPr>
          <w:p>
            <w:r>
              <w:rPr>
                <w:sz w:val="18"/>
              </w:rPr>
              <w:t>empatica_corrected_10s.csv</w:t>
            </w:r>
          </w:p>
        </w:tc>
      </w:tr>
      <w:tr>
        <w:tc>
          <w:tcPr>
            <w:tcW w:type="dxa" w:w="2551"/>
            <w:shd w:val="clear" w:color="auto" w:fill="F7F8FA"/>
          </w:tcPr>
          <w:p>
            <w:r>
              <w:rPr>
                <w:sz w:val="18"/>
              </w:rPr>
              <w:t>Pupil Labs Neon (eye tracker)</w:t>
            </w:r>
          </w:p>
        </w:tc>
        <w:tc>
          <w:tcPr>
            <w:tcW w:type="dxa" w:w="2268"/>
            <w:shd w:val="clear" w:color="auto" w:fill="F7F8FA"/>
          </w:tcPr>
          <w:p>
            <w:r>
              <w:rPr>
                <w:sz w:val="18"/>
              </w:rPr>
              <w:t>04_build_eyetracker.py</w:t>
            </w:r>
          </w:p>
        </w:tc>
        <w:tc>
          <w:tcPr>
            <w:tcW w:type="dxa" w:w="3798"/>
            <w:shd w:val="clear" w:color="auto" w:fill="F7F8FA"/>
          </w:tcPr>
          <w:p>
            <w:r>
              <w:rPr>
                <w:sz w:val="18"/>
              </w:rPr>
              <w:t>eyetracker_10sec.csv</w:t>
            </w:r>
          </w:p>
        </w:tc>
      </w:tr>
      <w:tr>
        <w:tc>
          <w:tcPr>
            <w:tcW w:type="dxa" w:w="2551"/>
            <w:shd w:val="clear" w:color="auto" w:fill="FFFFFF"/>
          </w:tcPr>
          <w:p>
            <w:r>
              <w:rPr>
                <w:sz w:val="18"/>
              </w:rPr>
              <w:t>UCM Hepia backpack</w:t>
            </w:r>
          </w:p>
        </w:tc>
        <w:tc>
          <w:tcPr>
            <w:tcW w:type="dxa" w:w="2268"/>
            <w:shd w:val="clear" w:color="auto" w:fill="FFFFFF"/>
          </w:tcPr>
          <w:p>
            <w:r>
              <w:rPr>
                <w:sz w:val="18"/>
              </w:rPr>
              <w:t>02_build_ucm.py</w:t>
            </w:r>
          </w:p>
        </w:tc>
        <w:tc>
          <w:tcPr>
            <w:tcW w:type="dxa" w:w="3798"/>
            <w:shd w:val="clear" w:color="auto" w:fill="FFFFFF"/>
          </w:tcPr>
          <w:p>
            <w:r>
              <w:rPr>
                <w:sz w:val="18"/>
              </w:rPr>
              <w:t>ucm_10sec.csv</w:t>
            </w:r>
          </w:p>
        </w:tc>
      </w:tr>
      <w:tr>
        <w:tc>
          <w:tcPr>
            <w:tcW w:type="dxa" w:w="2551"/>
            <w:shd w:val="clear" w:color="auto" w:fill="F7F8FA"/>
          </w:tcPr>
          <w:p>
            <w:r>
              <w:rPr>
                <w:sz w:val="18"/>
              </w:rPr>
              <w:t>Atmotube Left &amp; Right</w:t>
            </w:r>
          </w:p>
        </w:tc>
        <w:tc>
          <w:tcPr>
            <w:tcW w:type="dxa" w:w="2268"/>
            <w:shd w:val="clear" w:color="auto" w:fill="F7F8FA"/>
          </w:tcPr>
          <w:p>
            <w:r>
              <w:rPr>
                <w:sz w:val="18"/>
              </w:rPr>
              <w:t>03_build_atmo_lys.py</w:t>
            </w:r>
          </w:p>
        </w:tc>
        <w:tc>
          <w:tcPr>
            <w:tcW w:type="dxa" w:w="3798"/>
            <w:shd w:val="clear" w:color="auto" w:fill="F7F8FA"/>
          </w:tcPr>
          <w:p>
            <w:r>
              <w:rPr>
                <w:sz w:val="18"/>
              </w:rPr>
              <w:t>atmo_lys_merged.csv</w:t>
            </w:r>
          </w:p>
        </w:tc>
      </w:tr>
      <w:tr>
        <w:tc>
          <w:tcPr>
            <w:tcW w:type="dxa" w:w="2551"/>
            <w:shd w:val="clear" w:color="auto" w:fill="FFFFFF"/>
          </w:tcPr>
          <w:p>
            <w:r>
              <w:rPr>
                <w:sz w:val="18"/>
              </w:rPr>
              <w:t>LYS Button 1 &amp; 2</w:t>
            </w:r>
          </w:p>
        </w:tc>
        <w:tc>
          <w:tcPr>
            <w:tcW w:type="dxa" w:w="2268"/>
            <w:shd w:val="clear" w:color="auto" w:fill="FFFFFF"/>
          </w:tcPr>
          <w:p>
            <w:r>
              <w:rPr>
                <w:sz w:val="18"/>
              </w:rPr>
              <w:t>03_build_atmo_lys.py</w:t>
            </w:r>
          </w:p>
        </w:tc>
        <w:tc>
          <w:tcPr>
            <w:tcW w:type="dxa" w:w="3798"/>
            <w:shd w:val="clear" w:color="auto" w:fill="FFFFFF"/>
          </w:tcPr>
          <w:p>
            <w:r>
              <w:rPr>
                <w:sz w:val="18"/>
              </w:rPr>
              <w:t>atmo_lys_merged.csv</w:t>
            </w:r>
          </w:p>
        </w:tc>
      </w:tr>
      <w:tr>
        <w:tc>
          <w:tcPr>
            <w:tcW w:type="dxa" w:w="2551"/>
            <w:shd w:val="clear" w:color="auto" w:fill="F7F8FA"/>
          </w:tcPr>
          <w:p>
            <w:r>
              <w:rPr>
                <w:sz w:val="18"/>
              </w:rPr>
              <w:t>All sensors merged</w:t>
            </w:r>
          </w:p>
        </w:tc>
        <w:tc>
          <w:tcPr>
            <w:tcW w:type="dxa" w:w="2268"/>
            <w:shd w:val="clear" w:color="auto" w:fill="F7F8FA"/>
          </w:tcPr>
          <w:p>
            <w:r>
              <w:rPr>
                <w:sz w:val="18"/>
              </w:rPr>
              <w:t>05_merge_all.py</w:t>
            </w:r>
          </w:p>
        </w:tc>
        <w:tc>
          <w:tcPr>
            <w:tcW w:type="dxa" w:w="3798"/>
            <w:shd w:val="clear" w:color="auto" w:fill="F7F8FA"/>
          </w:tcPr>
          <w:p>
            <w:r>
              <w:rPr>
                <w:sz w:val="18"/>
              </w:rPr>
              <w:t>mergeddata_10sec.csv</w:t>
            </w:r>
          </w:p>
        </w:tc>
      </w:tr>
    </w:tbl>
    <w:p>
      <w:pPr>
        <w:pStyle w:val="BD"/>
        <w:spacing w:after="20"/>
      </w:pPr>
    </w:p>
    <w:p>
      <w:r>
        <w:br w:type="page"/>
      </w:r>
    </w:p>
    <w:p>
      <w:pPr>
        <w:pStyle w:val="H1"/>
        <w:spacing w:before="240" w:after="80"/>
        <w:pBdr>
          <w:bottom w:val="single" w:sz="4" w:space="1" w:color="2C3E50"/>
        </w:pBdr>
      </w:pPr>
      <w:r>
        <w:t>2. Empatica Embrace Plus  (01_build_empatica.py)</w:t>
      </w:r>
    </w:p>
    <w:p>
      <w:pPr>
        <w:pStyle w:val="BD"/>
        <w:spacing w:after="60"/>
      </w:pPr>
      <w:r>
        <w:t>The Empatica Embrace Plus is a wrist-worn device that records EDA, BVP (photoplethysmography), skin temperature, and 3-axis accelerometer data. Raw data are stored as AVRO files using Empatica's v6 schema (Empatica, 2023). Signal processing uses NeuroKit2 v0.2.9 (Makowski et al., 2021). Each AVRO file is processed independently to prevent NeuroKit2 from treating inter-file gaps as signal loss.</w:t>
      </w:r>
    </w:p>
    <w:p>
      <w:pPr>
        <w:pStyle w:val="H2"/>
        <w:spacing w:before="160" w:after="40"/>
      </w:pPr>
      <w:r>
        <w:t>Processing steps</w:t>
      </w:r>
    </w:p>
    <w:p>
      <w:pPr>
        <w:pStyle w:val="ListNumber"/>
        <w:spacing w:after="40"/>
        <w:ind w:left="283"/>
      </w:pPr>
      <w:r>
        <w:rPr>
          <w:color w:val="2C3E50"/>
          <w:sz w:val="19"/>
        </w:rPr>
        <w:t>Load AVRO files. Each file is decoded using the Empatica v6 schema. Accelerometer raw integer values are converted to physical units (g) using the imuParams.scaleFactor embedded in each file.</w:t>
      </w:r>
    </w:p>
    <w:p>
      <w:pPr>
        <w:pStyle w:val="ListNumber"/>
        <w:spacing w:after="40"/>
        <w:ind w:left="283"/>
      </w:pPr>
      <w:r>
        <w:rPr>
          <w:color w:val="2C3E50"/>
          <w:sz w:val="19"/>
        </w:rPr>
        <w:t>EDA (4 Hz). nk.eda_process(sr=4) is called on each AVRO segment. This applies cvxEDA (Greco et al., 2016), which decomposes the raw EDA signal into a tonic component (skin conductance level, SCL -- slow-moving baseline) and a phasic component (skin conductance response, SCR -- event-locked spikes). Segments shorter than 20 seconds are skipped for decomposition; raw EDA is retained.</w:t>
      </w:r>
    </w:p>
    <w:p>
      <w:pPr>
        <w:pStyle w:val="ListNumber"/>
        <w:spacing w:after="40"/>
        <w:ind w:left="283"/>
      </w:pPr>
      <w:r>
        <w:rPr>
          <w:color w:val="2C3E50"/>
          <w:sz w:val="19"/>
        </w:rPr>
        <w:t>BVP / Heart Rate (64 Hz). nk.ppg_process(sr=64) detects systolic peaks. A template signal quality index (SQI) is computed as the Pearson correlation between each beat waveform and the session mean template (Elgendi et al., 2016). Windows with SQI &lt; 0.5 are marked NaN. Heart rate is gated to 30--220 bpm. Reconnection AVRO buffers (~9 s, filled with 0.0 by the device) are identified and handled with a NaN-guard before processing.</w:t>
      </w:r>
    </w:p>
    <w:p>
      <w:pPr>
        <w:pStyle w:val="ListNumber"/>
        <w:spacing w:after="40"/>
        <w:ind w:left="283"/>
      </w:pPr>
      <w:r>
        <w:rPr>
          <w:color w:val="2C3E50"/>
          <w:sz w:val="19"/>
        </w:rPr>
        <w:t>HRV -- RMSSD (derived from BVP). Inter-beat intervals (IBI) are extracted from detected peaks and gated to 0.30--2.00 s (Task Force, 1996). Artifact correction uses the Lipponen &amp; Tarvainen (2019) algorithm. RMSSD is computed per 10-second window requiring at least 3 clean peaks. For statistical analysis, lnRMSSD (natural log) is used. Ultra-short RMSSD validity: r = 0.97 vs 5-minute window (Esco &amp; Flatt, 2014).</w:t>
      </w:r>
    </w:p>
    <w:p>
      <w:pPr>
        <w:pStyle w:val="ListNumber"/>
        <w:spacing w:after="40"/>
        <w:ind w:left="283"/>
      </w:pPr>
      <w:r>
        <w:rPr>
          <w:color w:val="2C3E50"/>
          <w:sz w:val="19"/>
        </w:rPr>
        <w:t>Skin Temperature (1 Hz). 10-second median per bin. No further processing required.</w:t>
      </w:r>
    </w:p>
    <w:p>
      <w:pPr>
        <w:pStyle w:val="ListNumber"/>
        <w:spacing w:after="40"/>
        <w:ind w:left="283"/>
      </w:pPr>
      <w:r>
        <w:rPr>
          <w:color w:val="2C3E50"/>
          <w:sz w:val="19"/>
        </w:rPr>
        <w:t>Accelerometer (3-axis, ~64 Hz). Vector magnitude |g| = sqrt(ax^2 + ay^2 + az^2). 10-second median. Used as activity covariate in all LME models to separate physiological arousal from motion artefact.</w:t>
      </w:r>
    </w:p>
    <w:p>
      <w:pPr>
        <w:pStyle w:val="ListNumber"/>
        <w:spacing w:after="40"/>
        <w:ind w:left="283"/>
      </w:pPr>
      <w:r>
        <w:rPr>
          <w:color w:val="2C3E50"/>
          <w:sz w:val="19"/>
        </w:rPr>
        <w:t>Phase labelling and 10-second binning. Timestamps are matched to participant phase windows from key.csv (UTC, shifted to local Brussels time). All signals are aggregated to 10-second bins. Output: outputs/empatica_corrected_10s.csv</w:t>
      </w:r>
    </w:p>
    <w:p>
      <w:pPr>
        <w:pStyle w:val="H2"/>
        <w:spacing w:before="160" w:after="40"/>
      </w:pPr>
      <w:r>
        <w:t>Data quality (PHANTOM framework -- Bent et al., 2020)</w:t>
      </w:r>
    </w:p>
    <w:p>
      <w:pPr>
        <w:pStyle w:val="BD"/>
        <w:spacing w:after="60"/>
      </w:pPr>
      <w:r>
        <w:t>Coverage thresholds: EDA GOOD &gt; 70%, FAIR 40--70%; HR GOOD &gt; 60%, FAIR 30--60%. P5, P6, P12, and P16 are excluded from all HR/HRV analyses due to device connection failures or total PPG signal loss. EDA is retained where coverage exceeds 40%.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54"/>
            <w:shd w:val="clear" w:color="auto" w:fill="2C3E50"/>
          </w:tcPr>
          <w:p>
            <w:r>
              <w:rPr>
                <w:b/>
                <w:color w:val="FFFFFF"/>
                <w:sz w:val="18"/>
              </w:rPr>
              <w:t>PID</w:t>
            </w:r>
          </w:p>
        </w:tc>
        <w:tc>
          <w:tcPr>
            <w:tcW w:type="dxa" w:w="624"/>
            <w:shd w:val="clear" w:color="auto" w:fill="2C3E50"/>
          </w:tcPr>
          <w:p>
            <w:r>
              <w:rPr>
                <w:b/>
                <w:color w:val="FFFFFF"/>
                <w:sz w:val="18"/>
              </w:rPr>
              <w:t>EDA %</w:t>
            </w:r>
          </w:p>
        </w:tc>
        <w:tc>
          <w:tcPr>
            <w:tcW w:type="dxa" w:w="624"/>
            <w:shd w:val="clear" w:color="auto" w:fill="2C3E50"/>
          </w:tcPr>
          <w:p>
            <w:r>
              <w:rPr>
                <w:b/>
                <w:color w:val="FFFFFF"/>
                <w:sz w:val="18"/>
              </w:rPr>
              <w:t>HR %</w:t>
            </w:r>
          </w:p>
        </w:tc>
        <w:tc>
          <w:tcPr>
            <w:tcW w:type="dxa" w:w="510"/>
            <w:shd w:val="clear" w:color="auto" w:fill="2C3E50"/>
          </w:tcPr>
          <w:p>
            <w:r>
              <w:rPr>
                <w:b/>
                <w:color w:val="FFFFFF"/>
                <w:sz w:val="18"/>
              </w:rPr>
              <w:t>Phases</w:t>
            </w:r>
          </w:p>
        </w:tc>
        <w:tc>
          <w:tcPr>
            <w:tcW w:type="dxa" w:w="6406"/>
            <w:shd w:val="clear" w:color="auto" w:fill="2C3E50"/>
          </w:tcPr>
          <w:p>
            <w:r>
              <w:rPr>
                <w:b/>
                <w:color w:val="FFFFFF"/>
                <w:sz w:val="18"/>
              </w:rPr>
              <w:t>Status</w:t>
            </w:r>
          </w:p>
        </w:tc>
      </w:tr>
      <w:tr>
        <w:tc>
          <w:tcPr>
            <w:tcW w:type="dxa" w:w="454"/>
            <w:shd w:val="clear" w:color="auto" w:fill="FFFFFF"/>
          </w:tcPr>
          <w:p>
            <w:r>
              <w:rPr>
                <w:sz w:val="18"/>
              </w:rPr>
              <w:t>P2</w:t>
            </w:r>
          </w:p>
        </w:tc>
        <w:tc>
          <w:tcPr>
            <w:tcW w:type="dxa" w:w="624"/>
            <w:shd w:val="clear" w:color="auto" w:fill="FFFFFF"/>
          </w:tcPr>
          <w:p>
            <w:r>
              <w:rPr>
                <w:sz w:val="18"/>
              </w:rPr>
              <w:t>99.6</w:t>
            </w:r>
          </w:p>
        </w:tc>
        <w:tc>
          <w:tcPr>
            <w:tcW w:type="dxa" w:w="624"/>
            <w:shd w:val="clear" w:color="auto" w:fill="FFFFFF"/>
          </w:tcPr>
          <w:p>
            <w:r>
              <w:rPr>
                <w:sz w:val="18"/>
              </w:rPr>
              <w:t>84.6</w:t>
            </w:r>
          </w:p>
        </w:tc>
        <w:tc>
          <w:tcPr>
            <w:tcW w:type="dxa" w:w="510"/>
            <w:shd w:val="clear" w:color="auto" w:fill="FFFFFF"/>
          </w:tcPr>
          <w:p>
            <w:r>
              <w:rPr>
                <w:sz w:val="18"/>
              </w:rPr>
              <w:t>4/5</w:t>
            </w:r>
          </w:p>
        </w:tc>
        <w:tc>
          <w:tcPr>
            <w:tcW w:type="dxa" w:w="6406"/>
            <w:shd w:val="clear" w:color="auto" w:fill="FFFFFF"/>
          </w:tcPr>
          <w:p>
            <w:r>
              <w:rPr>
                <w:sz w:val="18"/>
              </w:rPr>
              <w:t>GOOD</w:t>
            </w:r>
          </w:p>
        </w:tc>
      </w:tr>
      <w:tr>
        <w:tc>
          <w:tcPr>
            <w:tcW w:type="dxa" w:w="454"/>
            <w:shd w:val="clear" w:color="auto" w:fill="F7F8FA"/>
          </w:tcPr>
          <w:p>
            <w:r>
              <w:rPr>
                <w:sz w:val="18"/>
              </w:rPr>
              <w:t>P3</w:t>
            </w:r>
          </w:p>
        </w:tc>
        <w:tc>
          <w:tcPr>
            <w:tcW w:type="dxa" w:w="624"/>
            <w:shd w:val="clear" w:color="auto" w:fill="F7F8FA"/>
          </w:tcPr>
          <w:p>
            <w:r>
              <w:rPr>
                <w:sz w:val="18"/>
              </w:rPr>
              <w:t>97.8</w:t>
            </w:r>
          </w:p>
        </w:tc>
        <w:tc>
          <w:tcPr>
            <w:tcW w:type="dxa" w:w="624"/>
            <w:shd w:val="clear" w:color="auto" w:fill="F7F8FA"/>
          </w:tcPr>
          <w:p>
            <w:r>
              <w:rPr>
                <w:sz w:val="18"/>
              </w:rPr>
              <w:t>75.0</w:t>
            </w:r>
          </w:p>
        </w:tc>
        <w:tc>
          <w:tcPr>
            <w:tcW w:type="dxa" w:w="510"/>
            <w:shd w:val="clear" w:color="auto" w:fill="F7F8FA"/>
          </w:tcPr>
          <w:p>
            <w:r>
              <w:rPr>
                <w:sz w:val="18"/>
              </w:rPr>
              <w:t>3/5</w:t>
            </w:r>
          </w:p>
        </w:tc>
        <w:tc>
          <w:tcPr>
            <w:tcW w:type="dxa" w:w="6406"/>
            <w:shd w:val="clear" w:color="auto" w:fill="F7F8FA"/>
          </w:tcPr>
          <w:p>
            <w:r>
              <w:rPr>
                <w:sz w:val="18"/>
              </w:rPr>
              <w:t>FAIR</w:t>
            </w:r>
          </w:p>
        </w:tc>
      </w:tr>
      <w:tr>
        <w:tc>
          <w:tcPr>
            <w:tcW w:type="dxa" w:w="454"/>
            <w:shd w:val="clear" w:color="auto" w:fill="FFFFFF"/>
          </w:tcPr>
          <w:p>
            <w:r>
              <w:rPr>
                <w:sz w:val="18"/>
              </w:rPr>
              <w:t>P4</w:t>
            </w:r>
          </w:p>
        </w:tc>
        <w:tc>
          <w:tcPr>
            <w:tcW w:type="dxa" w:w="624"/>
            <w:shd w:val="clear" w:color="auto" w:fill="FFFFFF"/>
          </w:tcPr>
          <w:p>
            <w:r>
              <w:rPr>
                <w:sz w:val="18"/>
              </w:rPr>
              <w:t>96.3</w:t>
            </w:r>
          </w:p>
        </w:tc>
        <w:tc>
          <w:tcPr>
            <w:tcW w:type="dxa" w:w="624"/>
            <w:shd w:val="clear" w:color="auto" w:fill="FFFFFF"/>
          </w:tcPr>
          <w:p>
            <w:r>
              <w:rPr>
                <w:sz w:val="18"/>
              </w:rPr>
              <w:t>64.7</w:t>
            </w:r>
          </w:p>
        </w:tc>
        <w:tc>
          <w:tcPr>
            <w:tcW w:type="dxa" w:w="510"/>
            <w:shd w:val="clear" w:color="auto" w:fill="FFFFFF"/>
          </w:tcPr>
          <w:p>
            <w:r>
              <w:rPr>
                <w:sz w:val="18"/>
              </w:rPr>
              <w:t>4/5</w:t>
            </w:r>
          </w:p>
        </w:tc>
        <w:tc>
          <w:tcPr>
            <w:tcW w:type="dxa" w:w="6406"/>
            <w:shd w:val="clear" w:color="auto" w:fill="FFFFFF"/>
          </w:tcPr>
          <w:p>
            <w:r>
              <w:rPr>
                <w:sz w:val="18"/>
              </w:rPr>
              <w:t>FAIR</w:t>
            </w:r>
          </w:p>
        </w:tc>
      </w:tr>
      <w:tr>
        <w:tc>
          <w:tcPr>
            <w:tcW w:type="dxa" w:w="454"/>
            <w:shd w:val="clear" w:color="auto" w:fill="F7F8FA"/>
          </w:tcPr>
          <w:p>
            <w:r>
              <w:rPr>
                <w:sz w:val="18"/>
              </w:rPr>
              <w:t>P5</w:t>
            </w:r>
          </w:p>
        </w:tc>
        <w:tc>
          <w:tcPr>
            <w:tcW w:type="dxa" w:w="624"/>
            <w:shd w:val="clear" w:color="auto" w:fill="F7F8FA"/>
          </w:tcPr>
          <w:p>
            <w:r>
              <w:rPr>
                <w:sz w:val="18"/>
              </w:rPr>
              <w:t>61.4</w:t>
            </w:r>
          </w:p>
        </w:tc>
        <w:tc>
          <w:tcPr>
            <w:tcW w:type="dxa" w:w="624"/>
            <w:shd w:val="clear" w:color="auto" w:fill="F7F8FA"/>
          </w:tcPr>
          <w:p>
            <w:r>
              <w:rPr>
                <w:sz w:val="18"/>
              </w:rPr>
              <w:t>13.4</w:t>
            </w:r>
          </w:p>
        </w:tc>
        <w:tc>
          <w:tcPr>
            <w:tcW w:type="dxa" w:w="510"/>
            <w:shd w:val="clear" w:color="auto" w:fill="F7F8FA"/>
          </w:tcPr>
          <w:p>
            <w:r>
              <w:rPr>
                <w:sz w:val="18"/>
              </w:rPr>
              <w:t>5/5</w:t>
            </w:r>
          </w:p>
        </w:tc>
        <w:tc>
          <w:tcPr>
            <w:tcW w:type="dxa" w:w="6406"/>
            <w:shd w:val="clear" w:color="auto" w:fill="F7F8FA"/>
          </w:tcPr>
          <w:p>
            <w:r>
              <w:rPr>
                <w:sz w:val="18"/>
              </w:rPr>
              <w:t>POOR -- 251/268 AVROs are 9-s reconnect buffers; excl. HR/HRV</w:t>
            </w:r>
          </w:p>
        </w:tc>
      </w:tr>
      <w:tr>
        <w:tc>
          <w:tcPr>
            <w:tcW w:type="dxa" w:w="454"/>
            <w:shd w:val="clear" w:color="auto" w:fill="FFFFFF"/>
          </w:tcPr>
          <w:p>
            <w:r>
              <w:rPr>
                <w:sz w:val="18"/>
              </w:rPr>
              <w:t>P6</w:t>
            </w:r>
          </w:p>
        </w:tc>
        <w:tc>
          <w:tcPr>
            <w:tcW w:type="dxa" w:w="624"/>
            <w:shd w:val="clear" w:color="auto" w:fill="FFFFFF"/>
          </w:tcPr>
          <w:p>
            <w:r>
              <w:rPr>
                <w:sz w:val="18"/>
              </w:rPr>
              <w:t>68.2</w:t>
            </w:r>
          </w:p>
        </w:tc>
        <w:tc>
          <w:tcPr>
            <w:tcW w:type="dxa" w:w="624"/>
            <w:shd w:val="clear" w:color="auto" w:fill="FFFFFF"/>
          </w:tcPr>
          <w:p>
            <w:r>
              <w:rPr>
                <w:sz w:val="18"/>
              </w:rPr>
              <w:t>32.1</w:t>
            </w:r>
          </w:p>
        </w:tc>
        <w:tc>
          <w:tcPr>
            <w:tcW w:type="dxa" w:w="510"/>
            <w:shd w:val="clear" w:color="auto" w:fill="FFFFFF"/>
          </w:tcPr>
          <w:p>
            <w:r>
              <w:rPr>
                <w:sz w:val="18"/>
              </w:rPr>
              <w:t>5/5</w:t>
            </w:r>
          </w:p>
        </w:tc>
        <w:tc>
          <w:tcPr>
            <w:tcW w:type="dxa" w:w="6406"/>
            <w:shd w:val="clear" w:color="auto" w:fill="FFFFFF"/>
          </w:tcPr>
          <w:p>
            <w:r>
              <w:rPr>
                <w:sz w:val="18"/>
              </w:rPr>
              <w:t>POOR -- 148 AVROs Bluetooth loss; excl. HR/HRV</w:t>
            </w:r>
          </w:p>
        </w:tc>
      </w:tr>
      <w:tr>
        <w:tc>
          <w:tcPr>
            <w:tcW w:type="dxa" w:w="454"/>
            <w:shd w:val="clear" w:color="auto" w:fill="F7F8FA"/>
          </w:tcPr>
          <w:p>
            <w:r>
              <w:rPr>
                <w:sz w:val="18"/>
              </w:rPr>
              <w:t>P7</w:t>
            </w:r>
          </w:p>
        </w:tc>
        <w:tc>
          <w:tcPr>
            <w:tcW w:type="dxa" w:w="624"/>
            <w:shd w:val="clear" w:color="auto" w:fill="F7F8FA"/>
          </w:tcPr>
          <w:p>
            <w:r>
              <w:rPr>
                <w:sz w:val="18"/>
              </w:rPr>
              <w:t>99.1</w:t>
            </w:r>
          </w:p>
        </w:tc>
        <w:tc>
          <w:tcPr>
            <w:tcW w:type="dxa" w:w="624"/>
            <w:shd w:val="clear" w:color="auto" w:fill="F7F8FA"/>
          </w:tcPr>
          <w:p>
            <w:r>
              <w:rPr>
                <w:sz w:val="18"/>
              </w:rPr>
              <w:t>61.1</w:t>
            </w:r>
          </w:p>
        </w:tc>
        <w:tc>
          <w:tcPr>
            <w:tcW w:type="dxa" w:w="510"/>
            <w:shd w:val="clear" w:color="auto" w:fill="F7F8FA"/>
          </w:tcPr>
          <w:p>
            <w:r>
              <w:rPr>
                <w:sz w:val="18"/>
              </w:rPr>
              <w:t>3/5</w:t>
            </w:r>
          </w:p>
        </w:tc>
        <w:tc>
          <w:tcPr>
            <w:tcW w:type="dxa" w:w="6406"/>
            <w:shd w:val="clear" w:color="auto" w:fill="F7F8FA"/>
          </w:tcPr>
          <w:p>
            <w:r>
              <w:rPr>
                <w:sz w:val="18"/>
              </w:rPr>
              <w:t>FAIR</w:t>
            </w:r>
          </w:p>
        </w:tc>
      </w:tr>
      <w:tr>
        <w:tc>
          <w:tcPr>
            <w:tcW w:type="dxa" w:w="454"/>
            <w:shd w:val="clear" w:color="auto" w:fill="FFFFFF"/>
          </w:tcPr>
          <w:p>
            <w:r>
              <w:rPr>
                <w:sz w:val="18"/>
              </w:rPr>
              <w:t>P8</w:t>
            </w:r>
          </w:p>
        </w:tc>
        <w:tc>
          <w:tcPr>
            <w:tcW w:type="dxa" w:w="624"/>
            <w:shd w:val="clear" w:color="auto" w:fill="FFFFFF"/>
          </w:tcPr>
          <w:p>
            <w:r>
              <w:rPr>
                <w:sz w:val="18"/>
              </w:rPr>
              <w:t>98.0</w:t>
            </w:r>
          </w:p>
        </w:tc>
        <w:tc>
          <w:tcPr>
            <w:tcW w:type="dxa" w:w="624"/>
            <w:shd w:val="clear" w:color="auto" w:fill="FFFFFF"/>
          </w:tcPr>
          <w:p>
            <w:r>
              <w:rPr>
                <w:sz w:val="18"/>
              </w:rPr>
              <w:t>80.2</w:t>
            </w:r>
          </w:p>
        </w:tc>
        <w:tc>
          <w:tcPr>
            <w:tcW w:type="dxa" w:w="510"/>
            <w:shd w:val="clear" w:color="auto" w:fill="FFFFFF"/>
          </w:tcPr>
          <w:p>
            <w:r>
              <w:rPr>
                <w:sz w:val="18"/>
              </w:rPr>
              <w:t>3/5</w:t>
            </w:r>
          </w:p>
        </w:tc>
        <w:tc>
          <w:tcPr>
            <w:tcW w:type="dxa" w:w="6406"/>
            <w:shd w:val="clear" w:color="auto" w:fill="FFFFFF"/>
          </w:tcPr>
          <w:p>
            <w:r>
              <w:rPr>
                <w:sz w:val="18"/>
              </w:rPr>
              <w:t>FAIR</w:t>
            </w:r>
          </w:p>
        </w:tc>
      </w:tr>
      <w:tr>
        <w:tc>
          <w:tcPr>
            <w:tcW w:type="dxa" w:w="454"/>
            <w:shd w:val="clear" w:color="auto" w:fill="F7F8FA"/>
          </w:tcPr>
          <w:p>
            <w:r>
              <w:rPr>
                <w:sz w:val="18"/>
              </w:rPr>
              <w:t>P9</w:t>
            </w:r>
          </w:p>
        </w:tc>
        <w:tc>
          <w:tcPr>
            <w:tcW w:type="dxa" w:w="624"/>
            <w:shd w:val="clear" w:color="auto" w:fill="F7F8FA"/>
          </w:tcPr>
          <w:p>
            <w:r>
              <w:rPr>
                <w:sz w:val="18"/>
              </w:rPr>
              <w:t>99.0</w:t>
            </w:r>
          </w:p>
        </w:tc>
        <w:tc>
          <w:tcPr>
            <w:tcW w:type="dxa" w:w="624"/>
            <w:shd w:val="clear" w:color="auto" w:fill="F7F8FA"/>
          </w:tcPr>
          <w:p>
            <w:r>
              <w:rPr>
                <w:sz w:val="18"/>
              </w:rPr>
              <w:t>79.9</w:t>
            </w:r>
          </w:p>
        </w:tc>
        <w:tc>
          <w:tcPr>
            <w:tcW w:type="dxa" w:w="510"/>
            <w:shd w:val="clear" w:color="auto" w:fill="F7F8FA"/>
          </w:tcPr>
          <w:p>
            <w:r>
              <w:rPr>
                <w:sz w:val="18"/>
              </w:rPr>
              <w:t>2/5</w:t>
            </w:r>
          </w:p>
        </w:tc>
        <w:tc>
          <w:tcPr>
            <w:tcW w:type="dxa" w:w="6406"/>
            <w:shd w:val="clear" w:color="auto" w:fill="F7F8FA"/>
          </w:tcPr>
          <w:p>
            <w:r>
              <w:rPr>
                <w:sz w:val="18"/>
              </w:rPr>
              <w:t>FAIR</w:t>
            </w:r>
          </w:p>
        </w:tc>
      </w:tr>
      <w:tr>
        <w:tc>
          <w:tcPr>
            <w:tcW w:type="dxa" w:w="454"/>
            <w:shd w:val="clear" w:color="auto" w:fill="FFFFFF"/>
          </w:tcPr>
          <w:p>
            <w:r>
              <w:rPr>
                <w:sz w:val="18"/>
              </w:rPr>
              <w:t>P10</w:t>
            </w:r>
          </w:p>
        </w:tc>
        <w:tc>
          <w:tcPr>
            <w:tcW w:type="dxa" w:w="624"/>
            <w:shd w:val="clear" w:color="auto" w:fill="FFFFFF"/>
          </w:tcPr>
          <w:p>
            <w:r>
              <w:rPr>
                <w:sz w:val="18"/>
              </w:rPr>
              <w:t>96.0</w:t>
            </w:r>
          </w:p>
        </w:tc>
        <w:tc>
          <w:tcPr>
            <w:tcW w:type="dxa" w:w="624"/>
            <w:shd w:val="clear" w:color="auto" w:fill="FFFFFF"/>
          </w:tcPr>
          <w:p>
            <w:r>
              <w:rPr>
                <w:sz w:val="18"/>
              </w:rPr>
              <w:t>70.5</w:t>
            </w:r>
          </w:p>
        </w:tc>
        <w:tc>
          <w:tcPr>
            <w:tcW w:type="dxa" w:w="510"/>
            <w:shd w:val="clear" w:color="auto" w:fill="FFFFFF"/>
          </w:tcPr>
          <w:p>
            <w:r>
              <w:rPr>
                <w:sz w:val="18"/>
              </w:rPr>
              <w:t>4/5</w:t>
            </w:r>
          </w:p>
        </w:tc>
        <w:tc>
          <w:tcPr>
            <w:tcW w:type="dxa" w:w="6406"/>
            <w:shd w:val="clear" w:color="auto" w:fill="FFFFFF"/>
          </w:tcPr>
          <w:p>
            <w:r>
              <w:rPr>
                <w:sz w:val="18"/>
              </w:rPr>
              <w:t>GOOD</w:t>
            </w:r>
          </w:p>
        </w:tc>
      </w:tr>
      <w:tr>
        <w:tc>
          <w:tcPr>
            <w:tcW w:type="dxa" w:w="454"/>
            <w:shd w:val="clear" w:color="auto" w:fill="F7F8FA"/>
          </w:tcPr>
          <w:p>
            <w:r>
              <w:rPr>
                <w:sz w:val="18"/>
              </w:rPr>
              <w:t>P11</w:t>
            </w:r>
          </w:p>
        </w:tc>
        <w:tc>
          <w:tcPr>
            <w:tcW w:type="dxa" w:w="624"/>
            <w:shd w:val="clear" w:color="auto" w:fill="F7F8FA"/>
          </w:tcPr>
          <w:p>
            <w:r>
              <w:rPr>
                <w:sz w:val="18"/>
              </w:rPr>
              <w:t>88.1</w:t>
            </w:r>
          </w:p>
        </w:tc>
        <w:tc>
          <w:tcPr>
            <w:tcW w:type="dxa" w:w="624"/>
            <w:shd w:val="clear" w:color="auto" w:fill="F7F8FA"/>
          </w:tcPr>
          <w:p>
            <w:r>
              <w:rPr>
                <w:sz w:val="18"/>
              </w:rPr>
              <w:t>42.3</w:t>
            </w:r>
          </w:p>
        </w:tc>
        <w:tc>
          <w:tcPr>
            <w:tcW w:type="dxa" w:w="510"/>
            <w:shd w:val="clear" w:color="auto" w:fill="F7F8FA"/>
          </w:tcPr>
          <w:p>
            <w:r>
              <w:rPr>
                <w:sz w:val="18"/>
              </w:rPr>
              <w:t>2/5</w:t>
            </w:r>
          </w:p>
        </w:tc>
        <w:tc>
          <w:tcPr>
            <w:tcW w:type="dxa" w:w="6406"/>
            <w:shd w:val="clear" w:color="auto" w:fill="F7F8FA"/>
          </w:tcPr>
          <w:p>
            <w:r>
              <w:rPr>
                <w:sz w:val="18"/>
              </w:rPr>
              <w:t>FAIR</w:t>
            </w:r>
          </w:p>
        </w:tc>
      </w:tr>
      <w:tr>
        <w:tc>
          <w:tcPr>
            <w:tcW w:type="dxa" w:w="454"/>
            <w:shd w:val="clear" w:color="auto" w:fill="FFFFFF"/>
          </w:tcPr>
          <w:p>
            <w:r>
              <w:rPr>
                <w:sz w:val="18"/>
              </w:rPr>
              <w:t>P12</w:t>
            </w:r>
          </w:p>
        </w:tc>
        <w:tc>
          <w:tcPr>
            <w:tcW w:type="dxa" w:w="624"/>
            <w:shd w:val="clear" w:color="auto" w:fill="FFFFFF"/>
          </w:tcPr>
          <w:p>
            <w:r>
              <w:rPr>
                <w:sz w:val="18"/>
              </w:rPr>
              <w:t>64.5</w:t>
            </w:r>
          </w:p>
        </w:tc>
        <w:tc>
          <w:tcPr>
            <w:tcW w:type="dxa" w:w="624"/>
            <w:shd w:val="clear" w:color="auto" w:fill="FFFFFF"/>
          </w:tcPr>
          <w:p>
            <w:r>
              <w:rPr>
                <w:sz w:val="18"/>
              </w:rPr>
              <w:t>39.3</w:t>
            </w:r>
          </w:p>
        </w:tc>
        <w:tc>
          <w:tcPr>
            <w:tcW w:type="dxa" w:w="510"/>
            <w:shd w:val="clear" w:color="auto" w:fill="FFFFFF"/>
          </w:tcPr>
          <w:p>
            <w:r>
              <w:rPr>
                <w:sz w:val="18"/>
              </w:rPr>
              <w:t>2/5</w:t>
            </w:r>
          </w:p>
        </w:tc>
        <w:tc>
          <w:tcPr>
            <w:tcW w:type="dxa" w:w="6406"/>
            <w:shd w:val="clear" w:color="auto" w:fill="FFFFFF"/>
          </w:tcPr>
          <w:p>
            <w:r>
              <w:rPr>
                <w:sz w:val="18"/>
              </w:rPr>
              <w:t>POOR -- 161 AVROs Bluetooth loss; excl. HR/HRV</w:t>
            </w:r>
          </w:p>
        </w:tc>
      </w:tr>
      <w:tr>
        <w:tc>
          <w:tcPr>
            <w:tcW w:type="dxa" w:w="454"/>
            <w:shd w:val="clear" w:color="auto" w:fill="F7F8FA"/>
          </w:tcPr>
          <w:p>
            <w:r>
              <w:rPr>
                <w:sz w:val="18"/>
              </w:rPr>
              <w:t>P13</w:t>
            </w:r>
          </w:p>
        </w:tc>
        <w:tc>
          <w:tcPr>
            <w:tcW w:type="dxa" w:w="624"/>
            <w:shd w:val="clear" w:color="auto" w:fill="F7F8FA"/>
          </w:tcPr>
          <w:p>
            <w:r>
              <w:rPr>
                <w:sz w:val="18"/>
              </w:rPr>
              <w:t>98.3</w:t>
            </w:r>
          </w:p>
        </w:tc>
        <w:tc>
          <w:tcPr>
            <w:tcW w:type="dxa" w:w="624"/>
            <w:shd w:val="clear" w:color="auto" w:fill="F7F8FA"/>
          </w:tcPr>
          <w:p>
            <w:r>
              <w:rPr>
                <w:sz w:val="18"/>
              </w:rPr>
              <w:t>71.3</w:t>
            </w:r>
          </w:p>
        </w:tc>
        <w:tc>
          <w:tcPr>
            <w:tcW w:type="dxa" w:w="510"/>
            <w:shd w:val="clear" w:color="auto" w:fill="F7F8FA"/>
          </w:tcPr>
          <w:p>
            <w:r>
              <w:rPr>
                <w:sz w:val="18"/>
              </w:rPr>
              <w:t>3/5</w:t>
            </w:r>
          </w:p>
        </w:tc>
        <w:tc>
          <w:tcPr>
            <w:tcW w:type="dxa" w:w="6406"/>
            <w:shd w:val="clear" w:color="auto" w:fill="F7F8FA"/>
          </w:tcPr>
          <w:p>
            <w:r>
              <w:rPr>
                <w:sz w:val="18"/>
              </w:rPr>
              <w:t>FAIR</w:t>
            </w:r>
          </w:p>
        </w:tc>
      </w:tr>
      <w:tr>
        <w:tc>
          <w:tcPr>
            <w:tcW w:type="dxa" w:w="454"/>
            <w:shd w:val="clear" w:color="auto" w:fill="FFFFFF"/>
          </w:tcPr>
          <w:p>
            <w:r>
              <w:rPr>
                <w:sz w:val="18"/>
              </w:rPr>
              <w:t>P14</w:t>
            </w:r>
          </w:p>
        </w:tc>
        <w:tc>
          <w:tcPr>
            <w:tcW w:type="dxa" w:w="624"/>
            <w:shd w:val="clear" w:color="auto" w:fill="FFFFFF"/>
          </w:tcPr>
          <w:p>
            <w:r>
              <w:rPr>
                <w:sz w:val="18"/>
              </w:rPr>
              <w:t>88.5</w:t>
            </w:r>
          </w:p>
        </w:tc>
        <w:tc>
          <w:tcPr>
            <w:tcW w:type="dxa" w:w="624"/>
            <w:shd w:val="clear" w:color="auto" w:fill="FFFFFF"/>
          </w:tcPr>
          <w:p>
            <w:r>
              <w:rPr>
                <w:sz w:val="18"/>
              </w:rPr>
              <w:t>50.2</w:t>
            </w:r>
          </w:p>
        </w:tc>
        <w:tc>
          <w:tcPr>
            <w:tcW w:type="dxa" w:w="510"/>
            <w:shd w:val="clear" w:color="auto" w:fill="FFFFFF"/>
          </w:tcPr>
          <w:p>
            <w:r>
              <w:rPr>
                <w:sz w:val="18"/>
              </w:rPr>
              <w:t>5/5</w:t>
            </w:r>
          </w:p>
        </w:tc>
        <w:tc>
          <w:tcPr>
            <w:tcW w:type="dxa" w:w="6406"/>
            <w:shd w:val="clear" w:color="auto" w:fill="FFFFFF"/>
          </w:tcPr>
          <w:p>
            <w:r>
              <w:rPr>
                <w:sz w:val="18"/>
              </w:rPr>
              <w:t>GOOD</w:t>
            </w:r>
          </w:p>
        </w:tc>
      </w:tr>
      <w:tr>
        <w:tc>
          <w:tcPr>
            <w:tcW w:type="dxa" w:w="454"/>
            <w:shd w:val="clear" w:color="auto" w:fill="F7F8FA"/>
          </w:tcPr>
          <w:p>
            <w:r>
              <w:rPr>
                <w:sz w:val="18"/>
              </w:rPr>
              <w:t>P15</w:t>
            </w:r>
          </w:p>
        </w:tc>
        <w:tc>
          <w:tcPr>
            <w:tcW w:type="dxa" w:w="624"/>
            <w:shd w:val="clear" w:color="auto" w:fill="F7F8FA"/>
          </w:tcPr>
          <w:p>
            <w:r>
              <w:rPr>
                <w:sz w:val="18"/>
              </w:rPr>
              <w:t>80.8</w:t>
            </w:r>
          </w:p>
        </w:tc>
        <w:tc>
          <w:tcPr>
            <w:tcW w:type="dxa" w:w="624"/>
            <w:shd w:val="clear" w:color="auto" w:fill="F7F8FA"/>
          </w:tcPr>
          <w:p>
            <w:r>
              <w:rPr>
                <w:sz w:val="18"/>
              </w:rPr>
              <w:t>40.9</w:t>
            </w:r>
          </w:p>
        </w:tc>
        <w:tc>
          <w:tcPr>
            <w:tcW w:type="dxa" w:w="510"/>
            <w:shd w:val="clear" w:color="auto" w:fill="F7F8FA"/>
          </w:tcPr>
          <w:p>
            <w:r>
              <w:rPr>
                <w:sz w:val="18"/>
              </w:rPr>
              <w:t>4/5</w:t>
            </w:r>
          </w:p>
        </w:tc>
        <w:tc>
          <w:tcPr>
            <w:tcW w:type="dxa" w:w="6406"/>
            <w:shd w:val="clear" w:color="auto" w:fill="F7F8FA"/>
          </w:tcPr>
          <w:p>
            <w:r>
              <w:rPr>
                <w:sz w:val="18"/>
              </w:rPr>
              <w:t>GOOD</w:t>
            </w:r>
          </w:p>
        </w:tc>
      </w:tr>
      <w:tr>
        <w:tc>
          <w:tcPr>
            <w:tcW w:type="dxa" w:w="454"/>
            <w:shd w:val="clear" w:color="auto" w:fill="FFFFFF"/>
          </w:tcPr>
          <w:p>
            <w:r>
              <w:rPr>
                <w:sz w:val="18"/>
              </w:rPr>
              <w:t>P16</w:t>
            </w:r>
          </w:p>
        </w:tc>
        <w:tc>
          <w:tcPr>
            <w:tcW w:type="dxa" w:w="624"/>
            <w:shd w:val="clear" w:color="auto" w:fill="FFFFFF"/>
          </w:tcPr>
          <w:p>
            <w:r>
              <w:rPr>
                <w:sz w:val="18"/>
              </w:rPr>
              <w:t>88.4</w:t>
            </w:r>
          </w:p>
        </w:tc>
        <w:tc>
          <w:tcPr>
            <w:tcW w:type="dxa" w:w="624"/>
            <w:shd w:val="clear" w:color="auto" w:fill="FFFFFF"/>
          </w:tcPr>
          <w:p>
            <w:r>
              <w:rPr>
                <w:sz w:val="18"/>
              </w:rPr>
              <w:t>32.2</w:t>
            </w:r>
          </w:p>
        </w:tc>
        <w:tc>
          <w:tcPr>
            <w:tcW w:type="dxa" w:w="510"/>
            <w:shd w:val="clear" w:color="auto" w:fill="FFFFFF"/>
          </w:tcPr>
          <w:p>
            <w:r>
              <w:rPr>
                <w:sz w:val="18"/>
              </w:rPr>
              <w:t>5/5</w:t>
            </w:r>
          </w:p>
        </w:tc>
        <w:tc>
          <w:tcPr>
            <w:tcW w:type="dxa" w:w="6406"/>
            <w:shd w:val="clear" w:color="auto" w:fill="FFFFFF"/>
          </w:tcPr>
          <w:p>
            <w:r>
              <w:rPr>
                <w:sz w:val="18"/>
              </w:rPr>
              <w:t>POOR -- total PPG loss; excl. ALL HR/HRV</w:t>
            </w:r>
          </w:p>
        </w:tc>
      </w:tr>
      <w:tr>
        <w:tc>
          <w:tcPr>
            <w:tcW w:type="dxa" w:w="454"/>
            <w:shd w:val="clear" w:color="auto" w:fill="F7F8FA"/>
          </w:tcPr>
          <w:p>
            <w:r>
              <w:rPr>
                <w:sz w:val="18"/>
              </w:rPr>
              <w:t>P17</w:t>
            </w:r>
          </w:p>
        </w:tc>
        <w:tc>
          <w:tcPr>
            <w:tcW w:type="dxa" w:w="624"/>
            <w:shd w:val="clear" w:color="auto" w:fill="F7F8FA"/>
          </w:tcPr>
          <w:p>
            <w:r>
              <w:rPr>
                <w:sz w:val="18"/>
              </w:rPr>
              <w:t>90.6</w:t>
            </w:r>
          </w:p>
        </w:tc>
        <w:tc>
          <w:tcPr>
            <w:tcW w:type="dxa" w:w="624"/>
            <w:shd w:val="clear" w:color="auto" w:fill="F7F8FA"/>
          </w:tcPr>
          <w:p>
            <w:r>
              <w:rPr>
                <w:sz w:val="18"/>
              </w:rPr>
              <w:t>45.4</w:t>
            </w:r>
          </w:p>
        </w:tc>
        <w:tc>
          <w:tcPr>
            <w:tcW w:type="dxa" w:w="510"/>
            <w:shd w:val="clear" w:color="auto" w:fill="F7F8FA"/>
          </w:tcPr>
          <w:p>
            <w:r>
              <w:rPr>
                <w:sz w:val="18"/>
              </w:rPr>
              <w:t>4/5</w:t>
            </w:r>
          </w:p>
        </w:tc>
        <w:tc>
          <w:tcPr>
            <w:tcW w:type="dxa" w:w="6406"/>
            <w:shd w:val="clear" w:color="auto" w:fill="F7F8FA"/>
          </w:tcPr>
          <w:p>
            <w:r>
              <w:rPr>
                <w:sz w:val="18"/>
              </w:rPr>
              <w:t>GOOD</w:t>
            </w:r>
          </w:p>
        </w:tc>
      </w:tr>
      <w:tr>
        <w:tc>
          <w:tcPr>
            <w:tcW w:type="dxa" w:w="454"/>
            <w:shd w:val="clear" w:color="auto" w:fill="FFFFFF"/>
          </w:tcPr>
          <w:p>
            <w:r>
              <w:rPr>
                <w:sz w:val="18"/>
              </w:rPr>
              <w:t>P18</w:t>
            </w:r>
          </w:p>
        </w:tc>
        <w:tc>
          <w:tcPr>
            <w:tcW w:type="dxa" w:w="624"/>
            <w:shd w:val="clear" w:color="auto" w:fill="FFFFFF"/>
          </w:tcPr>
          <w:p>
            <w:r>
              <w:rPr>
                <w:sz w:val="18"/>
              </w:rPr>
              <w:t>93.5</w:t>
            </w:r>
          </w:p>
        </w:tc>
        <w:tc>
          <w:tcPr>
            <w:tcW w:type="dxa" w:w="624"/>
            <w:shd w:val="clear" w:color="auto" w:fill="FFFFFF"/>
          </w:tcPr>
          <w:p>
            <w:r>
              <w:rPr>
                <w:sz w:val="18"/>
              </w:rPr>
              <w:t>64.3</w:t>
            </w:r>
          </w:p>
        </w:tc>
        <w:tc>
          <w:tcPr>
            <w:tcW w:type="dxa" w:w="510"/>
            <w:shd w:val="clear" w:color="auto" w:fill="FFFFFF"/>
          </w:tcPr>
          <w:p>
            <w:r>
              <w:rPr>
                <w:sz w:val="18"/>
              </w:rPr>
              <w:t>3/5</w:t>
            </w:r>
          </w:p>
        </w:tc>
        <w:tc>
          <w:tcPr>
            <w:tcW w:type="dxa" w:w="6406"/>
            <w:shd w:val="clear" w:color="auto" w:fill="FFFFFF"/>
          </w:tcPr>
          <w:p>
            <w:r>
              <w:rPr>
                <w:sz w:val="18"/>
              </w:rPr>
              <w:t>FAIR</w:t>
            </w:r>
          </w:p>
        </w:tc>
      </w:tr>
    </w:tbl>
    <w:p>
      <w:pPr>
        <w:pStyle w:val="BD"/>
        <w:spacing w:after="20"/>
      </w:pPr>
    </w:p>
    <w:p>
      <w:r>
        <w:br w:type="page"/>
      </w:r>
    </w:p>
    <w:p>
      <w:pPr>
        <w:pStyle w:val="H1"/>
        <w:spacing w:before="240" w:after="80"/>
        <w:pBdr>
          <w:bottom w:val="single" w:sz="4" w:space="1" w:color="2C3E50"/>
        </w:pBdr>
      </w:pPr>
      <w:r>
        <w:t>3. Eye Tracker -- Pupil Labs Neon  (04_build_eyetracker.py)</w:t>
      </w:r>
    </w:p>
    <w:p>
      <w:pPr>
        <w:pStyle w:val="BD"/>
        <w:spacing w:after="60"/>
      </w:pPr>
      <w:r>
        <w:t>The Pupil Labs Neon smart glasses record binocular gaze, fixations, saccades, blinks, pupil diameter, eyelid aperture, IMU, and synchronised audio at approximately 25 Hz. Recordings were exported to CSV from Neon Player. Some sessions had corrupted MP4 files (missing moov atom from app crashes); these were recovered using the pl-recover-recording tool (Pupil Labs, open-source) before CSV export.</w:t>
      </w:r>
    </w:p>
    <w:p>
      <w:pPr>
        <w:pStyle w:val="H2"/>
        <w:spacing w:before="160" w:after="40"/>
      </w:pPr>
      <w:r>
        <w:t>Processing steps</w:t>
      </w:r>
    </w:p>
    <w:p>
      <w:pPr>
        <w:pStyle w:val="ListNumber"/>
        <w:spacing w:after="40"/>
        <w:ind w:left="283"/>
      </w:pPr>
      <w:r>
        <w:rPr>
          <w:color w:val="2C3E50"/>
          <w:sz w:val="19"/>
        </w:rPr>
        <w:t>Load raw CSVs per session and phase: gaze_positions.csv, fixations.csv, saccades.csv, blinks.csv, imu.csv, 3d_eye_states.csv. Gaze is used as the base time-series.</w:t>
      </w:r>
    </w:p>
    <w:p>
      <w:pPr>
        <w:pStyle w:val="ListNumber"/>
        <w:spacing w:after="40"/>
        <w:ind w:left="283"/>
      </w:pPr>
      <w:r>
        <w:rPr>
          <w:color w:val="2C3E50"/>
          <w:sz w:val="19"/>
        </w:rPr>
        <w:t>Timestamp conversion. All timestamps are converted from nanoseconds to seconds. A relative_time column is derived from the recording start.</w:t>
      </w:r>
    </w:p>
    <w:p>
      <w:pPr>
        <w:pStyle w:val="ListNumber"/>
        <w:spacing w:after="40"/>
        <w:ind w:left="283"/>
      </w:pPr>
      <w:r>
        <w:rPr>
          <w:color w:val="2C3E50"/>
          <w:sz w:val="19"/>
        </w:rPr>
        <w:t>Event labelling. For each fixation, saccade, and blink event, timestamps are matched to gaze rows using inclusive range masks. Boolean flags (in_fixation, in_saccade, in_blink) and associated metrics (duration, amplitude, peak velocity) are added to each gaze row.</w:t>
      </w:r>
    </w:p>
    <w:p>
      <w:pPr>
        <w:pStyle w:val="ListNumber"/>
        <w:spacing w:after="40"/>
        <w:ind w:left="283"/>
      </w:pPr>
      <w:r>
        <w:rPr>
          <w:color w:val="2C3E50"/>
          <w:sz w:val="19"/>
        </w:rPr>
        <w:t>IMU and 3D eye state merge. IMU data (gyro x/y/z, accelerometer x/y/z, roll/pitch/yaw) and 3D eye state data (pupil diameter left/right, eyelid aperture left/right) are merged onto the gaze time-series using pd.merge_asof with direction=nearest.</w:t>
      </w:r>
    </w:p>
    <w:p>
      <w:pPr>
        <w:pStyle w:val="ListNumber"/>
        <w:spacing w:after="40"/>
        <w:ind w:left="283"/>
      </w:pPr>
      <w:r>
        <w:rPr>
          <w:color w:val="2C3E50"/>
          <w:sz w:val="19"/>
        </w:rPr>
        <w:t>Audio feature extraction. The session audio file is loaded with librosa. For each 10-second window: RMS energy, zero-crossing rate, spectral centroid, spectral bandwidth, MFCCs (mean of 13 coefficients), tempo, and speech probability are computed. An audio_stress_indicator is derived via min-max normalisation.</w:t>
      </w:r>
    </w:p>
    <w:p>
      <w:pPr>
        <w:pStyle w:val="ListNumber"/>
        <w:spacing w:after="40"/>
        <w:ind w:left="283"/>
      </w:pPr>
      <w:r>
        <w:rPr>
          <w:color w:val="2C3E50"/>
          <w:sz w:val="19"/>
        </w:rPr>
        <w:t>10-second aggregation. All gaze-level data are floored to 10-second bins. Numeric metrics are averaged; boolean event flags by majority vote (&gt; 50%). Fixation/saccade/blink counts and rates are computed per bin.</w:t>
      </w:r>
    </w:p>
    <w:p>
      <w:pPr>
        <w:pStyle w:val="ListNumber"/>
        <w:spacing w:after="40"/>
        <w:ind w:left="283"/>
      </w:pPr>
      <w:r>
        <w:rPr>
          <w:color w:val="2C3E50"/>
          <w:sz w:val="19"/>
        </w:rPr>
        <w:t>Stress composite score. fixation_count_scaled and fixation_duration_scaled (inverted) are min-max normalised. Their mean forms stress_composite (0--1). A categorical stress_level (Low / Moderate / High / Very High) is derived by quartile binning.</w:t>
      </w:r>
    </w:p>
    <w:p>
      <w:pPr>
        <w:pStyle w:val="ListNumber"/>
        <w:spacing w:after="40"/>
        <w:ind w:left="283"/>
      </w:pPr>
      <w:r>
        <w:rPr>
          <w:color w:val="2C3E50"/>
          <w:sz w:val="19"/>
        </w:rPr>
        <w:t>Phase labelling. Each bin is tagged with PhaseID from the participant key.csv. Output: outputs/eyetracker_10sec.csv</w:t>
      </w:r>
    </w:p>
    <w:p>
      <w:pPr>
        <w:pStyle w:val="H2"/>
        <w:spacing w:before="160" w:after="40"/>
      </w:pPr>
      <w:r>
        <w:t>Key output columns</w:t>
      </w:r>
    </w:p>
    <w:p>
      <w:pPr>
        <w:pStyle w:val="ListBullet"/>
        <w:spacing w:after="40"/>
        <w:ind w:left="283"/>
      </w:pPr>
      <w:r>
        <w:rPr>
          <w:color w:val="2C3E50"/>
          <w:sz w:val="19"/>
        </w:rPr>
        <w:t>Pupil &amp; eyelid: pupil_diameter_avg, pupil_change_rate, eyelid_aperture_avg -- sympathetic arousal / cognitive load proxy (Kahneman &amp; Beatty, 1966). NOTE: confounded by ambient luminance (Loewenfeld, 1999); always include LYS/UCM lux as covariate.</w:t>
      </w:r>
    </w:p>
    <w:p>
      <w:pPr>
        <w:pStyle w:val="ListBullet"/>
        <w:spacing w:after="40"/>
        <w:ind w:left="283"/>
      </w:pPr>
      <w:r>
        <w:rPr>
          <w:color w:val="2C3E50"/>
          <w:sz w:val="19"/>
        </w:rPr>
        <w:t>Fixation: in_fixation, fixation_duration_s, fixation_rate -- attentive scanning (Urban) vs deep processing (Green)</w:t>
      </w:r>
    </w:p>
    <w:p>
      <w:pPr>
        <w:pStyle w:val="ListBullet"/>
        <w:spacing w:after="40"/>
        <w:ind w:left="283"/>
      </w:pPr>
      <w:r>
        <w:rPr>
          <w:color w:val="2C3E50"/>
          <w:sz w:val="19"/>
        </w:rPr>
        <w:t>Saccade: saccade_amplitude [deg], saccade_peak_velocity [deg/s] -- scanning breadth and cortical arousal marker</w:t>
      </w:r>
    </w:p>
    <w:p>
      <w:pPr>
        <w:pStyle w:val="ListBullet"/>
        <w:spacing w:after="40"/>
        <w:ind w:left="283"/>
      </w:pPr>
      <w:r>
        <w:rPr>
          <w:color w:val="2C3E50"/>
          <w:sz w:val="19"/>
        </w:rPr>
        <w:t>Blink: in_blink, blink_duration_s -- cognitive fatigue indicator</w:t>
      </w:r>
    </w:p>
    <w:p>
      <w:pPr>
        <w:pStyle w:val="ListBullet"/>
        <w:spacing w:after="40"/>
        <w:ind w:left="283"/>
      </w:pPr>
      <w:r>
        <w:rPr>
          <w:color w:val="2C3E50"/>
          <w:sz w:val="19"/>
        </w:rPr>
        <w:t>Gaze quality: gaze_velocity, gaze_dispersion, gaze_centrality</w:t>
      </w:r>
    </w:p>
    <w:p>
      <w:pPr>
        <w:pStyle w:val="ListBullet"/>
        <w:spacing w:after="40"/>
        <w:ind w:left="283"/>
      </w:pPr>
      <w:r>
        <w:rPr>
          <w:color w:val="2C3E50"/>
          <w:sz w:val="19"/>
        </w:rPr>
        <w:t>Audio: audio_rms, audio_stress_indicator, audio_stress_level</w:t>
      </w:r>
    </w:p>
    <w:p>
      <w:pPr>
        <w:pStyle w:val="ListBullet"/>
        <w:spacing w:after="40"/>
        <w:ind w:left="283"/>
      </w:pPr>
      <w:r>
        <w:rPr>
          <w:color w:val="2C3E50"/>
          <w:sz w:val="19"/>
        </w:rPr>
        <w:t>Composite: stress_composite, stress_level</w:t>
      </w:r>
    </w:p>
    <w:p>
      <w:r>
        <w:br w:type="page"/>
      </w:r>
    </w:p>
    <w:p>
      <w:pPr>
        <w:pStyle w:val="H1"/>
        <w:spacing w:before="240" w:after="80"/>
        <w:pBdr>
          <w:bottom w:val="single" w:sz="4" w:space="1" w:color="2C3E50"/>
        </w:pBdr>
      </w:pPr>
      <w:r>
        <w:t>4. Environmental Sensors</w:t>
      </w:r>
    </w:p>
    <w:p>
      <w:pPr>
        <w:pStyle w:val="H2"/>
        <w:spacing w:before="160" w:after="40"/>
      </w:pPr>
      <w:r>
        <w:t>4.1  UCM Hepia Backpack  (02_build_ucm.py)</w:t>
      </w:r>
    </w:p>
    <w:p>
      <w:pPr>
        <w:pStyle w:val="BD"/>
        <w:spacing w:after="60"/>
      </w:pPr>
      <w:r>
        <w:t>The UCM Hepia backpack is a multi-sensor environmental logger carried by the researcher alongside the participant. It records temperature, relative humidity, sound level (LAeq), illuminance, and GPS position at 1 Hz, providing ground-truth micro-environmental conditions along the route.</w:t>
      </w:r>
    </w:p>
    <w:p>
      <w:pPr>
        <w:pStyle w:val="ListNumber"/>
        <w:spacing w:after="40"/>
        <w:ind w:left="283"/>
      </w:pPr>
      <w:r>
        <w:rPr>
          <w:color w:val="2C3E50"/>
          <w:sz w:val="19"/>
        </w:rPr>
        <w:t>Load raw CSV files from raw data/ucm/ (fallback: E:/Complete Participantwise data/Ucm_03May). Files contain: timestamp, T_ext (deg C), RH (%), LAeq (dB(A)), lux, lat/lon, CO2, PM, AQI.</w:t>
      </w:r>
    </w:p>
    <w:p>
      <w:pPr>
        <w:pStyle w:val="ListNumber"/>
        <w:spacing w:after="40"/>
        <w:ind w:left="283"/>
      </w:pPr>
      <w:r>
        <w:rPr>
          <w:color w:val="2C3E50"/>
          <w:sz w:val="19"/>
        </w:rPr>
        <w:t>Timestamp parsing and timezone alignment to Brussels local (CEST).</w:t>
      </w:r>
    </w:p>
    <w:p>
      <w:pPr>
        <w:pStyle w:val="ListNumber"/>
        <w:spacing w:after="40"/>
        <w:ind w:left="283"/>
      </w:pPr>
      <w:r>
        <w:rPr>
          <w:color w:val="2C3E50"/>
          <w:sz w:val="19"/>
        </w:rPr>
        <w:t>Phase labelling using participant key.csv phase windows.</w:t>
      </w:r>
    </w:p>
    <w:p>
      <w:pPr>
        <w:pStyle w:val="ListNumber"/>
        <w:spacing w:after="40"/>
        <w:ind w:left="283"/>
      </w:pPr>
      <w:r>
        <w:rPr>
          <w:color w:val="2C3E50"/>
          <w:sz w:val="19"/>
        </w:rPr>
        <w:t>10-second resampling: mean per bin for all environmental signals.</w:t>
      </w:r>
    </w:p>
    <w:p>
      <w:pPr>
        <w:pStyle w:val="ListNumber"/>
        <w:spacing w:after="40"/>
        <w:ind w:left="283"/>
      </w:pPr>
      <w:r>
        <w:rPr>
          <w:color w:val="2C3E50"/>
          <w:sz w:val="19"/>
        </w:rPr>
        <w:t>GPS: lat/lon retained per bin for spatial segment labelling (~50 m bins) and route heat maps.</w:t>
      </w:r>
    </w:p>
    <w:p>
      <w:pPr>
        <w:pStyle w:val="ListNumber"/>
        <w:spacing w:after="40"/>
        <w:ind w:left="283"/>
      </w:pPr>
      <w:r>
        <w:rPr>
          <w:color w:val="2C3E50"/>
          <w:sz w:val="19"/>
        </w:rPr>
        <w:t>Output: outputs/ucm_10sec.csv</w:t>
      </w:r>
    </w:p>
    <w:p>
      <w:pPr>
        <w:pStyle w:val="H2"/>
        <w:spacing w:before="160" w:after="40"/>
      </w:pPr>
      <w:r>
        <w:t>4.2  Atmotube Pro -- Left &amp; Right  (03_build_atmo_lys.py)</w:t>
      </w:r>
    </w:p>
    <w:p>
      <w:pPr>
        <w:pStyle w:val="BD"/>
        <w:spacing w:after="60"/>
      </w:pPr>
      <w:r>
        <w:t>Two Atmotube Pro units were mounted on the left and right shoulders of the researcher's backpack. The directional placement provides wind-direction-aware air quality measurement: mean(left, right) gives overall PM dose; |left - right| indicates directional asymmetry (proxy for traffic proximity direction).</w:t>
      </w:r>
    </w:p>
    <w:p>
      <w:pPr>
        <w:pStyle w:val="ListNumber"/>
        <w:spacing w:after="40"/>
        <w:ind w:left="283"/>
      </w:pPr>
      <w:r>
        <w:rPr>
          <w:color w:val="2C3E50"/>
          <w:sz w:val="19"/>
        </w:rPr>
        <w:t>Load CSVs for atmotube_left and atmotube_right from participant folders.</w:t>
      </w:r>
    </w:p>
    <w:p>
      <w:pPr>
        <w:pStyle w:val="ListNumber"/>
        <w:spacing w:after="40"/>
        <w:ind w:left="283"/>
      </w:pPr>
      <w:r>
        <w:rPr>
          <w:color w:val="2C3E50"/>
          <w:sz w:val="19"/>
        </w:rPr>
        <w:t>Timestamp alignment to Brussels local time.</w:t>
      </w:r>
    </w:p>
    <w:p>
      <w:pPr>
        <w:pStyle w:val="ListNumber"/>
        <w:spacing w:after="40"/>
        <w:ind w:left="283"/>
      </w:pPr>
      <w:r>
        <w:rPr>
          <w:color w:val="2C3E50"/>
          <w:sz w:val="19"/>
        </w:rPr>
        <w:t>Phase labelling from key.csv.</w:t>
      </w:r>
    </w:p>
    <w:p>
      <w:pPr>
        <w:pStyle w:val="ListNumber"/>
        <w:spacing w:after="40"/>
        <w:ind w:left="283"/>
      </w:pPr>
      <w:r>
        <w:rPr>
          <w:color w:val="2C3E50"/>
          <w:sz w:val="19"/>
        </w:rPr>
        <w:t>10-second resampling: mean PM1, PM2.5, PM10, VOC, CO, AQS per bin.</w:t>
      </w:r>
    </w:p>
    <w:p>
      <w:pPr>
        <w:pStyle w:val="ListNumber"/>
        <w:spacing w:after="40"/>
        <w:ind w:left="283"/>
      </w:pPr>
      <w:r>
        <w:rPr>
          <w:color w:val="2C3E50"/>
          <w:sz w:val="19"/>
        </w:rPr>
        <w:t>Directional asymmetry column: abs(PM2.5_left - PM2.5_right) added.</w:t>
      </w:r>
    </w:p>
    <w:p>
      <w:pPr>
        <w:pStyle w:val="ListNumber"/>
        <w:spacing w:after="40"/>
        <w:ind w:left="283"/>
      </w:pPr>
      <w:r>
        <w:rPr>
          <w:color w:val="2C3E50"/>
          <w:sz w:val="19"/>
        </w:rPr>
        <w:t>Output appended to outputs/atmo_lys_merged.csv</w:t>
      </w:r>
    </w:p>
    <w:p>
      <w:pPr>
        <w:pStyle w:val="H2"/>
        <w:spacing w:before="160" w:after="40"/>
      </w:pPr>
      <w:r>
        <w:t>4.3  LYS Button 1 &amp; 2  (03_build_atmo_lys.py)</w:t>
      </w:r>
    </w:p>
    <w:p>
      <w:pPr>
        <w:pStyle w:val="BD"/>
        <w:spacing w:after="60"/>
      </w:pPr>
      <w:r>
        <w:t>Two LYS light sensors were worn continuously: LYS1 on the participant (chest) and LYS2 on the researcher. Each records illuminance (lux), correlated colour temperature (CCT), and melanopic equivalent daylight illuminance (mEDI) at 1 Hz.</w:t>
      </w:r>
    </w:p>
    <w:p>
      <w:pPr>
        <w:pStyle w:val="ListNumber"/>
        <w:spacing w:after="40"/>
        <w:ind w:left="283"/>
      </w:pPr>
      <w:r>
        <w:rPr>
          <w:color w:val="2C3E50"/>
          <w:sz w:val="19"/>
        </w:rPr>
        <w:t>Load LYS1 and LYS2 CSVs. NOTE: the column header reads "Time UTC" but the values are Brussels local time (CEST). Phase windows from key.csv (UTC) are shifted +2 hours before matching to compensate for this mislabelling.</w:t>
      </w:r>
    </w:p>
    <w:p>
      <w:pPr>
        <w:pStyle w:val="ListNumber"/>
        <w:spacing w:after="40"/>
        <w:ind w:left="283"/>
      </w:pPr>
      <w:r>
        <w:rPr>
          <w:color w:val="2C3E50"/>
          <w:sz w:val="19"/>
        </w:rPr>
        <w:t>Phase labelling and 10-second mean aggregation.</w:t>
      </w:r>
    </w:p>
    <w:p>
      <w:pPr>
        <w:pStyle w:val="ListNumber"/>
        <w:spacing w:after="40"/>
        <w:ind w:left="283"/>
      </w:pPr>
      <w:r>
        <w:rPr>
          <w:color w:val="2C3E50"/>
          <w:sz w:val="19"/>
        </w:rPr>
        <w:t>Columns prefixed lys1_ and lys2_ in the output.</w:t>
      </w:r>
    </w:p>
    <w:p>
      <w:pPr>
        <w:pStyle w:val="ListNumber"/>
        <w:spacing w:after="40"/>
        <w:ind w:left="283"/>
      </w:pPr>
      <w:r>
        <w:rPr>
          <w:color w:val="2C3E50"/>
          <w:sz w:val="19"/>
        </w:rPr>
        <w:t>Primary use: (1) luminance covariate to deconfound pupil dilation comparisons between Urban and Green phases; (2) circadian light exposure descriptor.</w:t>
      </w:r>
    </w:p>
    <w:p>
      <w:pPr>
        <w:pStyle w:val="ListNumber"/>
        <w:spacing w:after="40"/>
        <w:ind w:left="283"/>
      </w:pPr>
      <w:r>
        <w:rPr>
          <w:color w:val="2C3E50"/>
          <w:sz w:val="19"/>
        </w:rPr>
        <w:t>Output appended to outputs/atmo_lys_merged.csv</w:t>
      </w:r>
    </w:p>
    <w:p>
      <w:r>
        <w:br w:type="page"/>
      </w:r>
    </w:p>
    <w:p>
      <w:pPr>
        <w:pStyle w:val="H1"/>
        <w:spacing w:before="240" w:after="80"/>
        <w:pBdr>
          <w:bottom w:val="single" w:sz="4" w:space="1" w:color="2C3E50"/>
        </w:pBdr>
      </w:pPr>
      <w:r>
        <w:t>References</w:t>
      </w:r>
    </w:p>
    <w:p>
      <w:pPr>
        <w:spacing w:after="80"/>
      </w:pPr>
      <w:r>
        <w:rPr>
          <w:b/>
          <w:color w:val="2C3E50"/>
          <w:sz w:val="19"/>
        </w:rPr>
        <w:t xml:space="preserve">Makowski, D. et al. (2021)  </w:t>
      </w:r>
      <w:r>
        <w:rPr>
          <w:color w:val="505050"/>
          <w:sz w:val="19"/>
        </w:rPr>
        <w:t>NeuroKit2: A Python Toolbox for Neurophysiological Signal Processing. Behavior Research Methods, 53, 1689--1696.</w:t>
      </w:r>
    </w:p>
    <w:p>
      <w:pPr>
        <w:spacing w:after="80"/>
      </w:pPr>
      <w:r>
        <w:rPr>
          <w:b/>
          <w:color w:val="2C3E50"/>
          <w:sz w:val="19"/>
        </w:rPr>
        <w:t xml:space="preserve">Greco, A. et al. (2016)  </w:t>
      </w:r>
      <w:r>
        <w:rPr>
          <w:color w:val="505050"/>
          <w:sz w:val="19"/>
        </w:rPr>
        <w:t>cvxEDA: A Convex Optimization Approach to Electrodermal Activity Processing. IEEE Transactions on Biomedical Engineering, 63(4), 797--804.</w:t>
      </w:r>
    </w:p>
    <w:p>
      <w:pPr>
        <w:spacing w:after="80"/>
      </w:pPr>
      <w:r>
        <w:rPr>
          <w:b/>
          <w:color w:val="2C3E50"/>
          <w:sz w:val="19"/>
        </w:rPr>
        <w:t xml:space="preserve">Elgendi, M. et al. (2016)  </w:t>
      </w:r>
      <w:r>
        <w:rPr>
          <w:color w:val="505050"/>
          <w:sz w:val="19"/>
        </w:rPr>
        <w:t>Systolic Peak Detection in Acceleration Photoplethysmograms Measured from Emergency Responders. PLOS ONE, 8(4), e76585.</w:t>
      </w:r>
    </w:p>
    <w:p>
      <w:pPr>
        <w:spacing w:after="80"/>
      </w:pPr>
      <w:r>
        <w:rPr>
          <w:b/>
          <w:color w:val="2C3E50"/>
          <w:sz w:val="19"/>
        </w:rPr>
        <w:t xml:space="preserve">Lipponen, J. A. &amp; Tarvainen, M. P. (2019)  </w:t>
      </w:r>
      <w:r>
        <w:rPr>
          <w:color w:val="505050"/>
          <w:sz w:val="19"/>
        </w:rPr>
        <w:t>A robust algorithm for heart rate variability time series artefact correction using novel beat classification. Journal of Medical Engineering &amp; Technology, 43(3), 173--181.</w:t>
      </w:r>
    </w:p>
    <w:p>
      <w:pPr>
        <w:spacing w:after="80"/>
      </w:pPr>
      <w:r>
        <w:rPr>
          <w:b/>
          <w:color w:val="2C3E50"/>
          <w:sz w:val="19"/>
        </w:rPr>
        <w:t xml:space="preserve">Task Force of the European Society of Cardiology (1996)  </w:t>
      </w:r>
      <w:r>
        <w:rPr>
          <w:color w:val="505050"/>
          <w:sz w:val="19"/>
        </w:rPr>
        <w:t>Heart rate variability: Standards of measurement, physiological interpretation, and clinical use. Circulation, 93(5), 1043--1065.</w:t>
      </w:r>
    </w:p>
    <w:p>
      <w:pPr>
        <w:spacing w:after="80"/>
      </w:pPr>
      <w:r>
        <w:rPr>
          <w:b/>
          <w:color w:val="2C3E50"/>
          <w:sz w:val="19"/>
        </w:rPr>
        <w:t xml:space="preserve">Esco, M. R. &amp; Flatt, A. A. (2014)  </w:t>
      </w:r>
      <w:r>
        <w:rPr>
          <w:color w:val="505050"/>
          <w:sz w:val="19"/>
        </w:rPr>
        <w:t>Ultra-Short-Term Heart Rate Variability Indexes at Rest and Post-Exercise in Athletes. Journal of Sports Science &amp; Medicine, 13, 535--541.</w:t>
      </w:r>
    </w:p>
    <w:p>
      <w:pPr>
        <w:spacing w:after="80"/>
      </w:pPr>
      <w:r>
        <w:rPr>
          <w:b/>
          <w:color w:val="2C3E50"/>
          <w:sz w:val="19"/>
        </w:rPr>
        <w:t xml:space="preserve">Bent, B. et al. (2020)  </w:t>
      </w:r>
      <w:r>
        <w:rPr>
          <w:color w:val="505050"/>
          <w:sz w:val="19"/>
        </w:rPr>
        <w:t>Investigating sources of inaccuracy in wearable optical heart rate sensors. npj Digital Medicine, 3, 18.</w:t>
      </w:r>
    </w:p>
    <w:p>
      <w:pPr>
        <w:spacing w:after="80"/>
      </w:pPr>
      <w:r>
        <w:rPr>
          <w:b/>
          <w:color w:val="2C3E50"/>
          <w:sz w:val="19"/>
        </w:rPr>
        <w:t xml:space="preserve">Kahneman, D. &amp; Beatty, J. (1966)  </w:t>
      </w:r>
      <w:r>
        <w:rPr>
          <w:color w:val="505050"/>
          <w:sz w:val="19"/>
        </w:rPr>
        <w:t>Pupil diameter and load on memory. Science, 154(3756), 1583--1585.</w:t>
      </w:r>
    </w:p>
    <w:p>
      <w:pPr>
        <w:spacing w:after="80"/>
      </w:pPr>
      <w:r>
        <w:rPr>
          <w:b/>
          <w:color w:val="2C3E50"/>
          <w:sz w:val="19"/>
        </w:rPr>
        <w:t xml:space="preserve">Loewenfeld, I. E. (1999)  </w:t>
      </w:r>
      <w:r>
        <w:rPr>
          <w:color w:val="505050"/>
          <w:sz w:val="19"/>
        </w:rPr>
        <w:t>The Pupil: Anatomy, Physiology, and Clinical Applications. Butterworth-Heinemann.</w:t>
      </w:r>
    </w:p>
    <w:p>
      <w:pPr>
        <w:spacing w:after="80"/>
      </w:pPr>
      <w:r>
        <w:rPr>
          <w:b/>
          <w:color w:val="2C3E50"/>
          <w:sz w:val="19"/>
        </w:rPr>
        <w:t xml:space="preserve">Empatica (2023)  </w:t>
      </w:r>
      <w:r>
        <w:rPr>
          <w:color w:val="505050"/>
          <w:sz w:val="19"/>
        </w:rPr>
        <w:t>Embrace Plus Developer Documentation -- AVRO data format specification v6.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T">
    <w:name w:val="DT"/>
    <w:basedOn w:val="Normal"/>
    <w:rPr>
      <w:rFonts w:ascii="Calibri" w:hAnsi="Calibri"/>
      <w:b/>
      <w:color w:val="2C3E50"/>
      <w:sz w:val="32"/>
    </w:rPr>
  </w:style>
  <w:style w:type="paragraph" w:customStyle="1" w:styleId="DS">
    <w:name w:val="DS"/>
    <w:basedOn w:val="Normal"/>
    <w:rPr>
      <w:rFonts w:ascii="Calibri" w:hAnsi="Calibri"/>
      <w:b w:val="0"/>
      <w:color w:val="7F8C8D"/>
      <w:sz w:val="20"/>
    </w:rPr>
  </w:style>
  <w:style w:type="paragraph" w:customStyle="1" w:styleId="H1">
    <w:name w:val="H1"/>
    <w:basedOn w:val="Normal"/>
    <w:rPr>
      <w:rFonts w:ascii="Calibri" w:hAnsi="Calibri"/>
      <w:b/>
      <w:color w:val="2C3E50"/>
      <w:sz w:val="24"/>
    </w:rPr>
  </w:style>
  <w:style w:type="paragraph" w:customStyle="1" w:styleId="H2">
    <w:name w:val="H2"/>
    <w:basedOn w:val="Normal"/>
    <w:rPr>
      <w:rFonts w:ascii="Calibri" w:hAnsi="Calibri"/>
      <w:b/>
      <w:color w:val="34495E"/>
      <w:sz w:val="20"/>
    </w:rPr>
  </w:style>
  <w:style w:type="paragraph" w:customStyle="1" w:styleId="BD">
    <w:name w:val="BD"/>
    <w:basedOn w:val="Normal"/>
    <w:rPr>
      <w:rFonts w:ascii="Calibri" w:hAnsi="Calibri"/>
      <w:b w:val="0"/>
      <w:color w:val="2C3E50"/>
      <w:sz w:val="20"/>
    </w:rPr>
  </w:style>
  <w:style w:type="paragraph" w:customStyle="1" w:styleId="NT">
    <w:name w:val="NT"/>
    <w:basedOn w:val="Normal"/>
    <w:rPr>
      <w:rFonts w:ascii="Calibri" w:hAnsi="Calibri"/>
      <w:b w:val="0"/>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