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CAEC3B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EC5CD1">
        <w:rPr>
          <w:rFonts w:ascii="Times New Roman" w:hAnsi="Times New Roman" w:cs="Times New Roman"/>
          <w:b/>
          <w:sz w:val="28"/>
          <w:szCs w:val="28"/>
        </w:rPr>
        <w:t xml:space="preserve"> Jay Varshney</w:t>
      </w:r>
      <w:r w:rsidR="00EC5CD1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EC5CD1">
        <w:rPr>
          <w:rFonts w:ascii="Times New Roman" w:hAnsi="Times New Roman" w:cs="Times New Roman"/>
          <w:b/>
          <w:sz w:val="28"/>
          <w:szCs w:val="28"/>
        </w:rPr>
        <w:t>24BDA70206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understand the concept and working of cursors in PL/SQL for row-by-row data processing, and to analyze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and analyze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pgAdmin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Open Oracle SQL Developer or pgAdmin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6C623751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EC5CD1">
        <w:rPr>
          <w:noProof/>
        </w:rPr>
        <w:drawing>
          <wp:inline distT="0" distB="0" distL="0" distR="0" wp14:anchorId="12A2F54C" wp14:editId="06364E30">
            <wp:extent cx="6191250" cy="6896100"/>
            <wp:effectExtent l="0" t="0" r="0" b="0"/>
            <wp:docPr id="179567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689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DECB" w14:textId="7DD68600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EC5CD1">
        <w:rPr>
          <w:noProof/>
        </w:rPr>
        <w:drawing>
          <wp:inline distT="0" distB="0" distL="0" distR="0" wp14:anchorId="5D8DA99D" wp14:editId="40BF16B2">
            <wp:extent cx="4794250" cy="4000500"/>
            <wp:effectExtent l="0" t="0" r="6350" b="0"/>
            <wp:docPr id="145796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EEA9" w14:textId="6C242458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EC5CD1">
        <w:rPr>
          <w:noProof/>
        </w:rPr>
        <w:drawing>
          <wp:inline distT="0" distB="0" distL="0" distR="0" wp14:anchorId="65874DF7" wp14:editId="648F2640">
            <wp:extent cx="6645910" cy="4169410"/>
            <wp:effectExtent l="0" t="0" r="2540" b="2540"/>
            <wp:docPr id="1002292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E3929" w14:textId="2112F1A4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4 – Explicit Cursor Declaration and Fetch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EC5CD1">
        <w:rPr>
          <w:noProof/>
        </w:rPr>
        <w:drawing>
          <wp:inline distT="0" distB="0" distL="0" distR="0" wp14:anchorId="798F2DE4" wp14:editId="13D88125">
            <wp:extent cx="6645910" cy="6026785"/>
            <wp:effectExtent l="0" t="0" r="2540" b="0"/>
            <wp:docPr id="625617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02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6D3D">
        <w:rPr>
          <w:rFonts w:ascii="Times New Roman" w:hAnsi="Times New Roman" w:cs="Times New Roman"/>
          <w:sz w:val="28"/>
          <w:szCs w:val="28"/>
        </w:rPr>
        <w:lastRenderedPageBreak/>
        <w:t>Step 5 – Process Records Using Cursor Attributes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EC5CD1">
        <w:rPr>
          <w:noProof/>
        </w:rPr>
        <w:drawing>
          <wp:inline distT="0" distB="0" distL="0" distR="0" wp14:anchorId="5A2F2220" wp14:editId="5BE5FC75">
            <wp:extent cx="6489700" cy="5765800"/>
            <wp:effectExtent l="0" t="0" r="6350" b="6350"/>
            <wp:docPr id="72445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0" cy="576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0F449" w14:textId="77777777" w:rsidR="00AD1825" w:rsidRDefault="00AD1825" w:rsidP="0032692A">
      <w:pPr>
        <w:spacing w:after="0" w:line="240" w:lineRule="auto"/>
      </w:pPr>
      <w:r>
        <w:separator/>
      </w:r>
    </w:p>
  </w:endnote>
  <w:endnote w:type="continuationSeparator" w:id="0">
    <w:p w14:paraId="32062325" w14:textId="77777777" w:rsidR="00AD1825" w:rsidRDefault="00AD182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DB7CC" w14:textId="77777777" w:rsidR="00AD1825" w:rsidRDefault="00AD1825" w:rsidP="0032692A">
      <w:pPr>
        <w:spacing w:after="0" w:line="240" w:lineRule="auto"/>
      </w:pPr>
      <w:r>
        <w:separator/>
      </w:r>
    </w:p>
  </w:footnote>
  <w:footnote w:type="continuationSeparator" w:id="0">
    <w:p w14:paraId="7F59888A" w14:textId="77777777" w:rsidR="00AD1825" w:rsidRDefault="00AD182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28E9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AD1825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EC5CD1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jay varshney</cp:lastModifiedBy>
  <cp:revision>3</cp:revision>
  <cp:lastPrinted>2026-01-29T16:51:00Z</cp:lastPrinted>
  <dcterms:created xsi:type="dcterms:W3CDTF">2026-02-27T05:37:00Z</dcterms:created>
  <dcterms:modified xsi:type="dcterms:W3CDTF">2026-02-27T06:31:00Z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