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Protein–PDB Data Collection Pipeline</w:t>
      </w:r>
    </w:p>
    <w:p>
      <w:pPr>
        <w:spacing w:after="300"/>
      </w:pPr>
      <w:r>
        <w:rPr>
          <w:i/>
          <w:iCs/>
          <w:color w:val="305496"/>
          <w:sz w:val="26"/>
          <w:szCs w:val="26"/>
        </w:rPr>
        <w:t xml:space="preserve">Code Walkthrough &amp; Generating Prompt</w:t>
      </w:r>
    </w:p>
    <w:p>
      <w:pPr>
        <w:pBdr>
          <w:bottom w:val="single" w:color="305496" w:sz="8" w:space="4"/>
        </w:pBdr>
        <w:spacing w:after="200"/>
      </w:pPr>
      <w:r>
        <w:t xml:space="preserve"/>
      </w:r>
    </w:p>
    <w:p>
      <w:pPr>
        <w:pStyle w:val="Heading1"/>
        <w:pBdr>
          <w:bottom w:val="single" w:color="30549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Overview</w:t>
      </w:r>
    </w:p>
    <w:p>
      <w:pPr>
        <w:spacing w:after="140" w:line="276"/>
      </w:pPr>
      <w:r>
        <w:rPr>
          <w:sz w:val="21"/>
          <w:szCs w:val="21"/>
        </w:rPr>
        <w:t xml:space="preserve">This notebook takes a gene/protein name (e.g. "ITK"), resolves it to a UniProt accession, pulls every X-ray/cryo-EM PDB structure cross-referenced to that accession, and for each structure retrieves resolution, residue counts, refinement R-values, wwPDB validation metrics, average B-factor, and bound-ligand information. Everything is written to a formatted Excel workbook with a companion "Sources" sheet documenting where every field came from.</w:t>
      </w:r>
    </w:p>
    <w:p>
      <w:pPr>
        <w:spacing w:after="140" w:line="276"/>
      </w:pPr>
      <w:r>
        <w:rPr>
          <w:sz w:val="21"/>
          <w:szCs w:val="21"/>
        </w:rPr>
        <w:t xml:space="preserve">The pipeline is organized into 13 sections, executed top to bottom. Sections 1–9 define reusable helper functions; Section 10 is the main loop that calls them once per PDB ID; Sections 11–13 validate, export, audit, and summarize the results.</w:t>
      </w:r>
    </w:p>
    <w:p>
      <w:pPr>
        <w:pStyle w:val="Heading1"/>
        <w:pBdr>
          <w:bottom w:val="single" w:color="30549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Code Pipeline — Section by Section</w:t>
      </w:r>
    </w:p>
    <w:p>
      <w:pPr>
        <w:shd w:fill="305496" w:val="clear"/>
        <w:spacing w:after="60" w:before="220"/>
      </w:pPr>
      <w:r>
        <w:rPr>
          <w:b/>
          <w:bCs/>
          <w:color w:val="FFFFFF"/>
          <w:sz w:val="21"/>
          <w:szCs w:val="21"/>
        </w:rPr>
        <w:t xml:space="preserve">Section 1  ·  </w:t>
      </w:r>
      <w:r>
        <w:rPr>
          <w:b/>
          <w:bCs/>
          <w:color w:val="FFFFFF"/>
          <w:sz w:val="21"/>
          <w:szCs w:val="21"/>
        </w:rPr>
        <w:t xml:space="preserve">Install / import required packages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Installs (if missing) and imports requests, pandas, openpyxl, pdfplumber, and biopython.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Sets up standard-library helpers: regex, gzip, datetime, Decimal, and XML parsing.</w:t>
      </w:r>
    </w:p>
    <w:p>
      <w:pPr>
        <w:shd w:fill="305496" w:val="clear"/>
        <w:spacing w:after="60" w:before="220"/>
      </w:pPr>
      <w:r>
        <w:rPr>
          <w:b/>
          <w:bCs/>
          <w:color w:val="FFFFFF"/>
          <w:sz w:val="21"/>
          <w:szCs w:val="21"/>
        </w:rPr>
        <w:t xml:space="preserve">Section 2  ·  </w:t>
      </w:r>
      <w:r>
        <w:rPr>
          <w:b/>
          <w:bCs/>
          <w:color w:val="FFFFFF"/>
          <w:sz w:val="21"/>
          <w:szCs w:val="21"/>
        </w:rPr>
        <w:t xml:space="preserve">User input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Single place to set the protein/gene name to search (protein_name), an optional NCBI organism filter, and a manual UniProt-accession override for ambiguous cases.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Also sets networking behaviour: request timeout, retry count, backoff, and a politeness delay between API calls.</w:t>
      </w:r>
    </w:p>
    <w:p>
      <w:pPr>
        <w:shd w:fill="305496" w:val="clear"/>
        <w:spacing w:after="60" w:before="220"/>
      </w:pPr>
      <w:r>
        <w:rPr>
          <w:b/>
          <w:bCs/>
          <w:color w:val="FFFFFF"/>
          <w:sz w:val="21"/>
          <w:szCs w:val="21"/>
        </w:rPr>
        <w:t xml:space="preserve">Section 3  ·  </w:t>
      </w:r>
      <w:r>
        <w:rPr>
          <w:b/>
          <w:bCs/>
          <w:color w:val="FFFFFF"/>
          <w:sz w:val="21"/>
          <w:szCs w:val="21"/>
        </w:rPr>
        <w:t xml:space="preserve">UniProt search and validation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Builds a resilient HTTP session with automatic retries on 429/500/502/503/504.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Searches UniProt for an exact gene-name match, trying progressively looser stages (reviewed+organism → reviewed any organism → any status+organism → any status).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Raises a clear error and lists all candidates if the match is ambiguous, rather than silently guessing.</w:t>
      </w:r>
    </w:p>
    <w:p>
      <w:pPr>
        <w:shd w:fill="305496" w:val="clear"/>
        <w:spacing w:after="60" w:before="220"/>
      </w:pPr>
      <w:r>
        <w:rPr>
          <w:b/>
          <w:bCs/>
          <w:color w:val="FFFFFF"/>
          <w:sz w:val="21"/>
          <w:szCs w:val="21"/>
        </w:rPr>
        <w:t xml:space="preserve">Section 4  ·  </w:t>
      </w:r>
      <w:r>
        <w:rPr>
          <w:b/>
          <w:bCs/>
          <w:color w:val="FFFFFF"/>
          <w:sz w:val="21"/>
          <w:szCs w:val="21"/>
        </w:rPr>
        <w:t xml:space="preserve">Retrieve associated PDB IDs from UniProt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Pulls every PDB cross-reference from the resolved UniProt entry.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Keeps only X-ray diffraction and (cryo-)EM structures; NMR and other methods are excluded.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De-duplicates PDB IDs and reports how many duplicates were removed.</w:t>
      </w:r>
    </w:p>
    <w:p>
      <w:pPr>
        <w:shd w:fill="305496" w:val="clear"/>
        <w:spacing w:after="60" w:before="220"/>
      </w:pPr>
      <w:r>
        <w:rPr>
          <w:b/>
          <w:bCs/>
          <w:color w:val="FFFFFF"/>
          <w:sz w:val="21"/>
          <w:szCs w:val="21"/>
        </w:rPr>
        <w:t xml:space="preserve">Section 5  ·  </w:t>
      </w:r>
      <w:r>
        <w:rPr>
          <w:b/>
          <w:bCs/>
          <w:color w:val="FFFFFF"/>
          <w:sz w:val="21"/>
          <w:szCs w:val="21"/>
        </w:rPr>
        <w:t xml:space="preserve">Retrieve RCSB PDB entry information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Fetches the RCSB core entry JSON for each PDB ID (method, resolution, residue counts, ligand entity IDs, binding-affinity data).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Fetches the depositor-reported R-values directly from the deposited mmCIF file (_refine.ls_R_factor_R_free / R_work) — this is the same figure RCSB labels "(Depositor)" on the structure page.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choose_r_value_raw(dcc_raw, depositor_raw): the precedence rule for R-values. Prefers the DCC-recalculated value (from the wwPDB validation XML) whenever one was actually computed for that entry; falls back to the depositor's mmCIF value only when no DCC value exists. Free and Work are resolved independently, since an entry can have a DCC value for one but not the other.</w:t>
      </w:r>
    </w:p>
    <w:p>
      <w:pPr>
        <w:shd w:fill="305496" w:val="clear"/>
        <w:spacing w:after="60" w:before="220"/>
      </w:pPr>
      <w:r>
        <w:rPr>
          <w:b/>
          <w:bCs/>
          <w:color w:val="FFFFFF"/>
          <w:sz w:val="21"/>
          <w:szCs w:val="21"/>
        </w:rPr>
        <w:t xml:space="preserve">Section 6  ·  </w:t>
      </w:r>
      <w:r>
        <w:rPr>
          <w:b/>
          <w:bCs/>
          <w:color w:val="FFFFFF"/>
          <w:sz w:val="21"/>
          <w:szCs w:val="21"/>
        </w:rPr>
        <w:t xml:space="preserve">Deposited / modeled residue counts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Reads deposited_polymer_monomer_count and deposited_modeled_polymer_monomer_count from the RCSB entry.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Computes the difference (deposited − modeled) so unmodeled/disordered residues are visible at a glance.</w:t>
      </w:r>
    </w:p>
    <w:p>
      <w:pPr>
        <w:shd w:fill="305496" w:val="clear"/>
        <w:spacing w:after="60" w:before="220"/>
      </w:pPr>
      <w:r>
        <w:rPr>
          <w:b/>
          <w:bCs/>
          <w:color w:val="FFFFFF"/>
          <w:sz w:val="21"/>
          <w:szCs w:val="21"/>
        </w:rPr>
        <w:t xml:space="preserve">Section 7  ·  </w:t>
      </w:r>
      <w:r>
        <w:rPr>
          <w:b/>
          <w:bCs/>
          <w:color w:val="FFFFFF"/>
          <w:sz w:val="21"/>
          <w:szCs w:val="21"/>
        </w:rPr>
        <w:t xml:space="preserve">Exact report-display formatting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decimal_from_text(): parses a raw value with Python's Decimal (never float) so no binary floating-point rounding is introduced, and treats blanks, ".", "?", "N/A", "NA", and the literal placeholder text "NotAvailable" all as "no value."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format_decimal(value, places): rounds to an exact number of decimal places (banker's rounding, ROUND_HALF_EVEN) and returns it as a STRING, so Excel never silently reinterprets it as a binary float. This is what makes every R-value in the workbook match the PDB page's displayed precision exactly, instead of showing whatever precision the source file happened to store.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format_report_integer() / format_report_percent(): same idea for Clashscore (integer) and outlier percentages (1 decimal place).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compute_displayed_r_difference(): subtracts the already-rounded, displayed R-Free and R-Work values (not the raw ones), so the displayed difference is always internally consistent with the two numbers shown next to it.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Ships with built-in regression tests (asserted at import time) confirming the rounding matches a known real PDB entry (9NWX).</w:t>
      </w:r>
    </w:p>
    <w:p>
      <w:pPr>
        <w:shd w:fill="305496" w:val="clear"/>
        <w:spacing w:after="60" w:before="220"/>
      </w:pPr>
      <w:r>
        <w:rPr>
          <w:b/>
          <w:bCs/>
          <w:color w:val="FFFFFF"/>
          <w:sz w:val="21"/>
          <w:szCs w:val="21"/>
        </w:rPr>
        <w:t xml:space="preserve">Section 8  ·  </w:t>
      </w:r>
      <w:r>
        <w:rPr>
          <w:b/>
          <w:bCs/>
          <w:color w:val="FFFFFF"/>
          <w:sz w:val="21"/>
          <w:szCs w:val="21"/>
        </w:rPr>
        <w:t xml:space="preserve">wwPDB validation metrics (raw XML → report precision)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Downloads and parses the gzipped wwPDB validation XML for each entry.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Returns the raw attributes as strings (DCC_Rfree, DCC_R, clashscore, percent-rama-outliers, percent-rota-outliers, percent-RSRZ-outliers) — Section 7's formatters are applied to these afterward, in Section 10, rather than here.</w:t>
      </w:r>
    </w:p>
    <w:p>
      <w:pPr>
        <w:shd w:fill="305496" w:val="clear"/>
        <w:spacing w:after="60" w:before="220"/>
      </w:pPr>
      <w:r>
        <w:rPr>
          <w:b/>
          <w:bCs/>
          <w:color w:val="FFFFFF"/>
          <w:sz w:val="21"/>
          <w:szCs w:val="21"/>
        </w:rPr>
        <w:t xml:space="preserve">Section 9  ·  </w:t>
      </w:r>
      <w:r>
        <w:rPr>
          <w:b/>
          <w:bCs/>
          <w:color w:val="FFFFFF"/>
          <w:sz w:val="21"/>
          <w:szCs w:val="21"/>
        </w:rPr>
        <w:t xml:space="preserve">Average B, all atoms (Å²)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Downloads the full wwPDB validation PDF report and extracts the "Average B, all atoms" figure via a regex over the extracted text, with a line-scanning fallback for reports where the text doesn't extract cleanly.</w:t>
      </w:r>
    </w:p>
    <w:p>
      <w:pPr>
        <w:shd w:fill="305496" w:val="clear"/>
        <w:spacing w:after="60" w:before="220"/>
      </w:pPr>
      <w:r>
        <w:rPr>
          <w:b/>
          <w:bCs/>
          <w:color w:val="FFFFFF"/>
          <w:sz w:val="21"/>
          <w:szCs w:val="21"/>
        </w:rPr>
        <w:t xml:space="preserve">Section 10a  ·  </w:t>
      </w:r>
      <w:r>
        <w:rPr>
          <w:b/>
          <w:bCs/>
          <w:color w:val="FFFFFF"/>
          <w:sz w:val="21"/>
          <w:szCs w:val="21"/>
        </w:rPr>
        <w:t xml:space="preserve">Ligand information + activity helpers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Fetches each non-polymer entity attached to the structure and filters out common crystallization additives, cryoprotectants, and ions (water, glycerol, sulfate, PEG, DMSO, common metal ions, etc.) using a documented exclusion list — the full raw component list is always preserved separately, so nothing is silently discarded.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get_ligand_activity(): formats any RCSB-aggregated binding-affinity records (Ki/IC50/etc., from BindingDB / PDBBind / Binding MOAD) for the remaining "relevant" ligands.</w:t>
      </w:r>
    </w:p>
    <w:p>
      <w:pPr>
        <w:shd w:fill="305496" w:val="clear"/>
        <w:spacing w:after="60" w:before="220"/>
      </w:pPr>
      <w:r>
        <w:rPr>
          <w:b/>
          <w:bCs/>
          <w:color w:val="FFFFFF"/>
          <w:sz w:val="21"/>
          <w:szCs w:val="21"/>
        </w:rPr>
        <w:t xml:space="preserve">Section 10b  ·  </w:t>
      </w:r>
      <w:r>
        <w:rPr>
          <w:b/>
          <w:bCs/>
          <w:color w:val="FFFFFF"/>
          <w:sz w:val="21"/>
          <w:szCs w:val="21"/>
        </w:rPr>
        <w:t xml:space="preserve">Main per-PDB processing loop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The orchestrator: loops over every PDB ID and calls every helper from Sections 5–10a, building one output row per structure. A broad try/except ensures one bad PDB ID logs an error and moves on instead of halting the whole run.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R-Value Free / R-Value Work: selected via choose_r_value_raw (DCC first, depositor fallback), then rounded to exactly 3 decimal places with format_decimal — this is what fixed both the wrong-value and extra-digit issues.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R-Value Difference: computed from the already-rounded, displayed Free/Work values via compute_displayed_r_difference.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R-free (validation-report graph column): DCC_Rfree only, rounded the same way, with NO fallback to the depositor value — if the wwPDB validation graph doesn't show an R-free bar for that entry, this column is "N/A", never a substituted or invented number.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Every missing/unavailable value throughout the row — residue counts, validation metrics, R-values, ligand data — is normalized to the single marker "N/A" (never "NotAvailable" or blank).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Logs successes, failures, and missing-data cases into processing_log for the Section 13 summary.</w:t>
      </w:r>
    </w:p>
    <w:p>
      <w:pPr>
        <w:shd w:fill="305496" w:val="clear"/>
        <w:spacing w:after="60" w:before="220"/>
      </w:pPr>
      <w:r>
        <w:rPr>
          <w:b/>
          <w:bCs/>
          <w:color w:val="FFFFFF"/>
          <w:sz w:val="21"/>
          <w:szCs w:val="21"/>
        </w:rPr>
        <w:t xml:space="preserve">Section 11  ·  </w:t>
      </w:r>
      <w:r>
        <w:rPr>
          <w:b/>
          <w:bCs/>
          <w:color w:val="FFFFFF"/>
          <w:sz w:val="21"/>
          <w:szCs w:val="21"/>
        </w:rPr>
        <w:t xml:space="preserve">Data cleaning and validation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Pre-export sanity checks on the assembled DataFrame: no blank Protein Name/PDB ID, PDB IDs look like real 4–8 character identifiers, duplicate rows are flagged, residue counts are numeric, and Residue Count Difference actually equals Deposited − Modeled.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Prints a pass/fail report; does not halt execution, so issues are visible without blocking the export.</w:t>
      </w:r>
    </w:p>
    <w:p>
      <w:pPr>
        <w:shd w:fill="305496" w:val="clear"/>
        <w:spacing w:after="60" w:before="220"/>
      </w:pPr>
      <w:r>
        <w:rPr>
          <w:b/>
          <w:bCs/>
          <w:color w:val="FFFFFF"/>
          <w:sz w:val="21"/>
          <w:szCs w:val="21"/>
        </w:rPr>
        <w:t xml:space="preserve">Section 12  ·  </w:t>
      </w:r>
      <w:r>
        <w:rPr>
          <w:b/>
          <w:bCs/>
          <w:color w:val="FFFFFF"/>
          <w:sz w:val="21"/>
          <w:szCs w:val="21"/>
        </w:rPr>
        <w:t xml:space="preserve">Create the Excel workbook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Builds the workbook with openpyxl: a styled header row (bold white text on a dark-blue fill), frozen header row, auto-filter, and auto-sized columns.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The PDB ID column is turned into a clickable hyperlink to the structure's RCSB page.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 second "Sources" sheet documents exactly which API/URL pattern fed every field, plus a retrieval timestamp — for full traceability.</w:t>
      </w:r>
    </w:p>
    <w:p>
      <w:pPr>
        <w:shd w:fill="305496" w:val="clear"/>
        <w:spacing w:after="60" w:before="220"/>
      </w:pPr>
      <w:r>
        <w:rPr>
          <w:b/>
          <w:bCs/>
          <w:color w:val="FFFFFF"/>
          <w:sz w:val="21"/>
          <w:szCs w:val="21"/>
        </w:rPr>
        <w:t xml:space="preserve">Section 12b  ·  </w:t>
      </w:r>
      <w:r>
        <w:rPr>
          <w:b/>
          <w:bCs/>
          <w:color w:val="FFFFFF"/>
          <w:sz w:val="21"/>
          <w:szCs w:val="21"/>
        </w:rPr>
        <w:t xml:space="preserve">Validation-metric audit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 post-export sanity pass confirming every populated R-value/percentage/Clashscore cell in the final DataFrame is actually numeric-parseable and at the expected precision, catching any formatting regression before you trust the file.</w:t>
      </w:r>
    </w:p>
    <w:p>
      <w:pPr>
        <w:shd w:fill="305496" w:val="clear"/>
        <w:spacing w:after="60" w:before="220"/>
      </w:pPr>
      <w:r>
        <w:rPr>
          <w:b/>
          <w:bCs/>
          <w:color w:val="FFFFFF"/>
          <w:sz w:val="21"/>
          <w:szCs w:val="21"/>
        </w:rPr>
        <w:t xml:space="preserve">Section 13  ·  </w:t>
      </w:r>
      <w:r>
        <w:rPr>
          <w:b/>
          <w:bCs/>
          <w:color w:val="FFFFFF"/>
          <w:sz w:val="21"/>
          <w:szCs w:val="21"/>
        </w:rPr>
        <w:t xml:space="preserve">Generate processing summary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Prints a final run summary: how many PDB IDs were found, how many processed successfully, and lists of anything that failed or had missing validation/ligand/activity data, for a quick health check of the run.</w:t>
      </w:r>
    </w:p>
    <w:p>
      <w:r>
        <w:br w:type="page"/>
      </w:r>
    </w:p>
    <w:p>
      <w:pPr>
        <w:pStyle w:val="Heading1"/>
        <w:pBdr>
          <w:bottom w:val="single" w:color="30549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The Generating Prompt</w:t>
      </w:r>
    </w:p>
    <w:p>
      <w:pPr>
        <w:spacing w:after="140" w:line="276"/>
      </w:pPr>
      <w:r>
        <w:rPr>
          <w:sz w:val="21"/>
          <w:szCs w:val="21"/>
        </w:rPr>
        <w:t xml:space="preserve">The block below is a single, self-contained prompt. Given to an AI coding assistant on its own, it specifies everything needed to reproduce this notebook's behavior — including the precise R-value precedence and rounding rules that took two rounds of correction to get right.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Build a Python Jupyter notebook that collects structural data for every PDB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entry associated with a given protein/gene name, and exports it to a formatted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Excel workbook. Requirements: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1) INPUT &amp; SETUP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- A single user-editable cell with: protein_name (gene symbol), an optional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NCBI organism taxonomy ID filter, an optional manual UniProt-accession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override, a contact email for API etiquette, and networking settings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(timeout, retry count, backoff, rate-limit delay).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- Use a requests.Session with urllib3 Retry for 429/500/502/503/504.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2) UNIPROT RESOLUTION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- Search UniProt for an exact gene-name match (reviewed first, then any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status; with organism filter, then without). Never silently guess between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multiple matches -- list all candidates and raise an error asking the user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to set a manual override.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3) PDB ID DISCOVERY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- From the resolved UniProt entry, extract every cross-referenced PDB ID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whose experimental method is X-ray diffraction or (cryo-)EM. Exclude NMR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and other methods. De-duplicate and report how many duplicates were removed.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4) PER-STRUCTURE DATA (for each PDB ID, via the RCSB Data API)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- Method, resolution (2 decimal places), deposited and modeled residue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counts and their difference.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- Average B-factor ('Average B, all atoms'), parsed from the full wwPDB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validation PDF report (regex on extracted text, with a line-scan fallback).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- Non-polymer ligands: fetch every non-polymer entity, exclude common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crystallization additives/ions/cryoprotectants via an explicit exclusion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list, but always keep the full raw component list too. For the remaining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ligands, format any RCSB-aggregated binding-affinity records (Ki, IC50,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etc., with unit and assay count).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5) R-VALUES -- CRITICAL PRECISION AND PRECEDENCE RULES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- Two independent sources exist per entry: the depositor-reported value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(deposited mmCIF, _refine.ls_R_factor_R_free / R_work) and the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DCC-recalculated value (wwPDB validation XML, attributes DCC_Rfree /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DCC_R). The RCSB structure page shows both when both exist, e.g.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'0.264 (Depositor), 0.264 (DCC)'.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- For the 'R-Value Free' and 'R-Value Work' columns: prefer the DCC value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whenever one was actually computed for that entry; fall back to the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depositor value only when no DCC value exists. Resolve Free and Work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independently -- one can have a DCC value while the other doesn't.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- Round the chosen value to EXACTLY 3 decimal places using Python's Decimal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type with ROUND_HALF_EVEN, and return it as a string (never a float) so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Excel cannot reinterpret it. Do not use whatever decimal precision the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underlying source happens to store -- the source can carry 4-5 decimal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digits, but the PDB page always displays exactly 3, and the workbook must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match the page exactly.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- Add a separate 'R-free' column that mirrors ONLY the wwPDB validation-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report's percentile-bar graph (the DCC_Rfree value). This column must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NEVER fall back to the depositor value or any other number -- if the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graph does not display an R-free bar for that entry (DCC_Rfree missing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or the literal placeholder text 'NotAvailable'), the column must read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'N/A', not a substituted or invented value.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- Compute 'R-Value Difference' by subtracting the already-rounded, DISPLAYED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R-Value Work from R-Value Free (not the raw values), so the shown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difference is always consistent with the two numbers next to it.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- Treat any of the following (case-insensitive) as 'no value': empty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string, '.', '?', 'n/a', 'na', 'notavailable', 'not available', 'none',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'null', 'nan'. Normalize every missing value anywhere in the output to the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single marker 'N/A' -- never the literal text 'NotAvailable' or a blank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cell.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- Do NOT include separate 'R-Value Free Source' / 'R-Value Work Source'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columns in the output.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6) WWPDB VALIDATION METRICS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- From the same validation XML: Clashscore (integer), Ramachandran outliers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(%), Sidechain/rotamer outliers (%), RSRZ outliers (%) -- each rounded to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the report's display precision (integer for Clashscore, 1 decimal place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for the percentages), using the same Decimal-based formatter as the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R-values, not Python floats.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7) OUTPUT VALIDATION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- Before export, run sanity checks: no blank Protein Name/PDB ID, PDB IDs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match a valid identifier pattern, duplicate rows flagged, residue counts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numeric, and Residue Count Difference actually equals Deposited minus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Modeled. Print a pass/fail report without halting the run.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- After export, re-audit the final table: every populated R-value/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percentage/Clashscore cell must be numeric-parseable and at the expected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precision.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8) EXCEL EXPORT (openpyxl)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- One row per PDB ID with columns: Protein Name, PDB ID, PDB Link (as a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clickable hyperlink to the RCSB structure page), Method, Resolution (Å),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Deposited/Modeled Residue Count, Residue Count Difference, R-Value Free,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R-Value Work, R-Value Difference, R-free, Clashscore, Ramachandran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Outliers (%), Sidechain Outliers (%), RSRZ Outliers (%), Average B all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atoms (Å²), Ligand ID, Ligand Name, Ligand Activity, plus helper columns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for the raw HET component list and per-row notes/errors.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- Styled header row (bold white text on a dark blue fill), frozen header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row, auto-filter, auto-sized columns.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- A second 'Sources' sheet listing every API/URL pattern used and a UTC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retrieval timestamp, for traceability.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9) ROBUSTNESS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- Never let a single bad/unreachable PDB ID crash the whole run -- catch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and log per-entry errors, still emit a row with whatever data was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retrievable, and print a final summary of successes, failures, and</w:t>
      </w:r>
    </w:p>
    <w:p>
      <w:pPr>
        <w:shd w:fill="F2F2F2" w:val="clear"/>
        <w:spacing w:after="0" w:line="264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missing-data cases.</w:t>
      </w:r>
    </w:p>
    <w:p>
      <w:pPr>
        <w:spacing w:before="220"/>
      </w:pPr>
      <w:r>
        <w:t xml:space="preserve"/>
      </w:r>
    </w:p>
    <w:p>
      <w:pPr>
        <w:spacing w:after="140" w:line="276"/>
      </w:pPr>
      <w:r>
        <w:rPr>
          <w:i/>
          <w:iCs/>
          <w:color w:val="555555"/>
          <w:sz w:val="21"/>
          <w:szCs w:val="21"/>
        </w:rPr>
        <w:t xml:space="preserve">Note: this prompt reflects the final, corrected logic. The first draft of this pipeline initially had the R-value precedence and rounding wrong (it briefly used depositor-only values, and separately used DCC-only values without rounding) — the two "CRITICAL" callouts in Sections 5 and 6 above are what encode the fixes that got it to match the PDB page exactly.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2026-09-19T07:23:15.506Z</dcterms:created>
  <dcterms:modified xsi:type="dcterms:W3CDTF">2026-09-19T07:23:15.516Z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