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AI-BASED CYBERCRIME EVIDENCE MANAGEMENT &amp; INVESTIGATION SYSTEM</w:t>
      </w:r>
    </w:p>
    <w:p/>
    <w:p>
      <w:pPr>
        <w:jc w:val="center"/>
      </w:pPr>
      <w:r>
        <w:rPr>
          <w:sz w:val="24"/>
        </w:rPr>
        <w:t>Author: ______________________________</w:t>
      </w:r>
    </w:p>
    <w:p/>
    <w:p>
      <w:r>
        <w:rPr>
          <w:b/>
          <w:sz w:val="28"/>
        </w:rPr>
        <w:t>Problem in the Paper</w:t>
      </w:r>
    </w:p>
    <w:p>
      <w:r>
        <w:t>In cybercrime investigations, digital evidence such as images, logs, videos, mobile data, and documents is collected from different sources. During the investigation process, this evidence may be accidentally modified, intentionally tampered with, or improperly handled. It is also difficult to maintain a clear record of who accessed the evidence, when it was accessed, and whether its integrity has been preserved throughout the investigation.</w:t>
      </w:r>
    </w:p>
    <w:p>
      <w:r>
        <w:t>The major challenge is to ensure the authenticity, integrity, secure storage, and traceability of digital evidence while maintaining a reliable chain of custody.</w:t>
      </w:r>
    </w:p>
    <w:p>
      <w:r>
        <w:rPr>
          <w:b/>
          <w:sz w:val="28"/>
        </w:rPr>
        <w:t>Proposed Solution</w:t>
      </w:r>
    </w:p>
    <w:p>
      <w:r>
        <w:t>The proposed AI-Based Cybercrime Evidence Management &amp; Investigation System provides a secure and intelligent platform for managing the complete lifecycle of digital evidence. The system combines AI-based evidence classification, cryptographic hashing, blockchain-based integrity verification, and forensic chain-of-custody tracking.</w:t>
      </w:r>
    </w:p>
    <w:p>
      <w:r>
        <w:t>The proposed system includes the following major modules:</w:t>
      </w:r>
    </w:p>
    <w:p>
      <w:pPr>
        <w:pStyle w:val="ListBullet"/>
      </w:pPr>
      <w:r>
        <w:t>Evidence Collection Module – collects and registers digital evidence.</w:t>
      </w:r>
    </w:p>
    <w:p>
      <w:pPr>
        <w:pStyle w:val="ListBullet"/>
      </w:pPr>
      <w:r>
        <w:t>AI Evidence Classifier – automatically classifies evidence such as images, videos, logs, and documents.</w:t>
      </w:r>
    </w:p>
    <w:p>
      <w:pPr>
        <w:pStyle w:val="ListBullet"/>
      </w:pPr>
      <w:r>
        <w:t>Hash Generation Engine – generates a unique cryptographic hash for each evidence file.</w:t>
      </w:r>
    </w:p>
    <w:p>
      <w:pPr>
        <w:pStyle w:val="ListBullet"/>
      </w:pPr>
      <w:r>
        <w:t>Blockchain Ledger – stores important evidence-related transactions in an immutable manner.</w:t>
      </w:r>
    </w:p>
    <w:p>
      <w:pPr>
        <w:pStyle w:val="ListBullet"/>
      </w:pPr>
      <w:r>
        <w:t>Chain-of-Custody Manager – records evidence transfer, access, and handling details.</w:t>
      </w:r>
    </w:p>
    <w:p>
      <w:pPr>
        <w:pStyle w:val="ListBullet"/>
      </w:pPr>
      <w:r>
        <w:t>Investigator Dashboard – provides investigators with a centralized view of evidence and activities.</w:t>
      </w:r>
    </w:p>
    <w:p>
      <w:pPr>
        <w:pStyle w:val="ListBullet"/>
      </w:pPr>
      <w:r>
        <w:t>Evidence Storage – securely stores the collected digital evidence.</w:t>
      </w:r>
    </w:p>
    <w:p>
      <w:pPr>
        <w:pStyle w:val="ListBullet"/>
      </w:pPr>
      <w:r>
        <w:t>Audit and Reporting Module – generates access history and investigation reports.</w:t>
      </w:r>
    </w:p>
    <w:p>
      <w:r>
        <w:rPr>
          <w:b/>
          <w:sz w:val="28"/>
        </w:rPr>
        <w:t>Justification</w:t>
      </w:r>
    </w:p>
    <w:p>
      <w:r>
        <w:t>This project is justified because it addresses a critical challenge in modern cybercrime and digital forensic investigations: maintaining the integrity and trustworthiness of digital evidence. Digital evidence can be easily copied, modified, or mishandled, making proper evidence management essential.</w:t>
      </w:r>
    </w:p>
    <w:p>
      <w:r>
        <w:t>The combination of AI, blockchain, and forensic chain-of-custody tracking gives the system strong technical depth and practical relevance. AI reduces the manual effort involved in sorting and categorizing large volumes of evidence, while cryptographic hashes help detect modifications. Blockchain provides an immutable record of important evidence transactions, improving transparency and traceability.</w:t>
      </w:r>
    </w:p>
    <w:p>
      <w:r>
        <w:t>The system is also highly relevant to cybersecurity and digital forensics because it can help investigators verify who accessed the evidence, when it was accessed, and whether it was modified. Therefore, the project has strong academic value, real-world applicability, and scope for future enhancement in cybercrime investigation departments and digital forensic laboratories.</w:t>
      </w:r>
    </w:p>
    <w:p>
      <w:r>
        <w:rPr>
          <w:b/>
          <w:sz w:val="28"/>
        </w:rPr>
        <w:t>Conclusion</w:t>
      </w:r>
    </w:p>
    <w:p>
      <w:r>
        <w:t>The AI-Based Cybercrime Evidence Management &amp; Investigation System is a strong and relevant project that integrates cybersecurity, digital forensics, AI, and blockchain technologies. By improving evidence classification, integrity verification, and chain-of-custody management, the proposed solution can support more reliable, transparent, and efficient cybercrime investigations.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