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SMART DIGITAL EVIDENCE TAMPERING DETECTION SYSTEM</w:t>
      </w:r>
    </w:p>
    <w:p>
      <w:pPr>
        <w:jc w:val="center"/>
      </w:pPr>
      <w:r>
        <w:t>Author: ______________________________</w:t>
      </w:r>
    </w:p>
    <w:p/>
    <w:p>
      <w:r>
        <w:rPr>
          <w:b/>
          <w:sz w:val="28"/>
        </w:rPr>
        <w:t>Problem in the Paper</w:t>
      </w:r>
    </w:p>
    <w:p>
      <w:r>
        <w:t>Digital evidence plays an important role in cybercrime investigations and digital forensic analysis. Evidence files such as images, videos, documents, logs, and other digital records may be accidentally or intentionally modified after they are collected. Even a small change can affect the authenticity and reliability of the evidence.</w:t>
      </w:r>
    </w:p>
    <w:p>
      <w:r>
        <w:t>Traditional integrity verification is often performed only once when the evidence is initially collected. This creates a major gap because the evidence may be modified at a later stage without being detected immediately. Investigators also need a reliable history of who accessed or transferred the evidence during the investigation process.</w:t>
      </w:r>
    </w:p>
    <w:p>
      <w:r>
        <w:rPr>
          <w:b/>
          <w:sz w:val="28"/>
        </w:rPr>
        <w:t>Proposed Solution</w:t>
      </w:r>
    </w:p>
    <w:p>
      <w:r>
        <w:t>The proposed Smart Digital Evidence Tampering Detection System continuously monitors the integrity of stored digital evidence. When evidence is first added to the system, an original cryptographic hash is generated and securely stored. The system then periodically recalculates the hash of the evidence and compares the current hash with the original hash.</w:t>
      </w:r>
    </w:p>
    <w:p>
      <w:r>
        <w:t>If the original hash and current hash are different, the system identifies a possible tampering attempt and immediately generates an alert for the investigator. The system also maintains a complete access and transfer history to support forensic investigation and auditing.</w:t>
      </w:r>
    </w:p>
    <w:p>
      <w:r>
        <w:t>The proposed system includes the following major modules:</w:t>
      </w:r>
    </w:p>
    <w:p>
      <w:pPr>
        <w:pStyle w:val="ListBullet"/>
      </w:pPr>
      <w:r>
        <w:t>Evidence Module – manages the registration and details of digital evidence.</w:t>
      </w:r>
    </w:p>
    <w:p>
      <w:pPr>
        <w:pStyle w:val="ListBullet"/>
      </w:pPr>
      <w:r>
        <w:t>Evidence Repository – securely stores the collected evidence files.</w:t>
      </w:r>
    </w:p>
    <w:p>
      <w:pPr>
        <w:pStyle w:val="ListBullet"/>
      </w:pPr>
      <w:r>
        <w:t>Hash Manager – generates and manages the original cryptographic hash of each evidence file.</w:t>
      </w:r>
    </w:p>
    <w:p>
      <w:pPr>
        <w:pStyle w:val="ListBullet"/>
      </w:pPr>
      <w:r>
        <w:t>Integrity Monitor – periodically recalculates and compares evidence hashes.</w:t>
      </w:r>
    </w:p>
    <w:p>
      <w:pPr>
        <w:pStyle w:val="ListBullet"/>
      </w:pPr>
      <w:r>
        <w:t>Investigator Module – allows authorized investigators to access and monitor evidence.</w:t>
      </w:r>
    </w:p>
    <w:p>
      <w:pPr>
        <w:pStyle w:val="ListBullet"/>
      </w:pPr>
      <w:r>
        <w:t>Access Log – records evidence access and transfer activities.</w:t>
      </w:r>
    </w:p>
    <w:p>
      <w:pPr>
        <w:pStyle w:val="ListBullet"/>
      </w:pPr>
      <w:r>
        <w:t>Alert Manager – generates an alert when possible tampering is detected.</w:t>
      </w:r>
    </w:p>
    <w:p>
      <w:pPr>
        <w:pStyle w:val="ListBullet"/>
      </w:pPr>
      <w:r>
        <w:t>Audit Trail – maintains a complete history of evidence-related activities.</w:t>
      </w:r>
    </w:p>
    <w:p>
      <w:r>
        <w:rPr>
          <w:b/>
          <w:sz w:val="28"/>
        </w:rPr>
        <w:t>Justification</w:t>
      </w:r>
    </w:p>
    <w:p>
      <w:r>
        <w:t>This project is justified because the integrity of digital evidence is critical in cybercrime investigations and digital forensic laboratories. If evidence is modified after collection, the reliability of the investigation can be affected. A continuous monitoring approach provides stronger protection than verifying the evidence only once at the time of collection.</w:t>
      </w:r>
    </w:p>
    <w:p>
      <w:r>
        <w:t>The major novelty of the proposed system is its periodic integrity verification. By continuously recalculating and comparing cryptographic hashes, the system can identify changes in evidence as early as possible. The automatic alert mechanism reduces manual monitoring and helps investigators respond quickly to suspicious modifications.</w:t>
      </w:r>
    </w:p>
    <w:p>
      <w:r>
        <w:t>The project is also highly relevant to digital forensics because it combines evidence integrity verification, access monitoring, tampering detection, and audit trails in a single system. It is practical to implement as a working prototype and has clear real-world applications in digital forensic laboratories, cybercrime investigation departments, and organizations handling sensitive digital evidence.</w:t>
      </w:r>
    </w:p>
    <w:p>
      <w:r>
        <w:rPr>
          <w:b/>
          <w:sz w:val="28"/>
        </w:rPr>
        <w:t>Conclusion</w:t>
      </w:r>
    </w:p>
    <w:p>
      <w:r>
        <w:t>The Smart Digital Evidence Tampering Detection System provides a practical approach for protecting the integrity of digital evidence. Through periodic hash verification, automated tampering alerts, and complete access history tracking, the system can help investigators detect possible evidence modifications and maintain greater trust in the digital forensic investigation process.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