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28"/>
        </w:rPr>
        <w:t>RIVERBEND HEALTH SYSTEM</w:t>
      </w:r>
    </w:p>
    <w:p>
      <w:pPr>
        <w:jc w:val="center"/>
      </w:pPr>
      <w:r>
        <w:rPr>
          <w:b/>
          <w:sz w:val="26"/>
        </w:rPr>
        <w:t>POLICY: Insurance Verification, Medicare Coverage, and Claims</w:t>
      </w:r>
    </w:p>
    <w:tbl>
      <w:tblPr>
        <w:tblStyle w:val="TableGrid"/>
        <w:tblW w:type="auto" w:w="0"/>
        <w:tblLook w:firstColumn="1" w:firstRow="1" w:lastColumn="0" w:lastRow="0" w:noHBand="0" w:noVBand="1" w:val="04A0"/>
      </w:tblPr>
      <w:tblGrid>
        <w:gridCol w:w="4320"/>
        <w:gridCol w:w="4320"/>
      </w:tblGrid>
      <w:tr>
        <w:tc>
          <w:tcPr>
            <w:tcW w:type="dxa" w:w="4320"/>
          </w:tcPr>
          <w:p>
            <w:r>
              <w:rPr>
                <w:b/>
              </w:rPr>
              <w:t>Policy Number</w:t>
            </w:r>
          </w:p>
        </w:tc>
        <w:tc>
          <w:tcPr>
            <w:tcW w:type="dxa" w:w="4320"/>
          </w:tcPr>
          <w:p>
            <w:r>
              <w:t>PFS-160</w:t>
            </w:r>
          </w:p>
        </w:tc>
      </w:tr>
      <w:tr>
        <w:tc>
          <w:tcPr>
            <w:tcW w:type="dxa" w:w="4320"/>
          </w:tcPr>
          <w:p>
            <w:r>
              <w:rPr>
                <w:b/>
              </w:rPr>
              <w:t>Department</w:t>
            </w:r>
          </w:p>
        </w:tc>
        <w:tc>
          <w:tcPr>
            <w:tcW w:type="dxa" w:w="4320"/>
          </w:tcPr>
          <w:p>
            <w:r>
              <w:t>Patient Financial Services (PFS)</w:t>
            </w:r>
          </w:p>
        </w:tc>
      </w:tr>
      <w:tr>
        <w:tc>
          <w:tcPr>
            <w:tcW w:type="dxa" w:w="4320"/>
          </w:tcPr>
          <w:p>
            <w:r>
              <w:rPr>
                <w:b/>
              </w:rPr>
              <w:t>Policy Owner</w:t>
            </w:r>
          </w:p>
        </w:tc>
        <w:tc>
          <w:tcPr>
            <w:tcW w:type="dxa" w:w="4320"/>
          </w:tcPr>
          <w:p>
            <w:r>
              <w:t>Director, Patient Financial Services</w:t>
            </w:r>
          </w:p>
        </w:tc>
      </w:tr>
      <w:tr>
        <w:tc>
          <w:tcPr>
            <w:tcW w:type="dxa" w:w="4320"/>
          </w:tcPr>
          <w:p>
            <w:r>
              <w:rPr>
                <w:b/>
              </w:rPr>
              <w:t>Approved By</w:t>
            </w:r>
          </w:p>
        </w:tc>
        <w:tc>
          <w:tcPr>
            <w:tcW w:type="dxa" w:w="4320"/>
          </w:tcPr>
          <w:p>
            <w:r>
              <w:t>Chief Financial Officer</w:t>
            </w:r>
          </w:p>
        </w:tc>
      </w:tr>
      <w:tr>
        <w:tc>
          <w:tcPr>
            <w:tcW w:type="dxa" w:w="4320"/>
          </w:tcPr>
          <w:p>
            <w:r>
              <w:rPr>
                <w:b/>
              </w:rPr>
              <w:t>Effective Date</w:t>
            </w:r>
          </w:p>
        </w:tc>
        <w:tc>
          <w:tcPr>
            <w:tcW w:type="dxa" w:w="4320"/>
          </w:tcPr>
          <w:p>
            <w:r>
              <w:t>01/01/2025</w:t>
            </w:r>
          </w:p>
        </w:tc>
      </w:tr>
      <w:tr>
        <w:tc>
          <w:tcPr>
            <w:tcW w:type="dxa" w:w="4320"/>
          </w:tcPr>
          <w:p>
            <w:r>
              <w:rPr>
                <w:b/>
              </w:rPr>
              <w:t>Last Reviewed</w:t>
            </w:r>
          </w:p>
        </w:tc>
        <w:tc>
          <w:tcPr>
            <w:tcW w:type="dxa" w:w="4320"/>
          </w:tcPr>
          <w:p>
            <w:r>
              <w:t>01/01/2026</w:t>
            </w:r>
          </w:p>
        </w:tc>
      </w:tr>
      <w:tr>
        <w:tc>
          <w:tcPr>
            <w:tcW w:type="dxa" w:w="4320"/>
          </w:tcPr>
          <w:p>
            <w:r>
              <w:rPr>
                <w:b/>
              </w:rPr>
              <w:t>Next Review</w:t>
            </w:r>
          </w:p>
        </w:tc>
        <w:tc>
          <w:tcPr>
            <w:tcW w:type="dxa" w:w="4320"/>
          </w:tcPr>
          <w:p>
            <w:r>
              <w:t>01/01/2027</w:t>
            </w:r>
          </w:p>
        </w:tc>
      </w:tr>
    </w:tbl>
    <w:p>
      <w:r>
        <w:t>PFS-160 | Insurance Verification, Medicare Coverage, and Claims | Effective 01/01/2025</w:t>
      </w:r>
    </w:p>
    <w:p>
      <w:r>
        <w:rPr>
          <w:b/>
          <w:color w:val="1F3A5F"/>
          <w:sz w:val="24"/>
        </w:rPr>
        <w:t>1. PURPOSE</w:t>
      </w:r>
    </w:p>
    <w:p>
      <w:r>
        <w:t>To describe which insurance plans Riverbend accepts, how insurance is verified, how Medicare preventive services are handled, and how patients can check the status of a claim.</w:t>
      </w:r>
    </w:p>
    <w:p>
      <w:r>
        <w:rPr>
          <w:b/>
          <w:color w:val="1F3A5F"/>
          <w:sz w:val="24"/>
        </w:rPr>
        <w:t>2. SCOPE</w:t>
      </w:r>
    </w:p>
    <w:p>
      <w:r>
        <w:t>Applies to Patient Financial Services, Central Scheduling, front desk staff, and patient support staff.</w:t>
      </w:r>
    </w:p>
    <w:p>
      <w:r>
        <w:rPr>
          <w:b/>
          <w:color w:val="1F3A5F"/>
          <w:sz w:val="24"/>
        </w:rPr>
        <w:t>3. POLICY</w:t>
      </w:r>
    </w:p>
    <w:p>
      <w:r>
        <w:t>3.1 Accepted plans: Riverbend accepts Original Medicare, most Medicare Advantage plans, state Medicaid, and most major commercial insurance plans. Because plan networks change, patients should confirm coverage before their visit by calling PFS or checking the Insurance page in the Patient Portal. If a specific plan is not listed, staff confirm with PFS rather than guessing.</w:t>
      </w:r>
    </w:p>
    <w:p>
      <w:r>
        <w:t>3.2 Patients are asked to bring their current insurance card to every visit and to report insurance changes before their appointment.</w:t>
      </w:r>
    </w:p>
    <w:p>
      <w:r>
        <w:t>3.3 Insurance eligibility is verified before scheduled visits. If coverage cannot be verified, the patient is contacted before the visit when possible.</w:t>
      </w:r>
    </w:p>
    <w:p>
      <w:r>
        <w:t>3.4 Riverbend submits claims to the patient's insurance on the patient's behalf.</w:t>
      </w:r>
    </w:p>
    <w:p>
      <w:r>
        <w:rPr>
          <w:b/>
          <w:color w:val="1F3A5F"/>
          <w:sz w:val="24"/>
        </w:rPr>
        <w:t>4. MEDICARE PREVENTIVE SERVICES</w:t>
      </w:r>
    </w:p>
    <w:p>
      <w:pPr>
        <w:pStyle w:val="ListBullet"/>
      </w:pPr>
      <w:r>
        <w:t>Annual Wellness Visit: Medicare Part B covers a yearly Annual Wellness Visit to create or update a personalized prevention plan. There is no copayment or deductible for this visit when the provider accepts Medicare assignment. Riverbend clinicians accept Medicare assignment.</w:t>
      </w:r>
    </w:p>
    <w:p>
      <w:pPr>
        <w:pStyle w:val="ListBullet"/>
      </w:pPr>
      <w:r>
        <w:t>An Annual Wellness Visit is not the same as a full physical exam. If the clinician also evaluates or treats a new or existing problem during the visit, or orders additional tests, the patient may owe a copayment or deductible for those services.</w:t>
      </w:r>
    </w:p>
    <w:p>
      <w:pPr>
        <w:pStyle w:val="ListBullet"/>
      </w:pPr>
      <w:r>
        <w:t>Welcome to Medicare preventive visit: Covered once within the first 12 months of Medicare Part B enrollment.</w:t>
      </w:r>
    </w:p>
    <w:p>
      <w:pPr>
        <w:pStyle w:val="ListBullet"/>
      </w:pPr>
      <w:r>
        <w:t>Patients with Medicare Advantage plans should check their plan's rules, which may differ.</w:t>
      </w:r>
    </w:p>
    <w:p>
      <w:r>
        <w:rPr>
          <w:b/>
          <w:color w:val="1F3A5F"/>
          <w:sz w:val="24"/>
        </w:rPr>
        <w:t>5. CLAIMS</w:t>
      </w:r>
    </w:p>
    <w:p>
      <w:r>
        <w:t>5.1 Claim status: Patients may ask PFS whether a claim was submitted, paid, or denied. Staff check the billing system and payer portal and do not guess the status.</w:t>
      </w:r>
    </w:p>
    <w:p>
      <w:r>
        <w:t>5.2 Denied claims: PFS reviews the denial reason, corrects and resubmits the claim if it was a billing error, and helps the patient with an appeal when appropriate.</w:t>
      </w:r>
    </w:p>
    <w:p>
      <w:r>
        <w:t>5.3 EOB versus bill: An Explanation of Benefits from the insurer is not a bill. Patients pay only the amount shown on their Riverbend statement.</w:t>
      </w:r>
    </w:p>
    <w:p>
      <w:r>
        <w:t>5.4 Staff may not calculate or promise what a patient will owe before insurance processes the claim. A cost estimate can be requested from PFS.</w:t>
      </w:r>
    </w:p>
    <w:p>
      <w:r>
        <w:rPr>
          <w:b/>
          <w:color w:val="1F3A5F"/>
          <w:sz w:val="24"/>
        </w:rPr>
        <w:t>6. REFERENCES</w:t>
      </w:r>
    </w:p>
    <w:p>
      <w:pPr>
        <w:pStyle w:val="ListBullet"/>
      </w:pPr>
      <w:r>
        <w:t>Medicare coverage of preventive services, 42 CFR 410.15 (Annual Wellness Visit)</w:t>
      </w:r>
    </w:p>
    <w:p>
      <w:pPr>
        <w:pStyle w:val="ListBullet"/>
      </w:pPr>
      <w:r>
        <w:t>Related policies: PFS-150 Patient Billing and Payment Plans; REF-130 Referrals and Prior Authorizations</w:t>
      </w:r>
    </w:p>
    <w:p>
      <w:r>
        <w:rPr>
          <w:b/>
          <w:color w:val="1F3A5F"/>
          <w:sz w:val="24"/>
        </w:rPr>
        <w:t>REVISION HISTORY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Version</w:t>
            </w:r>
          </w:p>
        </w:tc>
        <w:tc>
          <w:tcPr>
            <w:tcW w:type="dxa" w:w="2880"/>
          </w:tcPr>
          <w:p>
            <w:r>
              <w:rPr>
                <w:b/>
              </w:rPr>
              <w:t>Date</w:t>
            </w:r>
          </w:p>
        </w:tc>
        <w:tc>
          <w:tcPr>
            <w:tcW w:type="dxa" w:w="2880"/>
          </w:tcPr>
          <w:p>
            <w:r>
              <w:rPr>
                <w:b/>
              </w:rPr>
              <w:t>Summary of Changes</w:t>
            </w:r>
          </w:p>
        </w:tc>
      </w:tr>
      <w:tr>
        <w:tc>
          <w:tcPr>
            <w:tcW w:type="dxa" w:w="2880"/>
          </w:tcPr>
          <w:p>
            <w:r>
              <w:t>1.0</w:t>
            </w:r>
          </w:p>
        </w:tc>
        <w:tc>
          <w:tcPr>
            <w:tcW w:type="dxa" w:w="2880"/>
          </w:tcPr>
          <w:p>
            <w:r>
              <w:t>01/01/2022</w:t>
            </w:r>
          </w:p>
        </w:tc>
        <w:tc>
          <w:tcPr>
            <w:tcW w:type="dxa" w:w="2880"/>
          </w:tcPr>
          <w:p>
            <w:r>
              <w:t>New policy</w:t>
            </w:r>
          </w:p>
        </w:tc>
      </w:tr>
      <w:tr>
        <w:tc>
          <w:tcPr>
            <w:tcW w:type="dxa" w:w="2880"/>
          </w:tcPr>
          <w:p>
            <w:r>
              <w:t>1.1</w:t>
            </w:r>
          </w:p>
        </w:tc>
        <w:tc>
          <w:tcPr>
            <w:tcW w:type="dxa" w:w="2880"/>
          </w:tcPr>
          <w:p>
            <w:r>
              <w:t>01/01/2025</w:t>
            </w:r>
          </w:p>
        </w:tc>
        <w:tc>
          <w:tcPr>
            <w:tcW w:type="dxa" w:w="2880"/>
          </w:tcPr>
          <w:p>
            <w:r>
              <w:t>Added Medicare preventive services section</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i/>
        <w:sz w:val="16"/>
      </w:rPr>
      <w:t>PFS-160  |  Sample policy written for a portfolio demonstration project. Riverbend Health System is a fictional organization.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