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28"/>
        </w:rPr>
        <w:t>RIVERBEND HEALTH SYSTEM</w:t>
      </w:r>
    </w:p>
    <w:p>
      <w:pPr>
        <w:jc w:val="center"/>
      </w:pPr>
      <w:r>
        <w:rPr>
          <w:b/>
          <w:sz w:val="26"/>
        </w:rPr>
        <w:t>POLICY: Appointment Scheduling, Cancellations, and Missed Appointments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Policy Number</w:t>
            </w:r>
          </w:p>
        </w:tc>
        <w:tc>
          <w:tcPr>
            <w:tcW w:type="dxa" w:w="4320"/>
          </w:tcPr>
          <w:p>
            <w:r>
              <w:t>SCH-110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Patient Access / Central Scheduling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Director, Patient Access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320"/>
          </w:tcPr>
          <w:p>
            <w:r>
              <w:t>Chief Operating Officer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02/15/2025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>
              <w:t>02/15/2026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</w:t>
            </w:r>
          </w:p>
        </w:tc>
        <w:tc>
          <w:tcPr>
            <w:tcW w:type="dxa" w:w="4320"/>
          </w:tcPr>
          <w:p>
            <w:r>
              <w:t>02/15/2027</w:t>
            </w:r>
          </w:p>
        </w:tc>
      </w:tr>
    </w:tbl>
    <w:p>
      <w:r>
        <w:t>SCH-110 | Appointment Scheduling, Cancellations, and Missed Appointments | Effective 02/15/2025</w:t>
      </w:r>
    </w:p>
    <w:p>
      <w:r>
        <w:rPr>
          <w:b/>
          <w:color w:val="1F3A5F"/>
          <w:sz w:val="24"/>
        </w:rPr>
        <w:t>1. PURPOSE</w:t>
      </w:r>
    </w:p>
    <w:p>
      <w:r>
        <w:t>To provide timely, fair, and consistent access to appointments, and to define how patients schedule, reschedule, and cancel visits.</w:t>
      </w:r>
    </w:p>
    <w:p>
      <w:r>
        <w:rPr>
          <w:b/>
          <w:color w:val="1F3A5F"/>
          <w:sz w:val="24"/>
        </w:rPr>
        <w:t>2. SCOPE</w:t>
      </w:r>
    </w:p>
    <w:p>
      <w:r>
        <w:t>Applies to all Riverbend primary care and specialty clinics, Central Scheduling, front desk staff, and patient support staff.</w:t>
      </w:r>
    </w:p>
    <w:p>
      <w:r>
        <w:rPr>
          <w:b/>
          <w:color w:val="1F3A5F"/>
          <w:sz w:val="24"/>
        </w:rPr>
        <w:t>3. DEFINITIONS</w:t>
      </w:r>
    </w:p>
    <w:p>
      <w:pPr>
        <w:pStyle w:val="ListBullet"/>
      </w:pPr>
      <w:r>
        <w:t>New Patient: A patient who has not been seen by a Riverbend clinician in the same specialty within the past 3 years.</w:t>
      </w:r>
    </w:p>
    <w:p>
      <w:pPr>
        <w:pStyle w:val="ListBullet"/>
      </w:pPr>
      <w:r>
        <w:t>Late Cancellation: A cancellation made less than 24 hours before the appointment time.</w:t>
      </w:r>
    </w:p>
    <w:p>
      <w:pPr>
        <w:pStyle w:val="ListBullet"/>
      </w:pPr>
      <w:r>
        <w:t>No-Show: A missed appointment without any cancellation before the appointment time.</w:t>
      </w:r>
    </w:p>
    <w:p>
      <w:r>
        <w:rPr>
          <w:b/>
          <w:color w:val="1F3A5F"/>
          <w:sz w:val="24"/>
        </w:rPr>
        <w:t>4. POLICY</w:t>
      </w:r>
    </w:p>
    <w:p>
      <w:r>
        <w:t>4.1 Appointments may be scheduled through the Patient Portal (Menu &gt; Appointments &gt; Schedule), by phone with Central Scheduling, or at any front desk.</w:t>
      </w:r>
    </w:p>
    <w:p>
      <w:r>
        <w:t>4.2 New patient appointments are generally available within 10 business days. Same-day and next-day appointments are reserved for acute (sick) visits.</w:t>
      </w:r>
    </w:p>
    <w:p>
      <w:r>
        <w:t>4.3 Patients are asked to cancel or reschedule at least 24 hours before the appointment so the time can be offered to another patient.</w:t>
      </w:r>
    </w:p>
    <w:p>
      <w:r>
        <w:t>4.4 Riverbend does not charge a fee for missed appointments or late cancellations.</w:t>
      </w:r>
    </w:p>
    <w:p>
      <w:r>
        <w:t>4.5 Patients with 3 or more no-shows within 12 months may be asked to schedule only same-day appointments for a period of time. The care team reviews these cases individually, and exceptions are made for emergencies, transportation barriers, and other hardships.</w:t>
      </w:r>
    </w:p>
    <w:p>
      <w:r>
        <w:t>4.6 Staff do not confirm that an appointment has been booked, changed, or canceled until the scheduling system shows the change.</w:t>
      </w:r>
    </w:p>
    <w:p>
      <w:r>
        <w:rPr>
          <w:b/>
          <w:color w:val="1F3A5F"/>
          <w:sz w:val="24"/>
        </w:rPr>
        <w:t>5. PROCEDURE</w:t>
      </w:r>
    </w:p>
    <w:p>
      <w:r>
        <w:rPr>
          <w:b/>
        </w:rPr>
        <w:t>5.1 Booking a new patient appointment</w:t>
      </w:r>
    </w:p>
    <w:p>
      <w:pPr>
        <w:pStyle w:val="ListBullet"/>
      </w:pPr>
      <w:r>
        <w:t>The patient provides their name, date of birth, phone number, insurance information, and the reason for the visit.</w:t>
      </w:r>
    </w:p>
    <w:p>
      <w:pPr>
        <w:pStyle w:val="ListBullet"/>
      </w:pPr>
      <w:r>
        <w:t>New patients should arrive 15 minutes early with photo ID, their insurance card, and a list of current medications.</w:t>
      </w:r>
    </w:p>
    <w:p>
      <w:r>
        <w:rPr>
          <w:b/>
        </w:rPr>
        <w:t>5.2 Rescheduling or canceling</w:t>
      </w:r>
    </w:p>
    <w:p>
      <w:pPr>
        <w:pStyle w:val="ListBullet"/>
      </w:pPr>
      <w:r>
        <w:t>Patients may reschedule or cancel through the Patient Portal, by phone, or by replying to their appointment reminder.</w:t>
      </w:r>
    </w:p>
    <w:p>
      <w:pPr>
        <w:pStyle w:val="ListBullet"/>
      </w:pPr>
      <w:r>
        <w:t>Staff verify the patient's identity and the correct appointment before making changes, then send a confirmation by the patient's preferred method.</w:t>
      </w:r>
    </w:p>
    <w:p>
      <w:r>
        <w:rPr>
          <w:b/>
        </w:rPr>
        <w:t>5.3 Reminders</w:t>
      </w:r>
    </w:p>
    <w:p>
      <w:pPr>
        <w:pStyle w:val="ListBullet"/>
      </w:pPr>
      <w:r>
        <w:t>Automated reminders are sent by text message or email 2 days before the appointment.</w:t>
      </w:r>
    </w:p>
    <w:p>
      <w:r>
        <w:rPr>
          <w:b/>
        </w:rPr>
        <w:t>5.4 Late arrivals</w:t>
      </w:r>
    </w:p>
    <w:p>
      <w:pPr>
        <w:pStyle w:val="ListBullet"/>
      </w:pPr>
      <w:r>
        <w:t>Patients who arrive more than 15 minutes late may be asked to reschedule if the clinician cannot see them without delaying other patients.</w:t>
      </w:r>
    </w:p>
    <w:p>
      <w:r>
        <w:rPr>
          <w:b/>
        </w:rPr>
        <w:t>5.5 Waitlist</w:t>
      </w:r>
    </w:p>
    <w:p>
      <w:pPr>
        <w:pStyle w:val="ListBullet"/>
      </w:pPr>
      <w:r>
        <w:t>Patients may ask to be placed on the waitlist for an earlier appointment and are contacted if a slot opens.</w:t>
      </w:r>
    </w:p>
    <w:p>
      <w:r>
        <w:rPr>
          <w:b/>
        </w:rPr>
        <w:t>5.6 Telehealth</w:t>
      </w:r>
    </w:p>
    <w:p>
      <w:pPr>
        <w:pStyle w:val="ListBullet"/>
      </w:pPr>
      <w:r>
        <w:t>Video visits are available for many follow-up and non-emergency concerns and are scheduled the same way as in-person visits.</w:t>
      </w:r>
    </w:p>
    <w:p>
      <w:r>
        <w:rPr>
          <w:b/>
          <w:color w:val="1F3A5F"/>
          <w:sz w:val="24"/>
        </w:rPr>
        <w:t>6. SAFETY</w:t>
      </w:r>
    </w:p>
    <w:p>
      <w:r>
        <w:t>A request to schedule an appointment for possible emergency symptoms (for example chest pain, trouble breathing, or signs of stroke) is not treated as a routine scheduling request. Staff direct the patient to call 911 and escalate per CLN-120.</w:t>
      </w:r>
    </w:p>
    <w:p>
      <w:r>
        <w:rPr>
          <w:b/>
          <w:color w:val="1F3A5F"/>
          <w:sz w:val="24"/>
        </w:rPr>
        <w:t>7. REFERENCES</w:t>
      </w:r>
    </w:p>
    <w:p>
      <w:pPr>
        <w:pStyle w:val="ListBullet"/>
      </w:pPr>
      <w:r>
        <w:t>Related policies: CLN-120 Patient Symptom Triage and Nurse Advice; COM-210 Patient Electronic Communication; FAC-305 Patient and Visitor Access</w:t>
      </w:r>
    </w:p>
    <w:p>
      <w:r>
        <w:rPr>
          <w:b/>
          <w:color w:val="1F3A5F"/>
          <w:sz w:val="24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07/01/2021</w:t>
            </w:r>
          </w:p>
        </w:tc>
        <w:tc>
          <w:tcPr>
            <w:tcW w:type="dxa" w:w="2880"/>
          </w:tcPr>
          <w:p>
            <w:r>
              <w:t>New policy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02/15/2025</w:t>
            </w:r>
          </w:p>
        </w:tc>
        <w:tc>
          <w:tcPr>
            <w:tcW w:type="dxa" w:w="2880"/>
          </w:tcPr>
          <w:p>
            <w:r>
              <w:t>Removed missed-appointment fees; added waitlist and telehealth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sz w:val="16"/>
      </w:rPr>
      <w:t>SCH-110  |  Sample policy written for a portfolio demonstration project. Riverbend Health System is a fictional organization.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