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CBA: Practice Problem Set 2</w:t>
      </w:r>
    </w:p>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Topics: Sampling Distributions and Central Limit Theorem</w:t>
      </w:r>
    </w:p>
    <w:p>
      <w:pPr>
        <w:spacing w:before="0" w:after="0" w:line="276"/>
        <w:ind w:right="0" w:left="0" w:firstLine="0"/>
        <w:jc w:val="center"/>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i/>
          <w:color w:val="auto"/>
          <w:spacing w:val="0"/>
          <w:position w:val="0"/>
          <w:sz w:val="22"/>
          <w:shd w:fill="auto" w:val="clear"/>
        </w:rPr>
      </w:pPr>
    </w:p>
    <w:p>
      <w:pPr>
        <w:numPr>
          <w:ilvl w:val="0"/>
          <w:numId w:val="3"/>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Examine the following normal Quantile plots carefully. Which of these plots indicates that the data …</w:t>
      </w:r>
    </w:p>
    <w:p>
      <w:pPr>
        <w:numPr>
          <w:ilvl w:val="0"/>
          <w:numId w:val="3"/>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nearly normal?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Ans: C </w:t>
      </w:r>
    </w:p>
    <w:p>
      <w:pPr>
        <w:numPr>
          <w:ilvl w:val="0"/>
          <w:numId w:val="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bimodal distribution? (One way to recognize a bimodal shape is a “gap” in the spacing of adjacent data values.)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Ans: B and D</w:t>
      </w:r>
    </w:p>
    <w:p>
      <w:pPr>
        <w:numPr>
          <w:ilvl w:val="0"/>
          <w:numId w:val="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skewed (i.e. not symmetric)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Ans:  A , B and D</w:t>
      </w:r>
    </w:p>
    <w:p>
      <w:pPr>
        <w:numPr>
          <w:ilvl w:val="0"/>
          <w:numId w:val="10"/>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outliers on both sides of the center?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Ans: A and B</w:t>
      </w:r>
    </w:p>
    <w:p>
      <w:pPr>
        <w:spacing w:before="0" w:after="0" w:line="276"/>
        <w:ind w:right="0" w:left="1080" w:firstLine="0"/>
        <w:jc w:val="left"/>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r>
        <w:object w:dxaOrig="9637" w:dyaOrig="2834">
          <v:rect xmlns:o="urn:schemas-microsoft-com:office:office" xmlns:v="urn:schemas-microsoft-com:vml" id="rectole0000000000" style="width:481.850000pt;height:141.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5"/>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following statements, indicate whether it is </w:t>
      </w:r>
      <w:r>
        <w:rPr>
          <w:rFonts w:ascii="Calibri" w:hAnsi="Calibri" w:cs="Calibri" w:eastAsia="Calibri"/>
          <w:color w:val="auto"/>
          <w:spacing w:val="0"/>
          <w:position w:val="0"/>
          <w:sz w:val="22"/>
          <w:u w:val="single"/>
          <w:shd w:fill="auto" w:val="clear"/>
        </w:rPr>
        <w:t xml:space="preserve">True/False</w:t>
      </w:r>
      <w:r>
        <w:rPr>
          <w:rFonts w:ascii="Calibri" w:hAnsi="Calibri" w:cs="Calibri" w:eastAsia="Calibri"/>
          <w:color w:val="auto"/>
          <w:spacing w:val="0"/>
          <w:position w:val="0"/>
          <w:sz w:val="22"/>
          <w:shd w:fill="auto" w:val="clear"/>
        </w:rPr>
        <w:t xml:space="preserve">. If false, explain why.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ascii="Calibri" w:hAnsi="Calibri" w:cs="Calibri" w:eastAsia="Calibri"/>
          <w:i/>
          <w:color w:val="auto"/>
          <w:spacing w:val="0"/>
          <w:position w:val="0"/>
          <w:sz w:val="22"/>
          <w:shd w:fill="auto" w:val="clear"/>
        </w:rPr>
        <w:t xml:space="preserve">μ</w:t>
      </w:r>
      <w:r>
        <w:rPr>
          <w:rFonts w:ascii="Calibri" w:hAnsi="Calibri" w:cs="Calibri" w:eastAsia="Calibri"/>
          <w:color w:val="auto"/>
          <w:spacing w:val="0"/>
          <w:position w:val="0"/>
          <w:sz w:val="22"/>
          <w:shd w:fill="auto" w:val="clear"/>
        </w:rPr>
        <w:t xml:space="preserve"> = 22 lbs. and </w:t>
      </w:r>
      <w:r>
        <w:rPr>
          <w:rFonts w:ascii="Calibri" w:hAnsi="Calibri" w:cs="Calibri" w:eastAsia="Calibri"/>
          <w:i/>
          <w:color w:val="auto"/>
          <w:spacing w:val="0"/>
          <w:position w:val="0"/>
          <w:sz w:val="22"/>
          <w:shd w:fill="auto" w:val="clear"/>
        </w:rPr>
        <w:t xml:space="preserve">σ</w:t>
      </w:r>
      <w:r>
        <w:rPr>
          <w:rFonts w:ascii="Calibri" w:hAnsi="Calibri" w:cs="Calibri" w:eastAsia="Calibri"/>
          <w:color w:val="auto"/>
          <w:spacing w:val="0"/>
          <w:position w:val="0"/>
          <w:sz w:val="22"/>
          <w:shd w:fill="auto" w:val="clear"/>
        </w:rPr>
        <w:t xml:space="preserve"> = 5 lbs.</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18"/>
        </w:numPr>
        <w:spacing w:before="0" w:after="0" w:line="276"/>
        <w:ind w:right="0" w:left="900" w:hanging="54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using a normal model for the sampling distribution of the average package weights, the manager must confirm that weights of individual packages are normally distributed.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Ans: </w:t>
      </w:r>
      <w:r>
        <w:rPr>
          <w:rFonts w:ascii="Calibri" w:hAnsi="Calibri" w:cs="Calibri" w:eastAsia="Calibri"/>
          <w:b/>
          <w:color w:val="auto"/>
          <w:spacing w:val="0"/>
          <w:position w:val="0"/>
          <w:sz w:val="22"/>
          <w:shd w:fill="auto" w:val="clear"/>
        </w:rPr>
        <w:t xml:space="preserve">False </w:t>
      </w:r>
      <w:r>
        <w:rPr>
          <w:rFonts w:ascii="Calibri" w:hAnsi="Calibri" w:cs="Calibri" w:eastAsia="Calibri"/>
          <w:color w:val="auto"/>
          <w:spacing w:val="0"/>
          <w:position w:val="0"/>
          <w:sz w:val="22"/>
          <w:shd w:fill="auto" w:val="clear"/>
        </w:rPr>
        <w:t xml:space="preserve">. The Sample Central Limit Theorem states that the sampling distribution </w:t>
        <w:tab/>
        <w:t xml:space="preserve">of the samples mean approaches normal distribution as the sample size is large </w:t>
        <w:tab/>
        <w:t xml:space="preserve">enough.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900" w:firstLine="0"/>
        <w:jc w:val="left"/>
        <w:rPr>
          <w:rFonts w:ascii="Calibri" w:hAnsi="Calibri" w:cs="Calibri" w:eastAsia="Calibri"/>
          <w:color w:val="auto"/>
          <w:spacing w:val="0"/>
          <w:position w:val="0"/>
          <w:sz w:val="22"/>
          <w:shd w:fill="auto" w:val="clear"/>
        </w:rPr>
      </w:pPr>
    </w:p>
    <w:p>
      <w:pPr>
        <w:numPr>
          <w:ilvl w:val="0"/>
          <w:numId w:val="21"/>
        </w:numPr>
        <w:spacing w:before="0" w:after="0" w:line="276"/>
        <w:ind w:right="0" w:left="900" w:hanging="54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error of the daily average SE() = 1.</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Ans: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SE(Standard Error)  =  sample standard deviation / Square root of (number of sample)</w:t>
      </w:r>
    </w:p>
    <w:p>
      <w:pPr>
        <w:spacing w:before="0" w:after="0" w:line="276"/>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 5 / (25)^1/2</w:t>
      </w:r>
    </w:p>
    <w:p>
      <w:pPr>
        <w:spacing w:before="0" w:after="0" w:line="276"/>
        <w:ind w:right="0" w:left="90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 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26"/>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spacing w:before="0" w:after="0" w:line="276"/>
        <w:ind w:right="0" w:left="360" w:firstLine="0"/>
        <w:jc w:val="left"/>
        <w:rPr>
          <w:rFonts w:ascii="Calibri" w:hAnsi="Calibri" w:cs="Calibri" w:eastAsia="Calibri"/>
          <w:color w:val="auto"/>
          <w:spacing w:val="0"/>
          <w:position w:val="0"/>
          <w:sz w:val="22"/>
          <w:shd w:fill="auto" w:val="clear"/>
        </w:rPr>
      </w:pPr>
    </w:p>
    <w:p>
      <w:pPr>
        <w:numPr>
          <w:ilvl w:val="0"/>
          <w:numId w:val="2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1.25%</w:t>
      </w:r>
    </w:p>
    <w:p>
      <w:pPr>
        <w:numPr>
          <w:ilvl w:val="0"/>
          <w:numId w:val="2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p>
      <w:pPr>
        <w:numPr>
          <w:ilvl w:val="0"/>
          <w:numId w:val="2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10.55%</w:t>
      </w:r>
    </w:p>
    <w:p>
      <w:pPr>
        <w:numPr>
          <w:ilvl w:val="0"/>
          <w:numId w:val="2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21.1%</w:t>
      </w:r>
    </w:p>
    <w:p>
      <w:pPr>
        <w:numPr>
          <w:ilvl w:val="0"/>
          <w:numId w:val="28"/>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21.1%</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30"/>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32"/>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144</w:t>
      </w:r>
    </w:p>
    <w:p>
      <w:pPr>
        <w:numPr>
          <w:ilvl w:val="0"/>
          <w:numId w:val="32"/>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w:t>
      </w:r>
    </w:p>
    <w:p>
      <w:pPr>
        <w:numPr>
          <w:ilvl w:val="0"/>
          <w:numId w:val="32"/>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196</w:t>
      </w:r>
    </w:p>
    <w:p>
      <w:pPr>
        <w:numPr>
          <w:ilvl w:val="0"/>
          <w:numId w:val="32"/>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250</w:t>
      </w:r>
    </w:p>
    <w:p>
      <w:pPr>
        <w:numPr>
          <w:ilvl w:val="0"/>
          <w:numId w:val="32"/>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enough information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lets use z-test for this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 stats.norm.ppf(1-x) = 1.96 for 5% Significance level</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 = (std *z/(xbar-mean)) **2  = 245.86240000000004 = 245.8  = </w:t>
      </w:r>
      <w:r>
        <w:rPr>
          <w:rFonts w:ascii="Calibri" w:hAnsi="Calibri" w:cs="Calibri" w:eastAsia="Calibri"/>
          <w:b/>
          <w:color w:val="auto"/>
          <w:spacing w:val="0"/>
          <w:position w:val="0"/>
          <w:sz w:val="22"/>
          <w:shd w:fill="auto" w:val="clear"/>
        </w:rPr>
        <w:t xml:space="preserve">250 (D)  </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34"/>
        </w:numPr>
        <w:spacing w:before="0" w:after="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3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scores within any sample will be 120.</w:t>
      </w:r>
    </w:p>
    <w:p>
      <w:pPr>
        <w:numPr>
          <w:ilvl w:val="0"/>
          <w:numId w:val="3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mean of across several samples will be 120.</w:t>
      </w:r>
    </w:p>
    <w:p>
      <w:pPr>
        <w:numPr>
          <w:ilvl w:val="0"/>
          <w:numId w:val="3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mean score in any sample will be 720.</w:t>
      </w:r>
    </w:p>
    <w:p>
      <w:pPr>
        <w:numPr>
          <w:ilvl w:val="0"/>
          <w:numId w:val="3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average of the mean across several samples will be 720.</w:t>
      </w:r>
    </w:p>
    <w:p>
      <w:pPr>
        <w:numPr>
          <w:ilvl w:val="0"/>
          <w:numId w:val="36"/>
        </w:numPr>
        <w:spacing w:before="0" w:after="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standard deviation of the mean across several samples will be 0.60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w:t>
      </w:r>
      <w:r>
        <w:rPr>
          <w:rFonts w:ascii="Calibri" w:hAnsi="Calibri" w:cs="Calibri" w:eastAsia="Calibri"/>
          <w:b/>
          <w:color w:val="auto"/>
          <w:spacing w:val="0"/>
          <w:position w:val="0"/>
          <w:sz w:val="22"/>
          <w:shd w:fill="auto" w:val="clear"/>
        </w:rPr>
        <w:t xml:space="preserve">The average of the mean across several samples will be 720</w:t>
      </w:r>
      <w:r>
        <w:rPr>
          <w:rFonts w:ascii="Calibri" w:hAnsi="Calibri" w:cs="Calibri" w:eastAsia="Calibri"/>
          <w:color w:val="auto"/>
          <w:spacing w:val="0"/>
          <w:position w:val="0"/>
          <w:sz w:val="22"/>
          <w:shd w:fill="auto" w:val="clear"/>
        </w:rPr>
        <w:t xml:space="preserve">. Due to the Central Limit Theorem, which states that the distribution of sample means approximates a normal distribution (a bell curve), regardless of the shape of the population distribution. This distribution will be centered around the population mean, which is 720 in this case.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6">
    <w:abstractNumId w:val="66"/>
  </w:num>
  <w:num w:numId="8">
    <w:abstractNumId w:val="60"/>
  </w:num>
  <w:num w:numId="10">
    <w:abstractNumId w:val="54"/>
  </w:num>
  <w:num w:numId="15">
    <w:abstractNumId w:val="48"/>
  </w:num>
  <w:num w:numId="18">
    <w:abstractNumId w:val="42"/>
  </w:num>
  <w:num w:numId="21">
    <w:abstractNumId w:val="36"/>
  </w:num>
  <w:num w:numId="26">
    <w:abstractNumId w:val="30"/>
  </w:num>
  <w:num w:numId="28">
    <w:abstractNumId w:val="24"/>
  </w:num>
  <w:num w:numId="30">
    <w:abstractNumId w:val="18"/>
  </w:num>
  <w:num w:numId="32">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