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Requirement Review / Walkthrough / Inspection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</w:t>
      </w:r>
      <w:r w:rsidDel="00000000" w:rsidR="00000000" w:rsidRPr="00000000">
        <w:rPr>
          <w:rtl w:val="0"/>
        </w:rPr>
        <w:t xml:space="preserve">: https://www.demoblaze.com/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Scenario: View Products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Open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Go to categories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And view product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185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Scenario: Select Products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Select Product you want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4611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3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View Product details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Tap on product details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Product Details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8041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Scenario: Add Product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Add to cart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4485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5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Scenario: Open cart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Tap on Cart icon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956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Scenario: Verify Product in cart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Check the added item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6658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Scenario: View Products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Tap on delete icon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20149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