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1"/>
        <w:rPr/>
      </w:pPr>
      <w:r>
        <w:rPr>
          <w:rStyle w:val="DefaultParagraphFont"/>
          <w:b/>
          <w:bCs/>
          <w:i/>
          <w:iCs/>
          <w:sz w:val="36"/>
          <w:szCs w:val="36"/>
          <w:u w:val="single"/>
        </w:rPr>
        <w:t>Introduction to Spring Framework / Spring Boot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1. Problems with Traditional Java Code</w:t>
      </w:r>
    </w:p>
    <w:p>
      <w:pPr>
        <w:pStyle w:val="Normal1"/>
        <w:rPr/>
      </w:pPr>
      <w:r>
        <w:rPr/>
        <w:t xml:space="preserve">The document highlights </w:t>
      </w:r>
      <w:r>
        <w:rPr>
          <w:rStyle w:val="DefaultParagraphFont"/>
          <w:b/>
          <w:bCs/>
        </w:rPr>
        <w:t>three major problems</w:t>
      </w:r>
      <w:r>
        <w:rPr/>
        <w:t xml:space="preserve"> in traditional Java enterprise applications: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1. Tight Coupling</w:t>
      </w:r>
    </w:p>
    <w:p>
      <w:pPr>
        <w:pStyle w:val="Normal1"/>
        <w:numPr>
          <w:ilvl w:val="0"/>
          <w:numId w:val="2"/>
        </w:numPr>
        <w:rPr/>
      </w:pPr>
      <w:r>
        <w:rPr/>
        <w:t>Classes depend heavily on concrete implementations.</w:t>
      </w:r>
    </w:p>
    <w:p>
      <w:pPr>
        <w:pStyle w:val="Normal1"/>
        <w:numPr>
          <w:ilvl w:val="0"/>
          <w:numId w:val="2"/>
        </w:numPr>
        <w:rPr/>
      </w:pPr>
      <w:r>
        <w:rPr/>
        <w:t xml:space="preserve">Example: If OrderService directly uses PaymentService, switching to another service like StripePaymentService requires </w:t>
      </w:r>
      <w:r>
        <w:rPr>
          <w:rStyle w:val="DefaultParagraphFont"/>
          <w:b/>
          <w:bCs/>
        </w:rPr>
        <w:t>editing and recompiling code</w:t>
      </w:r>
      <w:r>
        <w:rPr/>
        <w:t>.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2. Hard to Test</w:t>
      </w:r>
    </w:p>
    <w:p>
      <w:pPr>
        <w:pStyle w:val="Normal1"/>
        <w:numPr>
          <w:ilvl w:val="0"/>
          <w:numId w:val="3"/>
        </w:numPr>
        <w:rPr/>
      </w:pPr>
      <w:r>
        <w:rPr/>
        <w:t xml:space="preserve">Difficult to replace dependencies with </w:t>
      </w:r>
      <w:r>
        <w:rPr>
          <w:rStyle w:val="DefaultParagraphFont"/>
          <w:b/>
          <w:bCs/>
        </w:rPr>
        <w:t>mock objects</w:t>
      </w:r>
      <w:r>
        <w:rPr/>
        <w:t>.</w:t>
      </w:r>
    </w:p>
    <w:p>
      <w:pPr>
        <w:pStyle w:val="Normal1"/>
        <w:numPr>
          <w:ilvl w:val="0"/>
          <w:numId w:val="3"/>
        </w:numPr>
        <w:rPr/>
      </w:pPr>
      <w:r>
        <w:rPr/>
        <w:t xml:space="preserve">Makes </w:t>
      </w:r>
      <w:r>
        <w:rPr>
          <w:rStyle w:val="DefaultParagraphFont"/>
          <w:b/>
          <w:bCs/>
        </w:rPr>
        <w:t>unit testing complicated</w:t>
      </w:r>
      <w:r>
        <w:rPr/>
        <w:t>.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3. Scattered Object Creation</w:t>
      </w:r>
    </w:p>
    <w:p>
      <w:pPr>
        <w:pStyle w:val="Normal1"/>
        <w:numPr>
          <w:ilvl w:val="0"/>
          <w:numId w:val="4"/>
        </w:numPr>
        <w:rPr/>
      </w:pPr>
      <w:r>
        <w:rPr/>
        <w:t>Each class creates objects using new.</w:t>
      </w:r>
    </w:p>
    <w:p>
      <w:pPr>
        <w:pStyle w:val="Normal1"/>
        <w:numPr>
          <w:ilvl w:val="0"/>
          <w:numId w:val="4"/>
        </w:numPr>
        <w:rPr/>
      </w:pPr>
      <w:r>
        <w:rPr/>
        <w:t>Leads to:</w:t>
      </w:r>
    </w:p>
    <w:p>
      <w:pPr>
        <w:pStyle w:val="Normal1"/>
        <w:numPr>
          <w:ilvl w:val="1"/>
          <w:numId w:val="4"/>
        </w:numPr>
        <w:rPr/>
      </w:pPr>
      <w:r>
        <w:rPr/>
        <w:t>Distributed object lifecycle management</w:t>
      </w:r>
    </w:p>
    <w:p>
      <w:pPr>
        <w:pStyle w:val="Normal1"/>
        <w:numPr>
          <w:ilvl w:val="1"/>
          <w:numId w:val="4"/>
        </w:numPr>
        <w:rPr/>
      </w:pPr>
      <w:r>
        <w:rPr/>
        <w:t>Poor maintainability</w:t>
      </w:r>
    </w:p>
    <w:p>
      <w:pPr>
        <w:pStyle w:val="Normal1"/>
        <w:numPr>
          <w:ilvl w:val="1"/>
          <w:numId w:val="4"/>
        </w:numPr>
        <w:rPr/>
      </w:pPr>
      <w:r>
        <w:rPr/>
        <w:t>Configuration logic scattered across the application.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39831645" cy="1905"/>
                <wp:effectExtent l="0" t="0" r="0" b="0"/>
                <wp:docPr id="1" name="Horizontal Lin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3112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49" stroked="t" style="position:absolute;margin-left:0pt;margin-top:0pt;width:3136.2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2. Other Issues in Early Java Enterprise Applications</w:t>
      </w:r>
    </w:p>
    <w:p>
      <w:pPr>
        <w:pStyle w:val="Normal1"/>
        <w:rPr/>
      </w:pPr>
      <w:r>
        <w:rPr/>
        <w:t>Earlier Java EE systems had additional problems:</w:t>
      </w:r>
    </w:p>
    <w:p>
      <w:pPr>
        <w:pStyle w:val="Normal1"/>
        <w:numPr>
          <w:ilvl w:val="0"/>
          <w:numId w:val="5"/>
        </w:numPr>
        <w:rPr/>
      </w:pPr>
      <w:r>
        <w:rPr/>
        <w:t>Inefficient JDBC and ORM integration</w:t>
      </w:r>
    </w:p>
    <w:p>
      <w:pPr>
        <w:pStyle w:val="Normal1"/>
        <w:numPr>
          <w:ilvl w:val="0"/>
          <w:numId w:val="5"/>
        </w:numPr>
        <w:rPr/>
      </w:pPr>
      <w:r>
        <w:rPr/>
        <w:t>Scattered configuration files</w:t>
      </w:r>
    </w:p>
    <w:p>
      <w:pPr>
        <w:pStyle w:val="Normal1"/>
        <w:numPr>
          <w:ilvl w:val="0"/>
          <w:numId w:val="5"/>
        </w:numPr>
        <w:rPr/>
      </w:pPr>
      <w:r>
        <w:rPr/>
        <w:t>Complex deployment process</w:t>
      </w:r>
    </w:p>
    <w:p>
      <w:pPr>
        <w:pStyle w:val="Normal1"/>
        <w:numPr>
          <w:ilvl w:val="0"/>
          <w:numId w:val="5"/>
        </w:numPr>
        <w:rPr/>
      </w:pPr>
      <w:r>
        <w:rPr/>
        <w:t>Verbose and repetitive code</w:t>
      </w:r>
    </w:p>
    <w:p>
      <w:pPr>
        <w:pStyle w:val="Normal1"/>
        <w:numPr>
          <w:ilvl w:val="0"/>
          <w:numId w:val="5"/>
        </w:numPr>
        <w:rPr/>
      </w:pPr>
      <w:r>
        <w:rPr/>
        <w:t>Manual dependency wiring</w:t>
      </w:r>
    </w:p>
    <w:p>
      <w:pPr>
        <w:pStyle w:val="Normal1"/>
        <w:numPr>
          <w:ilvl w:val="0"/>
          <w:numId w:val="5"/>
        </w:numPr>
        <w:rPr/>
      </w:pPr>
      <w:r>
        <w:rPr/>
        <w:t>Difficult testing and maintenance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2" name="Horizontal Lin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0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3. Introduction to Spring Framework</w:t>
      </w:r>
    </w:p>
    <w:p>
      <w:pPr>
        <w:pStyle w:val="Normal1"/>
        <w:rPr/>
      </w:pPr>
      <w:r>
        <w:rPr/>
        <w:t xml:space="preserve">The </w:t>
      </w:r>
      <w:r>
        <w:rPr>
          <w:rStyle w:val="DefaultParagraphFont"/>
          <w:b/>
          <w:bCs/>
        </w:rPr>
        <w:t>Spring Framework</w:t>
      </w:r>
      <w:r>
        <w:rPr/>
        <w:t xml:space="preserve"> provides:</w:t>
      </w:r>
    </w:p>
    <w:p>
      <w:pPr>
        <w:pStyle w:val="Normal1"/>
        <w:numPr>
          <w:ilvl w:val="0"/>
          <w:numId w:val="6"/>
        </w:numPr>
        <w:rPr/>
      </w:pPr>
      <w:r>
        <w:rPr/>
        <w:t>A comprehensive programming model</w:t>
      </w:r>
    </w:p>
    <w:p>
      <w:pPr>
        <w:pStyle w:val="Normal1"/>
        <w:numPr>
          <w:ilvl w:val="0"/>
          <w:numId w:val="6"/>
        </w:numPr>
        <w:rPr/>
      </w:pPr>
      <w:r>
        <w:rPr/>
        <w:t>Support for modern Java enterprise applications</w:t>
      </w:r>
    </w:p>
    <w:p>
      <w:pPr>
        <w:pStyle w:val="Normal1"/>
        <w:numPr>
          <w:ilvl w:val="0"/>
          <w:numId w:val="6"/>
        </w:numPr>
        <w:rPr/>
      </w:pPr>
      <w:r>
        <w:rPr/>
        <w:t>Flexible deployment options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Key Concepts Introduced</w:t>
      </w:r>
    </w:p>
    <w:p>
      <w:pPr>
        <w:pStyle w:val="Normal1"/>
        <w:numPr>
          <w:ilvl w:val="0"/>
          <w:numId w:val="7"/>
        </w:numPr>
        <w:rPr/>
      </w:pPr>
      <w:r>
        <w:rPr>
          <w:rStyle w:val="DefaultParagraphFont"/>
          <w:b/>
          <w:bCs/>
        </w:rPr>
        <w:t>Inversion of Control (IoC) Container</w:t>
      </w:r>
    </w:p>
    <w:p>
      <w:pPr>
        <w:pStyle w:val="Normal1"/>
        <w:numPr>
          <w:ilvl w:val="0"/>
          <w:numId w:val="7"/>
        </w:numPr>
        <w:rPr/>
      </w:pPr>
      <w:r>
        <w:rPr>
          <w:rStyle w:val="DefaultParagraphFont"/>
          <w:b/>
          <w:bCs/>
        </w:rPr>
        <w:t>Dependency Injection (DI)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3" name="Horizontal Lin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1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4. History of Spring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2004</w:t>
      </w:r>
    </w:p>
    <w:p>
      <w:pPr>
        <w:pStyle w:val="Normal1"/>
        <w:numPr>
          <w:ilvl w:val="0"/>
          <w:numId w:val="8"/>
        </w:numPr>
        <w:rPr/>
      </w:pPr>
      <w:r>
        <w:rPr/>
        <w:t xml:space="preserve">Spring Framework open-sourced by </w:t>
      </w:r>
      <w:r>
        <w:rPr>
          <w:rStyle w:val="DefaultParagraphFont"/>
          <w:b/>
          <w:bCs/>
        </w:rPr>
        <w:t>Rod Johnson</w:t>
      </w:r>
      <w:r>
        <w:rPr/>
        <w:t>.</w:t>
      </w:r>
    </w:p>
    <w:p>
      <w:pPr>
        <w:pStyle w:val="Normal1"/>
        <w:numPr>
          <w:ilvl w:val="0"/>
          <w:numId w:val="8"/>
        </w:numPr>
        <w:rPr/>
      </w:pPr>
      <w:r>
        <w:rPr/>
        <w:t>Introduced:</w:t>
      </w:r>
    </w:p>
    <w:p>
      <w:pPr>
        <w:pStyle w:val="Normal1"/>
        <w:numPr>
          <w:ilvl w:val="1"/>
          <w:numId w:val="8"/>
        </w:numPr>
        <w:rPr/>
      </w:pPr>
      <w:r>
        <w:rPr/>
        <w:t>IoC Container</w:t>
      </w:r>
    </w:p>
    <w:p>
      <w:pPr>
        <w:pStyle w:val="Normal1"/>
        <w:numPr>
          <w:ilvl w:val="1"/>
          <w:numId w:val="8"/>
        </w:numPr>
        <w:rPr/>
      </w:pPr>
      <w:r>
        <w:rPr/>
        <w:t>Dependency Injection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2009</w:t>
      </w:r>
    </w:p>
    <w:p>
      <w:pPr>
        <w:pStyle w:val="Normal1"/>
        <w:numPr>
          <w:ilvl w:val="0"/>
          <w:numId w:val="9"/>
        </w:numPr>
        <w:rPr/>
      </w:pPr>
      <w:r>
        <w:rPr/>
        <w:t xml:space="preserve">Spring was sold to </w:t>
      </w:r>
      <w:r>
        <w:rPr>
          <w:rStyle w:val="DefaultParagraphFont"/>
          <w:b/>
          <w:bCs/>
        </w:rPr>
        <w:t>VMware</w:t>
      </w:r>
      <w:r>
        <w:rPr/>
        <w:t xml:space="preserve"> for </w:t>
      </w:r>
      <w:r>
        <w:rPr>
          <w:rStyle w:val="DefaultParagraphFont"/>
          <w:b/>
          <w:bCs/>
        </w:rPr>
        <w:t>$420 million</w:t>
      </w:r>
      <w:r>
        <w:rPr/>
        <w:t>.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2014</w:t>
      </w:r>
    </w:p>
    <w:p>
      <w:pPr>
        <w:pStyle w:val="Normal1"/>
        <w:numPr>
          <w:ilvl w:val="0"/>
          <w:numId w:val="10"/>
        </w:numPr>
        <w:rPr/>
      </w:pPr>
      <w:r>
        <w:rPr>
          <w:rStyle w:val="DefaultParagraphFont"/>
          <w:b/>
          <w:bCs/>
        </w:rPr>
        <w:t>Spring Boot released</w:t>
      </w:r>
      <w:r>
        <w:rPr/>
        <w:t xml:space="preserve"> with:</w:t>
      </w:r>
    </w:p>
    <w:p>
      <w:pPr>
        <w:pStyle w:val="Normal1"/>
        <w:numPr>
          <w:ilvl w:val="1"/>
          <w:numId w:val="10"/>
        </w:numPr>
        <w:rPr/>
      </w:pPr>
      <w:r>
        <w:rPr/>
        <w:t>Auto configuration</w:t>
      </w:r>
    </w:p>
    <w:p>
      <w:pPr>
        <w:pStyle w:val="Normal1"/>
        <w:numPr>
          <w:ilvl w:val="1"/>
          <w:numId w:val="10"/>
        </w:numPr>
        <w:rPr/>
      </w:pPr>
      <w:r>
        <w:rPr/>
        <w:t>Starter dependencies</w:t>
      </w:r>
    </w:p>
    <w:p>
      <w:pPr>
        <w:pStyle w:val="Normal1"/>
        <w:numPr>
          <w:ilvl w:val="1"/>
          <w:numId w:val="10"/>
        </w:numPr>
        <w:rPr/>
      </w:pPr>
      <w:r>
        <w:rPr/>
        <w:t>Embedded servers (Tomcat, Jetty)</w:t>
      </w:r>
    </w:p>
    <w:p>
      <w:pPr>
        <w:pStyle w:val="Normal1"/>
        <w:numPr>
          <w:ilvl w:val="1"/>
          <w:numId w:val="10"/>
        </w:numPr>
        <w:rPr/>
      </w:pPr>
      <w:r>
        <w:rPr/>
        <w:t>Production-ready features (metrics, health checks)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39831645" cy="1905"/>
                <wp:effectExtent l="0" t="0" r="0" b="0"/>
                <wp:docPr id="4" name="Horizontal Lin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3112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2" stroked="t" style="position:absolute;margin-left:0pt;margin-top:0pt;width:3136.2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5. Evolution of Java Enterprise Development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Early 2000s – Java EE Applications</w:t>
      </w:r>
    </w:p>
    <w:p>
      <w:pPr>
        <w:pStyle w:val="Normal1"/>
        <w:numPr>
          <w:ilvl w:val="0"/>
          <w:numId w:val="11"/>
        </w:numPr>
        <w:rPr/>
      </w:pPr>
      <w:r>
        <w:rPr/>
        <w:t>Heavyweight</w:t>
      </w:r>
    </w:p>
    <w:p>
      <w:pPr>
        <w:pStyle w:val="Normal1"/>
        <w:numPr>
          <w:ilvl w:val="0"/>
          <w:numId w:val="11"/>
        </w:numPr>
        <w:rPr/>
      </w:pPr>
      <w:r>
        <w:rPr/>
        <w:t>Complex</w:t>
      </w:r>
    </w:p>
    <w:p>
      <w:pPr>
        <w:pStyle w:val="Normal1"/>
        <w:numPr>
          <w:ilvl w:val="0"/>
          <w:numId w:val="11"/>
        </w:numPr>
        <w:rPr/>
      </w:pPr>
      <w:r>
        <w:rPr/>
        <w:t>Hard to test and maintain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2004–2017 – Spring Evolution</w:t>
      </w:r>
    </w:p>
    <w:p>
      <w:pPr>
        <w:pStyle w:val="Normal1"/>
        <w:numPr>
          <w:ilvl w:val="0"/>
          <w:numId w:val="12"/>
        </w:numPr>
        <w:rPr/>
      </w:pPr>
      <w:r>
        <w:rPr/>
        <w:t>Java-based configuration</w:t>
      </w:r>
    </w:p>
    <w:p>
      <w:pPr>
        <w:pStyle w:val="Normal1"/>
        <w:numPr>
          <w:ilvl w:val="0"/>
          <w:numId w:val="12"/>
        </w:numPr>
        <w:rPr/>
      </w:pPr>
      <w:r>
        <w:rPr/>
        <w:t>Support for Java 8</w:t>
      </w:r>
    </w:p>
    <w:p>
      <w:pPr>
        <w:pStyle w:val="Normal1"/>
        <w:numPr>
          <w:ilvl w:val="0"/>
          <w:numId w:val="12"/>
        </w:numPr>
        <w:rPr/>
      </w:pPr>
      <w:r>
        <w:rPr/>
        <w:t>Microservices support</w:t>
      </w:r>
    </w:p>
    <w:p>
      <w:pPr>
        <w:pStyle w:val="Normal1"/>
        <w:numPr>
          <w:ilvl w:val="0"/>
          <w:numId w:val="12"/>
        </w:numPr>
        <w:rPr/>
      </w:pPr>
      <w:r>
        <w:rPr/>
        <w:t>Reactive programming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5" name="Horizontal Lin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3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6. Spring Framework vs Spring Boot</w:t>
      </w:r>
    </w:p>
    <w:tbl>
      <w:tblPr>
        <w:tblW w:w="7098" w:type="dxa"/>
        <w:jc w:val="left"/>
        <w:tblInd w:w="0" w:type="dxa"/>
        <w:tblBorders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1"/>
        <w:gridCol w:w="2674"/>
        <w:gridCol w:w="3083"/>
      </w:tblGrid>
      <w:tr>
        <w:trPr>
          <w:tblHeader w:val="true"/>
        </w:trPr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Spring Framework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Spring Boot</w:t>
            </w:r>
          </w:p>
        </w:tc>
      </w:tr>
      <w:tr>
        <w:trPr/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Core Feature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Dependency Injection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Auto-configuration</w:t>
            </w:r>
          </w:p>
        </w:tc>
      </w:tr>
      <w:tr>
        <w:trPr/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Server Setup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Must configure manually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Embedded servers (Tomcat, Jetty)</w:t>
            </w:r>
          </w:p>
        </w:tc>
      </w:tr>
      <w:tr>
        <w:trPr/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Code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Boilerplate heavy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Simplified</w:t>
            </w:r>
          </w:p>
        </w:tc>
      </w:tr>
      <w:tr>
        <w:trPr/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Dependencies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Many dependencies required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Starter dependencies</w:t>
            </w:r>
          </w:p>
        </w:tc>
      </w:tr>
      <w:tr>
        <w:trPr/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Database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No built-in in-memory DB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Supports H2 in-memory database</w:t>
            </w:r>
          </w:p>
        </w:tc>
      </w:tr>
      <w:tr>
        <w:trPr/>
        <w:tc>
          <w:tcPr>
            <w:tcW w:w="134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Setup</w:t>
            </w:r>
          </w:p>
        </w:tc>
        <w:tc>
          <w:tcPr>
            <w:tcW w:w="267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Complex configuration</w:t>
            </w:r>
          </w:p>
        </w:tc>
        <w:tc>
          <w:tcPr>
            <w:tcW w:w="3083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Minimal configuration</w:t>
            </w:r>
          </w:p>
        </w:tc>
      </w:tr>
    </w:tbl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6" name="Horizontal Lin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4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7. What Makes Spring Boot</w:t>
      </w:r>
    </w:p>
    <w:p>
      <w:pPr>
        <w:pStyle w:val="Normal1"/>
        <w:rPr/>
      </w:pPr>
      <w:r>
        <w:rPr/>
        <w:t>Spring Boot combines:</w:t>
      </w:r>
    </w:p>
    <w:p>
      <w:pPr>
        <w:pStyle w:val="Normal1"/>
        <w:numPr>
          <w:ilvl w:val="0"/>
          <w:numId w:val="13"/>
        </w:numPr>
        <w:rPr/>
      </w:pPr>
      <w:r>
        <w:rPr/>
        <w:t>Spring Framework</w:t>
      </w:r>
    </w:p>
    <w:p>
      <w:pPr>
        <w:pStyle w:val="Normal1"/>
        <w:numPr>
          <w:ilvl w:val="0"/>
          <w:numId w:val="13"/>
        </w:numPr>
        <w:rPr/>
      </w:pPr>
      <w:r>
        <w:rPr/>
        <w:t>Auto-configuration</w:t>
      </w:r>
    </w:p>
    <w:p>
      <w:pPr>
        <w:pStyle w:val="Normal1"/>
        <w:numPr>
          <w:ilvl w:val="0"/>
          <w:numId w:val="13"/>
        </w:numPr>
        <w:rPr/>
      </w:pPr>
      <w:r>
        <w:rPr/>
        <w:t>Convention over configuration</w:t>
      </w:r>
    </w:p>
    <w:p>
      <w:pPr>
        <w:pStyle w:val="Normal1"/>
        <w:numPr>
          <w:ilvl w:val="0"/>
          <w:numId w:val="13"/>
        </w:numPr>
        <w:rPr/>
      </w:pPr>
      <w:r>
        <w:rPr/>
        <w:t>Development tools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7" name="Horizontal Lin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5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8. Minimum Spring Knowledge to Learn First</w:t>
      </w:r>
    </w:p>
    <w:p>
      <w:pPr>
        <w:pStyle w:val="Normal1"/>
        <w:rPr/>
      </w:pPr>
      <w:r>
        <w:rPr/>
        <w:t>Before learning Spring Boot, developers should understand: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Core Spring Concepts</w:t>
      </w:r>
    </w:p>
    <w:p>
      <w:pPr>
        <w:pStyle w:val="Normal1"/>
        <w:numPr>
          <w:ilvl w:val="0"/>
          <w:numId w:val="14"/>
        </w:numPr>
        <w:rPr/>
      </w:pPr>
      <w:r>
        <w:rPr/>
        <w:t>IoC and Dependency Injection</w:t>
      </w:r>
    </w:p>
    <w:p>
      <w:pPr>
        <w:pStyle w:val="Normal1"/>
        <w:numPr>
          <w:ilvl w:val="1"/>
          <w:numId w:val="14"/>
        </w:numPr>
        <w:rPr/>
      </w:pPr>
      <w:r>
        <w:rPr/>
        <w:t>@Component</w:t>
      </w:r>
    </w:p>
    <w:p>
      <w:pPr>
        <w:pStyle w:val="Normal1"/>
        <w:numPr>
          <w:ilvl w:val="1"/>
          <w:numId w:val="14"/>
        </w:numPr>
        <w:rPr/>
      </w:pPr>
      <w:r>
        <w:rPr/>
        <w:t>@Autowired</w:t>
      </w:r>
    </w:p>
    <w:p>
      <w:pPr>
        <w:pStyle w:val="Normal1"/>
        <w:numPr>
          <w:ilvl w:val="1"/>
          <w:numId w:val="14"/>
        </w:numPr>
        <w:rPr/>
      </w:pPr>
      <w:r>
        <w:rPr/>
        <w:t>Constructor injection</w:t>
      </w:r>
    </w:p>
    <w:p>
      <w:pPr>
        <w:pStyle w:val="Normal1"/>
        <w:numPr>
          <w:ilvl w:val="0"/>
          <w:numId w:val="14"/>
        </w:numPr>
        <w:rPr/>
      </w:pPr>
      <w:r>
        <w:rPr/>
        <w:t>Bean Management</w:t>
      </w:r>
    </w:p>
    <w:p>
      <w:pPr>
        <w:pStyle w:val="Normal1"/>
        <w:numPr>
          <w:ilvl w:val="1"/>
          <w:numId w:val="14"/>
        </w:numPr>
        <w:rPr/>
      </w:pPr>
      <w:r>
        <w:rPr/>
        <w:t>@Configuration</w:t>
      </w:r>
    </w:p>
    <w:p>
      <w:pPr>
        <w:pStyle w:val="Normal1"/>
        <w:numPr>
          <w:ilvl w:val="1"/>
          <w:numId w:val="14"/>
        </w:numPr>
        <w:rPr/>
      </w:pPr>
      <w:r>
        <w:rPr/>
        <w:t>@Bean</w:t>
      </w:r>
    </w:p>
    <w:p>
      <w:pPr>
        <w:pStyle w:val="Normal1"/>
        <w:numPr>
          <w:ilvl w:val="0"/>
          <w:numId w:val="14"/>
        </w:numPr>
        <w:rPr/>
      </w:pPr>
      <w:r>
        <w:rPr/>
        <w:t>Spring Context</w:t>
      </w:r>
    </w:p>
    <w:p>
      <w:pPr>
        <w:pStyle w:val="Normal1"/>
        <w:numPr>
          <w:ilvl w:val="1"/>
          <w:numId w:val="14"/>
        </w:numPr>
        <w:rPr/>
      </w:pPr>
      <w:r>
        <w:rPr/>
        <w:t>ApplicationContext</w:t>
      </w:r>
    </w:p>
    <w:p>
      <w:pPr>
        <w:pStyle w:val="Normal1"/>
        <w:numPr>
          <w:ilvl w:val="0"/>
          <w:numId w:val="14"/>
        </w:numPr>
        <w:rPr/>
      </w:pPr>
      <w:r>
        <w:rPr/>
        <w:t>Spring MVC Basics</w:t>
      </w:r>
    </w:p>
    <w:p>
      <w:pPr>
        <w:pStyle w:val="Normal1"/>
        <w:numPr>
          <w:ilvl w:val="1"/>
          <w:numId w:val="14"/>
        </w:numPr>
        <w:rPr/>
      </w:pPr>
      <w:r>
        <w:rPr/>
        <w:t>@Controller</w:t>
      </w:r>
    </w:p>
    <w:p>
      <w:pPr>
        <w:pStyle w:val="Normal1"/>
        <w:numPr>
          <w:ilvl w:val="1"/>
          <w:numId w:val="14"/>
        </w:numPr>
        <w:rPr/>
      </w:pPr>
      <w:r>
        <w:rPr/>
        <w:t>@RestController</w:t>
      </w:r>
    </w:p>
    <w:p>
      <w:pPr>
        <w:pStyle w:val="Normal1"/>
        <w:numPr>
          <w:ilvl w:val="1"/>
          <w:numId w:val="14"/>
        </w:numPr>
        <w:rPr/>
      </w:pPr>
      <w:r>
        <w:rPr/>
        <w:t>@RequestMapping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39831645" cy="1905"/>
                <wp:effectExtent l="0" t="0" r="0" b="0"/>
                <wp:docPr id="8" name="Horizontal Line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3112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56" stroked="t" style="position:absolute;margin-left:0pt;margin-top:0pt;width:3136.2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9. Spring Boot Topics to Learn Next</w:t>
      </w:r>
    </w:p>
    <w:p>
      <w:pPr>
        <w:pStyle w:val="Normal1"/>
        <w:rPr/>
      </w:pPr>
      <w:r>
        <w:rPr/>
        <w:t>After Spring basics:</w:t>
      </w:r>
    </w:p>
    <w:p>
      <w:pPr>
        <w:pStyle w:val="Normal1"/>
        <w:numPr>
          <w:ilvl w:val="0"/>
          <w:numId w:val="15"/>
        </w:numPr>
        <w:rPr/>
      </w:pPr>
      <w:r>
        <w:rPr/>
        <w:t>Spring Boot Auto-Configuration</w:t>
      </w:r>
    </w:p>
    <w:p>
      <w:pPr>
        <w:pStyle w:val="Normal1"/>
        <w:numPr>
          <w:ilvl w:val="0"/>
          <w:numId w:val="15"/>
        </w:numPr>
        <w:rPr/>
      </w:pPr>
      <w:r>
        <w:rPr/>
        <w:t>Starter Dependencies</w:t>
      </w:r>
    </w:p>
    <w:p>
      <w:pPr>
        <w:pStyle w:val="Normal1"/>
        <w:numPr>
          <w:ilvl w:val="0"/>
          <w:numId w:val="15"/>
        </w:numPr>
        <w:rPr/>
      </w:pPr>
      <w:r>
        <w:rPr/>
        <w:t>Properties and YAML configuration</w:t>
      </w:r>
    </w:p>
    <w:p>
      <w:pPr>
        <w:pStyle w:val="Normal1"/>
        <w:numPr>
          <w:ilvl w:val="0"/>
          <w:numId w:val="15"/>
        </w:numPr>
        <w:rPr/>
      </w:pPr>
      <w:r>
        <w:rPr/>
        <w:t>Spring Boot CLI (optional)</w:t>
      </w:r>
    </w:p>
    <w:p>
      <w:pPr>
        <w:pStyle w:val="Normal1"/>
        <w:numPr>
          <w:ilvl w:val="0"/>
          <w:numId w:val="15"/>
        </w:numPr>
        <w:rPr/>
      </w:pPr>
      <w:r>
        <w:rPr/>
        <w:t>Spring Boot DevTools</w:t>
      </w:r>
    </w:p>
    <w:p>
      <w:pPr>
        <w:pStyle w:val="Normal1"/>
        <w:numPr>
          <w:ilvl w:val="0"/>
          <w:numId w:val="15"/>
        </w:numPr>
        <w:rPr/>
      </w:pPr>
      <w:r>
        <w:rPr/>
        <w:t>Spring Boot Actuator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/>
          <w:bCs/>
          <w:i/>
          <w:i/>
          <w:iCs/>
          <w:sz w:val="36"/>
          <w:szCs w:val="36"/>
          <w:u w:val="single"/>
        </w:rPr>
      </w:pPr>
      <w:r>
        <w:rPr>
          <w:b/>
          <w:bCs/>
          <w:i/>
          <w:iCs/>
          <w:sz w:val="36"/>
          <w:szCs w:val="36"/>
          <w:u w:val="single"/>
        </w:rPr>
        <w:t>Beans in Spring Framework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1. What is a Spring Bean?</w:t>
      </w:r>
    </w:p>
    <w:p>
      <w:pPr>
        <w:pStyle w:val="Normal1"/>
        <w:rPr/>
      </w:pPr>
      <w:r>
        <w:rPr/>
        <w:t xml:space="preserve">A </w:t>
      </w:r>
      <w:r>
        <w:rPr>
          <w:rStyle w:val="DefaultParagraphFont"/>
          <w:b/>
          <w:bCs/>
        </w:rPr>
        <w:t>Spring Bean</w:t>
      </w:r>
      <w:r>
        <w:rPr/>
        <w:t xml:space="preserve"> is a Java object that is:</w:t>
      </w:r>
    </w:p>
    <w:p>
      <w:pPr>
        <w:pStyle w:val="Normal1"/>
        <w:numPr>
          <w:ilvl w:val="0"/>
          <w:numId w:val="16"/>
        </w:numPr>
        <w:rPr/>
      </w:pPr>
      <w:r>
        <w:rPr>
          <w:rStyle w:val="DefaultParagraphFont"/>
          <w:b/>
          <w:bCs/>
        </w:rPr>
        <w:t>Instantiated by Spring</w:t>
      </w:r>
    </w:p>
    <w:p>
      <w:pPr>
        <w:pStyle w:val="Normal1"/>
        <w:numPr>
          <w:ilvl w:val="0"/>
          <w:numId w:val="16"/>
        </w:numPr>
        <w:rPr/>
      </w:pPr>
      <w:r>
        <w:rPr>
          <w:rStyle w:val="DefaultParagraphFont"/>
          <w:b/>
          <w:bCs/>
        </w:rPr>
        <w:t>Configured by Spring</w:t>
      </w:r>
    </w:p>
    <w:p>
      <w:pPr>
        <w:pStyle w:val="Normal1"/>
        <w:numPr>
          <w:ilvl w:val="0"/>
          <w:numId w:val="16"/>
        </w:numPr>
        <w:rPr/>
      </w:pPr>
      <w:r>
        <w:rPr>
          <w:rStyle w:val="DefaultParagraphFont"/>
          <w:b/>
          <w:bCs/>
        </w:rPr>
        <w:t>Managed by Spring throughout its lifecycle</w:t>
      </w:r>
    </w:p>
    <w:p>
      <w:pPr>
        <w:pStyle w:val="Normal1"/>
        <w:rPr/>
      </w:pPr>
      <w:r>
        <w:rPr/>
        <w:t xml:space="preserve">Beans are the </w:t>
      </w:r>
      <w:r>
        <w:rPr>
          <w:rStyle w:val="DefaultParagraphFont"/>
          <w:b/>
          <w:bCs/>
        </w:rPr>
        <w:t>core building blocks of a Spring application</w:t>
      </w:r>
      <w:r>
        <w:rPr/>
        <w:t>.</w:t>
        <w:br/>
        <w:t>All components of a Spring application are created and connected as beans.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9" name="Horizontal Line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3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2. IoC Container (ApplicationContext)</w:t>
      </w:r>
    </w:p>
    <w:p>
      <w:pPr>
        <w:pStyle w:val="Normal1"/>
        <w:rPr/>
      </w:pPr>
      <w:r>
        <w:rPr/>
        <w:t xml:space="preserve">At the center of Spring is the </w:t>
      </w:r>
      <w:r>
        <w:rPr>
          <w:rStyle w:val="DefaultParagraphFont"/>
          <w:b/>
          <w:bCs/>
        </w:rPr>
        <w:t>IoC Container</w:t>
      </w:r>
      <w:r>
        <w:rPr/>
        <w:t xml:space="preserve">, also called </w:t>
      </w:r>
      <w:r>
        <w:rPr>
          <w:rStyle w:val="DefaultParagraphFont"/>
          <w:b/>
          <w:bCs/>
        </w:rPr>
        <w:t>ApplicationContext</w:t>
      </w:r>
      <w:r>
        <w:rPr/>
        <w:t>.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Responsibilities of the IoC Container</w:t>
      </w:r>
    </w:p>
    <w:p>
      <w:pPr>
        <w:pStyle w:val="Normal1"/>
        <w:rPr/>
      </w:pPr>
      <w:r>
        <w:rPr/>
        <w:t>The container:</w:t>
      </w:r>
    </w:p>
    <w:p>
      <w:pPr>
        <w:pStyle w:val="Normal1"/>
        <w:numPr>
          <w:ilvl w:val="0"/>
          <w:numId w:val="17"/>
        </w:numPr>
        <w:rPr/>
      </w:pPr>
      <w:r>
        <w:rPr/>
        <w:t>Creates objects (beans)</w:t>
      </w:r>
    </w:p>
    <w:p>
      <w:pPr>
        <w:pStyle w:val="Normal1"/>
        <w:numPr>
          <w:ilvl w:val="0"/>
          <w:numId w:val="17"/>
        </w:numPr>
        <w:rPr/>
      </w:pPr>
      <w:r>
        <w:rPr/>
        <w:t>Injects dependencies</w:t>
      </w:r>
    </w:p>
    <w:p>
      <w:pPr>
        <w:pStyle w:val="Normal1"/>
        <w:numPr>
          <w:ilvl w:val="0"/>
          <w:numId w:val="17"/>
        </w:numPr>
        <w:rPr/>
      </w:pPr>
      <w:r>
        <w:rPr/>
        <w:t>Configures beans</w:t>
      </w:r>
    </w:p>
    <w:p>
      <w:pPr>
        <w:pStyle w:val="Normal1"/>
        <w:numPr>
          <w:ilvl w:val="0"/>
          <w:numId w:val="17"/>
        </w:numPr>
        <w:rPr/>
      </w:pPr>
      <w:r>
        <w:rPr/>
        <w:t>Manages the lifecycle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Components inside IoC Container</w:t>
      </w:r>
    </w:p>
    <w:p>
      <w:pPr>
        <w:pStyle w:val="Normal1"/>
        <w:rPr/>
      </w:pPr>
      <w:r>
        <w:rPr/>
        <w:t>POJO Classes</w:t>
        <w:br/>
        <w:t xml:space="preserve">     +</w:t>
        <w:br/>
        <w:t>Configuration Metadata</w:t>
        <w:br/>
        <w:t xml:space="preserve">     ↓</w:t>
        <w:br/>
        <w:t>IOC Container (ApplicationContext)</w:t>
        <w:br/>
        <w:t xml:space="preserve">     ↓</w:t>
        <w:br/>
        <w:t>Fully Configured System Ready to Use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0" name="Horizontal Line 1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4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3. Ways to Create Beans</w:t>
      </w:r>
    </w:p>
    <w:p>
      <w:pPr>
        <w:pStyle w:val="Normal1"/>
        <w:rPr/>
      </w:pPr>
      <w:r>
        <w:rPr>
          <w:rStyle w:val="DefaultParagraphFont"/>
          <w:b/>
          <w:bCs/>
        </w:rPr>
        <w:t>1️</w:t>
      </w:r>
      <w:r>
        <w:rPr>
          <w:rStyle w:val="DefaultParagraphFont"/>
          <w:rFonts w:cs="Segoe UI Symbol" w:ascii="Segoe UI Symbol" w:hAnsi="Segoe UI Symbol"/>
          <w:b/>
          <w:bCs/>
        </w:rPr>
        <w:t>⃣</w:t>
      </w:r>
      <w:r>
        <w:rPr>
          <w:rStyle w:val="DefaultParagraphFont"/>
          <w:b/>
          <w:bCs/>
        </w:rPr>
        <w:t xml:space="preserve"> Using @Component (Component Scanning)</w:t>
      </w:r>
    </w:p>
    <w:p>
      <w:pPr>
        <w:pStyle w:val="Normal1"/>
        <w:rPr/>
      </w:pPr>
      <w:r>
        <w:rPr/>
        <w:t>Spring automatically detects classes annotated with stereotype annotations.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Common Annotations</w:t>
      </w:r>
    </w:p>
    <w:tbl>
      <w:tblPr>
        <w:tblW w:w="3565" w:type="dxa"/>
        <w:jc w:val="left"/>
        <w:tblInd w:w="0" w:type="dxa"/>
        <w:tblBorders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1"/>
        <w:gridCol w:w="2014"/>
      </w:tblGrid>
      <w:tr>
        <w:trPr>
          <w:tblHeader w:val="true"/>
        </w:trPr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Annotation</w:t>
            </w:r>
          </w:p>
        </w:tc>
        <w:tc>
          <w:tcPr>
            <w:tcW w:w="2014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>
        <w:trPr/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@Component</w:t>
            </w:r>
          </w:p>
        </w:tc>
        <w:tc>
          <w:tcPr>
            <w:tcW w:w="201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Generic Spring Bean</w:t>
            </w:r>
          </w:p>
        </w:tc>
      </w:tr>
      <w:tr>
        <w:trPr/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@Service</w:t>
            </w:r>
          </w:p>
        </w:tc>
        <w:tc>
          <w:tcPr>
            <w:tcW w:w="201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Business logic layer</w:t>
            </w:r>
          </w:p>
        </w:tc>
      </w:tr>
      <w:tr>
        <w:trPr/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@Repository</w:t>
            </w:r>
          </w:p>
        </w:tc>
        <w:tc>
          <w:tcPr>
            <w:tcW w:w="201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Database access layer</w:t>
            </w:r>
          </w:p>
        </w:tc>
      </w:tr>
      <w:tr>
        <w:trPr/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@Controller</w:t>
            </w:r>
          </w:p>
        </w:tc>
        <w:tc>
          <w:tcPr>
            <w:tcW w:w="201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Web MVC controller</w:t>
            </w:r>
          </w:p>
        </w:tc>
      </w:tr>
      <w:tr>
        <w:trPr/>
        <w:tc>
          <w:tcPr>
            <w:tcW w:w="155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@RestController</w:t>
            </w:r>
          </w:p>
        </w:tc>
        <w:tc>
          <w:tcPr>
            <w:tcW w:w="2014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REST API controller</w:t>
            </w:r>
          </w:p>
        </w:tc>
      </w:tr>
    </w:tbl>
    <w:p>
      <w:pPr>
        <w:pStyle w:val="Normal1"/>
        <w:rPr/>
      </w:pPr>
      <w:r>
        <w:rPr/>
        <w:t>Example:</w:t>
      </w:r>
    </w:p>
    <w:p>
      <w:pPr>
        <w:pStyle w:val="Normal1"/>
        <w:rPr/>
      </w:pPr>
      <w:r>
        <w:rPr/>
        <w:t>@Component</w:t>
        <w:br/>
        <w:t>public class PaymentService {</w:t>
        <w:br/>
        <w:t>}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1" name="Horizontal Line 1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5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/>
      </w:pPr>
      <w:r>
        <w:rPr>
          <w:rStyle w:val="DefaultParagraphFont"/>
          <w:b/>
          <w:bCs/>
        </w:rPr>
        <w:t>2️</w:t>
      </w:r>
      <w:r>
        <w:rPr>
          <w:rStyle w:val="DefaultParagraphFont"/>
          <w:rFonts w:cs="Segoe UI Symbol" w:ascii="Segoe UI Symbol" w:hAnsi="Segoe UI Symbol"/>
          <w:b/>
          <w:bCs/>
        </w:rPr>
        <w:t>⃣</w:t>
      </w:r>
      <w:r>
        <w:rPr>
          <w:rStyle w:val="DefaultParagraphFont"/>
          <w:b/>
          <w:bCs/>
        </w:rPr>
        <w:t xml:space="preserve"> Using @Bean in a @Configuration Class</w:t>
      </w:r>
    </w:p>
    <w:p>
      <w:pPr>
        <w:pStyle w:val="Normal1"/>
        <w:rPr/>
      </w:pPr>
      <w:r>
        <w:rPr/>
        <w:t>Used when you want to manually define a bean.</w:t>
      </w:r>
    </w:p>
    <w:p>
      <w:pPr>
        <w:pStyle w:val="Normal1"/>
        <w:rPr/>
      </w:pPr>
      <w:r>
        <w:rPr/>
        <w:t>Example:</w:t>
      </w:r>
    </w:p>
    <w:p>
      <w:pPr>
        <w:pStyle w:val="Normal1"/>
        <w:rPr/>
      </w:pPr>
      <w:r>
        <w:rPr/>
        <w:t>@Configuration</w:t>
        <w:br/>
        <w:t>public class AppConfig {</w:t>
        <w:br/>
        <w:br/>
        <w:t xml:space="preserve">    @Bean</w:t>
        <w:br/>
        <w:t xml:space="preserve">    public PaymentService paymentService() {</w:t>
        <w:br/>
        <w:t xml:space="preserve">        return new PaymentService();</w:t>
        <w:br/>
        <w:t xml:space="preserve">  }</w:t>
        <w:br/>
        <w:t>}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2" name="Horizontal Line 1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6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4. Spring Bean Lifecycle</w:t>
      </w:r>
    </w:p>
    <w:p>
      <w:pPr>
        <w:pStyle w:val="Normal1"/>
        <w:rPr/>
      </w:pPr>
      <w:r>
        <w:rPr/>
        <w:t>A Spring bean goes through the following lifecycle:</w:t>
      </w:r>
    </w:p>
    <w:p>
      <w:pPr>
        <w:pStyle w:val="Normal1"/>
        <w:rPr/>
      </w:pPr>
      <w:r>
        <w:rPr/>
        <w:t>Bean Created</w:t>
        <w:br/>
        <w:t xml:space="preserve">     ↓</w:t>
        <w:br/>
        <w:t>Dependencies Injected</w:t>
        <w:br/>
        <w:t xml:space="preserve">     ↓</w:t>
        <w:br/>
        <w:t>Bean Initialized</w:t>
        <w:br/>
        <w:t xml:space="preserve">     ↓</w:t>
        <w:br/>
        <w:t>Bean Used</w:t>
        <w:br/>
        <w:t xml:space="preserve">     ↓</w:t>
        <w:br/>
        <w:t>Bean Destroyed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3" name="Horizontal Line 1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7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5. Bean Lifecycle Methods</w:t>
      </w:r>
    </w:p>
    <w:p>
      <w:pPr>
        <w:pStyle w:val="Normal1"/>
        <w:rPr/>
      </w:pPr>
      <w:r>
        <w:rPr/>
        <w:t>Spring provides annotations to execute code during lifecycle events.</w: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@PostConstruct</w:t>
      </w:r>
    </w:p>
    <w:p>
      <w:pPr>
        <w:pStyle w:val="Normal1"/>
        <w:rPr/>
      </w:pPr>
      <w:r>
        <w:rPr/>
        <w:t xml:space="preserve">Runs </w:t>
      </w:r>
      <w:r>
        <w:rPr>
          <w:rStyle w:val="DefaultParagraphFont"/>
          <w:b/>
          <w:bCs/>
        </w:rPr>
        <w:t>after dependency injection is completed</w:t>
      </w:r>
      <w:r>
        <w:rPr/>
        <w:t>.</w:t>
      </w:r>
    </w:p>
    <w:p>
      <w:pPr>
        <w:pStyle w:val="Normal1"/>
        <w:rPr/>
      </w:pPr>
      <w:r>
        <w:rPr/>
        <w:t>Example:</w:t>
      </w:r>
    </w:p>
    <w:p>
      <w:pPr>
        <w:pStyle w:val="Normal1"/>
        <w:rPr/>
      </w:pPr>
      <w:r>
        <w:rPr/>
        <w:t>@PostConstruct</w:t>
        <w:br/>
        <w:t>public void init() {</w:t>
        <w:br/>
        <w:t xml:space="preserve">    System.out.println("Bean initialized");</w:t>
        <w:br/>
        <w:t>}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4" name="Horizontal Line 1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8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@PreDestroy</w:t>
      </w:r>
    </w:p>
    <w:p>
      <w:pPr>
        <w:pStyle w:val="Normal1"/>
        <w:rPr/>
      </w:pPr>
      <w:r>
        <w:rPr/>
        <w:t xml:space="preserve">Runs </w:t>
      </w:r>
      <w:r>
        <w:rPr>
          <w:rStyle w:val="DefaultParagraphFont"/>
          <w:b/>
          <w:bCs/>
        </w:rPr>
        <w:t>before the bean is destroyed</w:t>
      </w:r>
      <w:r>
        <w:rPr/>
        <w:t>.</w:t>
      </w:r>
    </w:p>
    <w:p>
      <w:pPr>
        <w:pStyle w:val="Normal1"/>
        <w:rPr/>
      </w:pPr>
      <w:r>
        <w:rPr/>
        <w:t>Example:</w:t>
      </w:r>
    </w:p>
    <w:p>
      <w:pPr>
        <w:pStyle w:val="Normal1"/>
        <w:rPr/>
      </w:pPr>
      <w:r>
        <w:rPr/>
        <w:t>@PreDestroy</w:t>
        <w:br/>
        <w:t>public void cleanup () {</w:t>
        <w:br/>
        <w:t xml:space="preserve">    System.out.println("Bean destroyed");</w:t>
        <w:br/>
        <w:t>}</w:t>
      </w:r>
    </w:p>
    <w:p>
      <w:pPr>
        <w:pStyle w:val="Normal1"/>
        <w:rPr/>
      </w:pPr>
      <w:r>
        <w:rPr/>
        <w:t>Used for:</w:t>
      </w:r>
    </w:p>
    <w:p>
      <w:pPr>
        <w:pStyle w:val="Normal1"/>
        <w:numPr>
          <w:ilvl w:val="0"/>
          <w:numId w:val="18"/>
        </w:numPr>
        <w:rPr/>
      </w:pPr>
      <w:r>
        <w:rPr/>
        <w:t>Closing DB connections</w:t>
      </w:r>
    </w:p>
    <w:p>
      <w:pPr>
        <w:pStyle w:val="Normal1"/>
        <w:numPr>
          <w:ilvl w:val="0"/>
          <w:numId w:val="18"/>
        </w:numPr>
        <w:rPr/>
      </w:pPr>
      <w:r>
        <w:rPr/>
        <w:t>Releasing resources</w:t>
      </w:r>
    </w:p>
    <w:p>
      <w:pPr>
        <w:pStyle w:val="Normal1"/>
        <w:numPr>
          <w:ilvl w:val="0"/>
          <w:numId w:val="18"/>
        </w:numPr>
        <w:rPr/>
      </w:pPr>
      <w:r>
        <w:rPr/>
        <w:t>Cleanup tasks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Why @PostConstruct and @PreDestroy Are Preferred</w:t>
      </w:r>
    </w:p>
    <w:p>
      <w:pPr>
        <w:pStyle w:val="Normal1"/>
        <w:rPr/>
      </w:pPr>
      <w:r>
        <w:rPr>
          <w:rStyle w:val="DefaultParagraphFont"/>
          <w:b/>
          <w:bCs/>
        </w:rPr>
        <w:t>1️</w:t>
      </w:r>
      <w:r>
        <w:rPr>
          <w:rStyle w:val="DefaultParagraphFont"/>
          <w:rFonts w:cs="Segoe UI Symbol" w:ascii="Segoe UI Symbol" w:hAnsi="Segoe UI Symbol"/>
          <w:b/>
          <w:bCs/>
        </w:rPr>
        <w:t>⃣</w:t>
      </w:r>
      <w:r>
        <w:rPr>
          <w:rStyle w:val="DefaultParagraphFont"/>
          <w:b/>
          <w:bCs/>
        </w:rPr>
        <w:t xml:space="preserve"> Cleaner Code</w:t>
      </w:r>
    </w:p>
    <w:p>
      <w:pPr>
        <w:pStyle w:val="Normal1"/>
        <w:rPr/>
      </w:pPr>
      <w:r>
        <w:rPr/>
        <w:t xml:space="preserve">Using annotations keeps your class </w:t>
      </w:r>
      <w:r>
        <w:rPr>
          <w:rStyle w:val="DefaultParagraphFont"/>
          <w:b/>
          <w:bCs/>
        </w:rPr>
        <w:t>simple and readable</w:t>
      </w:r>
      <w:r>
        <w:rPr/>
        <w:t>.</w:t>
      </w:r>
    </w:p>
    <w:p>
      <w:pPr>
        <w:pStyle w:val="Normal1"/>
        <w:rPr/>
      </w:pPr>
      <w:r>
        <w:rPr>
          <w:rStyle w:val="DefaultParagraphFont"/>
          <w:b/>
          <w:bCs/>
        </w:rPr>
        <w:t>2️</w:t>
      </w:r>
      <w:r>
        <w:rPr>
          <w:rStyle w:val="DefaultParagraphFont"/>
          <w:rFonts w:cs="Segoe UI Symbol" w:ascii="Segoe UI Symbol" w:hAnsi="Segoe UI Symbol"/>
          <w:b/>
          <w:bCs/>
        </w:rPr>
        <w:t>⃣</w:t>
      </w:r>
      <w:r>
        <w:rPr>
          <w:rStyle w:val="DefaultParagraphFont"/>
          <w:b/>
          <w:bCs/>
        </w:rPr>
        <w:t xml:space="preserve"> Less Coupling with Spring Framework</w:t>
      </w:r>
    </w:p>
    <w:p>
      <w:pPr>
        <w:pStyle w:val="Normal1"/>
        <w:rPr/>
      </w:pPr>
      <w:r>
        <w:rPr/>
        <w:t>Annotations:</w:t>
      </w:r>
    </w:p>
    <w:p>
      <w:pPr>
        <w:pStyle w:val="Normal1"/>
        <w:rPr/>
      </w:pPr>
      <w:r>
        <w:rPr/>
        <w:t>@PostConstruct</w:t>
        <w:br/>
        <w:t>@PreDestroy</w:t>
      </w:r>
    </w:p>
    <w:p>
      <w:pPr>
        <w:pStyle w:val="Normal1"/>
        <w:rPr/>
      </w:pPr>
      <w:r>
        <w:rPr/>
        <w:t xml:space="preserve">come from </w:t>
      </w:r>
      <w:r>
        <w:rPr>
          <w:rStyle w:val="DefaultParagraphFont"/>
          <w:b/>
          <w:bCs/>
        </w:rPr>
        <w:t>Jakarta annotations</w:t>
      </w:r>
      <w:r>
        <w:rPr/>
        <w:t>, not Spring itself.</w:t>
      </w:r>
    </w:p>
    <w:p>
      <w:pPr>
        <w:pStyle w:val="Normal1"/>
        <w:rPr/>
      </w:pPr>
      <w:r>
        <w:rPr/>
        <w:t>Package:</w:t>
      </w:r>
    </w:p>
    <w:p>
      <w:pPr>
        <w:pStyle w:val="Normal1"/>
        <w:rPr/>
      </w:pPr>
      <w:r>
        <w:rPr/>
        <w:t>jakarta.annotation.PostConstruct</w:t>
        <w:br/>
        <w:t>jakarta.annotation.PreDestroy</w:t>
      </w:r>
    </w:p>
    <w:p>
      <w:pPr>
        <w:pStyle w:val="Normal1"/>
        <w:rPr/>
      </w:pPr>
      <w:r>
        <w:rPr/>
        <w:t xml:space="preserve">So, your class is </w:t>
      </w:r>
      <w:r>
        <w:rPr>
          <w:rStyle w:val="DefaultParagraphFont"/>
          <w:b/>
          <w:bCs/>
        </w:rPr>
        <w:t>less tightly coupled to Spring</w:t>
      </w:r>
      <w:r>
        <w:rPr/>
        <w:t>.</w:t>
      </w:r>
    </w:p>
    <w:p>
      <w:pPr>
        <w:pStyle w:val="Normal1"/>
        <w:rPr/>
      </w:pPr>
      <w:r>
        <w:rPr/>
        <w:t>This improves:</w:t>
      </w:r>
    </w:p>
    <w:p>
      <w:pPr>
        <w:pStyle w:val="Normal1"/>
        <w:numPr>
          <w:ilvl w:val="0"/>
          <w:numId w:val="19"/>
        </w:numPr>
        <w:rPr/>
      </w:pPr>
      <w:r>
        <w:rPr/>
        <w:t>Portability</w:t>
      </w:r>
    </w:p>
    <w:p>
      <w:pPr>
        <w:pStyle w:val="Normal1"/>
        <w:numPr>
          <w:ilvl w:val="0"/>
          <w:numId w:val="19"/>
        </w:numPr>
        <w:rPr/>
      </w:pPr>
      <w:r>
        <w:rPr/>
        <w:t>Testability</w:t>
      </w:r>
    </w:p>
    <w:p>
      <w:pPr>
        <w:pStyle w:val="Normal1"/>
        <w:numPr>
          <w:ilvl w:val="0"/>
          <w:numId w:val="19"/>
        </w:numPr>
        <w:rPr/>
      </w:pPr>
      <w:r>
        <w:rPr/>
        <w:t>Code reuse</w:t>
      </w:r>
    </w:p>
    <w:p>
      <w:pPr>
        <w:pStyle w:val="Normal1"/>
        <w:rPr/>
      </w:pPr>
      <w:r>
        <w:rPr>
          <w:rStyle w:val="DefaultParagraphFont"/>
          <w:b/>
          <w:bCs/>
        </w:rPr>
        <w:t>3️</w:t>
      </w:r>
      <w:r>
        <w:rPr>
          <w:rStyle w:val="DefaultParagraphFont"/>
          <w:rFonts w:cs="Segoe UI Symbol" w:ascii="Segoe UI Symbol" w:hAnsi="Segoe UI Symbol"/>
          <w:b/>
          <w:bCs/>
        </w:rPr>
        <w:t>⃣</w:t>
      </w:r>
      <w:r>
        <w:rPr>
          <w:rStyle w:val="DefaultParagraphFont"/>
          <w:b/>
          <w:bCs/>
        </w:rPr>
        <w:t xml:space="preserve"> More Flexible</w:t>
      </w:r>
    </w:p>
    <w:p>
      <w:pPr>
        <w:pStyle w:val="Normal1"/>
        <w:rPr/>
      </w:pPr>
      <w:r>
        <w:rPr/>
        <w:t xml:space="preserve">You can define </w:t>
      </w:r>
      <w:r>
        <w:rPr>
          <w:rStyle w:val="DefaultParagraphFont"/>
          <w:b/>
          <w:bCs/>
        </w:rPr>
        <w:t>multiple lifecycle methods</w:t>
      </w:r>
      <w:r>
        <w:rPr/>
        <w:t xml:space="preserve"> if needed.</w:t>
      </w:r>
    </w:p>
    <w:p>
      <w:pPr>
        <w:pStyle w:val="Normal1"/>
        <w:rPr/>
      </w:pPr>
      <w:r>
        <w:rPr/>
        <w:t>Example:</w:t>
      </w:r>
    </w:p>
    <w:p>
      <w:pPr>
        <w:pStyle w:val="Normal1"/>
        <w:rPr/>
      </w:pPr>
      <w:r>
        <w:rPr/>
        <w:t>@PostConstruct</w:t>
        <w:br/>
        <w:t>public void loadCache() {}</w:t>
        <w:br/>
        <w:br/>
        <w:t>@PostConstruct</w:t>
        <w:br/>
        <w:t>public void startScheduler() {}</w:t>
      </w:r>
    </w:p>
    <w:p>
      <w:pPr>
        <w:pStyle w:val="Normal1"/>
        <w:rPr/>
      </w:pPr>
      <w:r>
        <w:rPr/>
        <w:t>This is harder with InitializingBean.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rStyle w:val="DefaultParagraphFont"/>
          <w:b/>
          <w:bCs/>
        </w:rPr>
        <w:t>4️</w:t>
      </w:r>
      <w:r>
        <w:rPr>
          <w:rStyle w:val="DefaultParagraphFont"/>
          <w:rFonts w:cs="Segoe UI Symbol" w:ascii="Segoe UI Symbol" w:hAnsi="Segoe UI Symbol"/>
          <w:b/>
          <w:bCs/>
        </w:rPr>
        <w:t>⃣</w:t>
      </w:r>
      <w:r>
        <w:rPr>
          <w:rStyle w:val="DefaultParagraphFont"/>
          <w:b/>
          <w:bCs/>
        </w:rPr>
        <w:t xml:space="preserve"> Works with Proxy-Based Features</w:t>
      </w:r>
    </w:p>
    <w:p>
      <w:pPr>
        <w:pStyle w:val="Normal1"/>
        <w:rPr/>
      </w:pPr>
      <w:r>
        <w:rPr/>
        <w:t>Spring features like:</w:t>
      </w:r>
    </w:p>
    <w:p>
      <w:pPr>
        <w:pStyle w:val="Normal1"/>
        <w:numPr>
          <w:ilvl w:val="0"/>
          <w:numId w:val="20"/>
        </w:numPr>
        <w:rPr/>
      </w:pPr>
      <w:r>
        <w:rPr/>
        <w:t>@Transactional</w:t>
      </w:r>
    </w:p>
    <w:p>
      <w:pPr>
        <w:pStyle w:val="Normal1"/>
        <w:numPr>
          <w:ilvl w:val="0"/>
          <w:numId w:val="20"/>
        </w:numPr>
        <w:rPr/>
      </w:pPr>
      <w:r>
        <w:rPr/>
        <w:t>@Async</w:t>
      </w:r>
    </w:p>
    <w:p>
      <w:pPr>
        <w:pStyle w:val="Normal1"/>
        <w:numPr>
          <w:ilvl w:val="0"/>
          <w:numId w:val="20"/>
        </w:numPr>
        <w:rPr/>
      </w:pPr>
      <w:r>
        <w:rPr/>
        <w:t>@Cacheable</w:t>
      </w:r>
    </w:p>
    <w:p>
      <w:pPr>
        <w:pStyle w:val="Normal1"/>
        <w:numPr>
          <w:ilvl w:val="0"/>
          <w:numId w:val="20"/>
        </w:numPr>
        <w:rPr/>
      </w:pPr>
      <w:r>
        <w:rPr/>
        <w:t>@Scheduled</w:t>
      </w:r>
    </w:p>
    <w:p>
      <w:pPr>
        <w:pStyle w:val="Normal1"/>
        <w:rPr/>
      </w:pPr>
      <w:r>
        <w:rPr/>
        <w:t>work smoothly with annotation lifecycle hooks.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5" name="Horizontal Line 1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19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6. Bean Scopes</w:t>
      </w:r>
    </w:p>
    <w:p>
      <w:pPr>
        <w:pStyle w:val="Normal1"/>
        <w:rPr/>
      </w:pPr>
      <w:r>
        <w:rPr/>
        <w:t xml:space="preserve">Bean scope defines </w:t>
      </w:r>
      <w:r>
        <w:rPr>
          <w:rStyle w:val="DefaultParagraphFont"/>
          <w:b/>
          <w:bCs/>
        </w:rPr>
        <w:t>how many instances of a bean Spring creates</w:t>
      </w:r>
      <w:r>
        <w:rPr/>
        <w:t>.</w:t>
      </w:r>
    </w:p>
    <w:tbl>
      <w:tblPr>
        <w:tblW w:w="5885" w:type="dxa"/>
        <w:jc w:val="left"/>
        <w:tblInd w:w="0" w:type="dxa"/>
        <w:tblBorders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1"/>
        <w:gridCol w:w="2825"/>
        <w:gridCol w:w="1969"/>
      </w:tblGrid>
      <w:tr>
        <w:trPr>
          <w:tblHeader w:val="true"/>
        </w:trPr>
        <w:tc>
          <w:tcPr>
            <w:tcW w:w="1091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2825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969" w:type="dxa"/>
            <w:tcBorders/>
            <w:shd w:fill="auto" w:val="clear"/>
            <w:vAlign w:val="center"/>
          </w:tcPr>
          <w:p>
            <w:pPr>
              <w:pStyle w:val="Normal1"/>
              <w:rPr>
                <w:b/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>
        <w:trPr/>
        <w:tc>
          <w:tcPr>
            <w:tcW w:w="109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>
                <w:rStyle w:val="DefaultParagraphFont"/>
                <w:b/>
                <w:bCs/>
              </w:rPr>
              <w:t>singleton</w:t>
            </w:r>
          </w:p>
        </w:tc>
        <w:tc>
          <w:tcPr>
            <w:tcW w:w="2825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One instance per application</w:t>
            </w:r>
          </w:p>
        </w:tc>
        <w:tc>
          <w:tcPr>
            <w:tcW w:w="1969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Services, repositories</w:t>
            </w:r>
          </w:p>
        </w:tc>
      </w:tr>
      <w:tr>
        <w:trPr/>
        <w:tc>
          <w:tcPr>
            <w:tcW w:w="109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>
                <w:rStyle w:val="DefaultParagraphFont"/>
                <w:b/>
                <w:bCs/>
              </w:rPr>
              <w:t>prototype</w:t>
            </w:r>
          </w:p>
        </w:tc>
        <w:tc>
          <w:tcPr>
            <w:tcW w:w="2825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New instance every time</w:t>
            </w:r>
          </w:p>
        </w:tc>
        <w:tc>
          <w:tcPr>
            <w:tcW w:w="1969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Stateful objects</w:t>
            </w:r>
          </w:p>
        </w:tc>
      </w:tr>
      <w:tr>
        <w:trPr/>
        <w:tc>
          <w:tcPr>
            <w:tcW w:w="109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>
                <w:rStyle w:val="DefaultParagraphFont"/>
                <w:b/>
                <w:bCs/>
              </w:rPr>
              <w:t>request</w:t>
            </w:r>
          </w:p>
        </w:tc>
        <w:tc>
          <w:tcPr>
            <w:tcW w:w="2825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One instance per HTTP request</w:t>
            </w:r>
          </w:p>
        </w:tc>
        <w:tc>
          <w:tcPr>
            <w:tcW w:w="1969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Web applications</w:t>
            </w:r>
          </w:p>
        </w:tc>
      </w:tr>
      <w:tr>
        <w:trPr/>
        <w:tc>
          <w:tcPr>
            <w:tcW w:w="109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>
                <w:rStyle w:val="DefaultParagraphFont"/>
                <w:b/>
                <w:bCs/>
              </w:rPr>
              <w:t>session</w:t>
            </w:r>
          </w:p>
        </w:tc>
        <w:tc>
          <w:tcPr>
            <w:tcW w:w="2825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One instance per user session</w:t>
            </w:r>
          </w:p>
        </w:tc>
        <w:tc>
          <w:tcPr>
            <w:tcW w:w="1969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Shopping cart</w:t>
            </w:r>
          </w:p>
        </w:tc>
      </w:tr>
      <w:tr>
        <w:trPr/>
        <w:tc>
          <w:tcPr>
            <w:tcW w:w="1091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>
                <w:rStyle w:val="DefaultParagraphFont"/>
                <w:b/>
                <w:bCs/>
              </w:rPr>
              <w:t>application</w:t>
            </w:r>
          </w:p>
        </w:tc>
        <w:tc>
          <w:tcPr>
            <w:tcW w:w="2825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One per ServletContext</w:t>
            </w:r>
          </w:p>
        </w:tc>
        <w:tc>
          <w:tcPr>
            <w:tcW w:w="1969" w:type="dxa"/>
            <w:tcBorders/>
            <w:shd w:fill="auto" w:val="clear"/>
            <w:vAlign w:val="center"/>
          </w:tcPr>
          <w:p>
            <w:pPr>
              <w:pStyle w:val="Normal1"/>
              <w:rPr/>
            </w:pPr>
            <w:r>
              <w:rPr/>
              <w:t>Global configuration</w:t>
            </w:r>
          </w:p>
        </w:tc>
      </w:tr>
    </w:tbl>
    <w:p>
      <w:pPr>
        <w:pStyle w:val="Normal1"/>
        <w:rPr/>
      </w:pPr>
      <w:r>
        <w:rPr/>
        <w:t>Example:</w:t>
      </w:r>
    </w:p>
    <w:p>
      <w:pPr>
        <w:pStyle w:val="Normal1"/>
        <w:rPr/>
      </w:pPr>
      <w:r>
        <w:rPr/>
        <w:t>@Component</w:t>
        <w:br/>
        <w:t>@Scope("prototype")</w:t>
        <w:br/>
        <w:t>public class UserSession {</w:t>
        <w:br/>
        <w:t>}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101600" distL="0" distR="0">
                <wp:extent cx="41614725" cy="1905"/>
                <wp:effectExtent l="0" t="0" r="0" b="0"/>
                <wp:docPr id="16" name="Horizontal Line 1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200" cy="14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21600" h="21600">
                              <a:moveTo>
                                <a:pt x="0" y="0"/>
                              </a:move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lnTo>
                                <a:pt x="0" y="21600"/>
                              </a:lnTo>
                              <a:close/>
                            </a:path>
                          </a:pathLst>
                        </a:custGeom>
                        <a:noFill/>
                        <a:ln w="9360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Horizontal Line 120" stroked="t" style="position:absolute;margin-left:0pt;margin-top:0pt;width:3276.65pt;height:0.05pt">
                <w10:wrap type="none"/>
                <v:fill o:detectmouseclick="t" on="false"/>
                <v:stroke color="#a0a0a0" weight="9360" joinstyle="miter" endcap="flat"/>
              </v:shape>
            </w:pict>
          </mc:Fallback>
        </mc:AlternateContent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>Key Takeaways</w:t>
      </w:r>
    </w:p>
    <w:p>
      <w:pPr>
        <w:pStyle w:val="Normal1"/>
        <w:numPr>
          <w:ilvl w:val="0"/>
          <w:numId w:val="21"/>
        </w:numPr>
        <w:rPr/>
      </w:pPr>
      <w:r>
        <w:rPr>
          <w:rStyle w:val="DefaultParagraphFont"/>
          <w:b/>
          <w:bCs/>
        </w:rPr>
        <w:t>Beans = Objects managed by Spring</w:t>
      </w:r>
    </w:p>
    <w:p>
      <w:pPr>
        <w:pStyle w:val="Normal1"/>
        <w:numPr>
          <w:ilvl w:val="0"/>
          <w:numId w:val="21"/>
        </w:numPr>
        <w:rPr/>
      </w:pPr>
      <w:r>
        <w:rPr>
          <w:rStyle w:val="DefaultParagraphFont"/>
          <w:b/>
          <w:bCs/>
        </w:rPr>
        <w:t>ApplicationContext = IoC container that manages beans</w:t>
      </w:r>
    </w:p>
    <w:p>
      <w:pPr>
        <w:pStyle w:val="Normal1"/>
        <w:numPr>
          <w:ilvl w:val="0"/>
          <w:numId w:val="21"/>
        </w:numPr>
        <w:rPr/>
      </w:pPr>
      <w:r>
        <w:rPr/>
        <w:t>Beans can be created using:</w:t>
      </w:r>
    </w:p>
    <w:p>
      <w:pPr>
        <w:pStyle w:val="Normal1"/>
        <w:numPr>
          <w:ilvl w:val="1"/>
          <w:numId w:val="21"/>
        </w:numPr>
        <w:rPr/>
      </w:pPr>
      <w:r>
        <w:rPr/>
        <w:t>@Component</w:t>
      </w:r>
    </w:p>
    <w:p>
      <w:pPr>
        <w:pStyle w:val="Normal1"/>
        <w:numPr>
          <w:ilvl w:val="1"/>
          <w:numId w:val="21"/>
        </w:numPr>
        <w:rPr/>
      </w:pPr>
      <w:r>
        <w:rPr/>
        <w:t>@Bean</w:t>
      </w:r>
    </w:p>
    <w:p>
      <w:pPr>
        <w:pStyle w:val="Normal1"/>
        <w:numPr>
          <w:ilvl w:val="0"/>
          <w:numId w:val="21"/>
        </w:numPr>
        <w:rPr/>
      </w:pPr>
      <w:r>
        <w:rPr/>
        <w:t xml:space="preserve">Beans have a </w:t>
      </w:r>
      <w:r>
        <w:rPr>
          <w:rStyle w:val="DefaultParagraphFont"/>
          <w:b/>
          <w:bCs/>
        </w:rPr>
        <w:t>lifecycle</w:t>
      </w:r>
    </w:p>
    <w:p>
      <w:pPr>
        <w:pStyle w:val="Normal1"/>
        <w:numPr>
          <w:ilvl w:val="0"/>
          <w:numId w:val="21"/>
        </w:numPr>
        <w:rPr/>
      </w:pPr>
      <w:r>
        <w:rPr/>
        <w:t xml:space="preserve">Beans can have different </w:t>
      </w:r>
      <w:r>
        <w:rPr>
          <w:rStyle w:val="DefaultParagraphFont"/>
          <w:b/>
          <w:bCs/>
        </w:rPr>
        <w:t>scopes</w:t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modern"/>
    <w:pitch w:val="fixed"/>
  </w:font>
  <w:font w:name="Wingdings">
    <w:charset w:val="02"/>
    <w:family w:val="auto"/>
    <w:pitch w:val="variable"/>
  </w:font>
  <w:font w:name="Liberation Sans">
    <w:altName w:val="Arial"/>
    <w:charset w:val="00"/>
    <w:family w:val="swiss"/>
    <w:pitch w:val="variable"/>
  </w:font>
  <w:font w:name="Segoe UI Symbol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kern w:val="2"/>
        <w:sz w:val="22"/>
        <w:szCs w:val="22"/>
        <w:lang w:val="en-IN" w:eastAsia="en-US" w:bidi="ar-SA"/>
      </w:rPr>
    </w:rPrDefault>
    <w:pPrDefault>
      <w:pPr>
        <w:widowControl/>
        <w:suppressAutoHyphens w:val="false"/>
        <w:spacing w:lineRule="auto" w:line="256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56" w:before="0" w:after="160"/>
      <w:jc w:val="left"/>
      <w:textAlignment w:val="auto"/>
    </w:pPr>
    <w:rPr>
      <w:rFonts w:ascii="Calibri" w:hAnsi="Calibri" w:eastAsia="Calibri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2"/>
      <w:sz w:val="22"/>
      <w:szCs w:val="22"/>
      <w:u w:val="none"/>
      <w:vertAlign w:val="baseline"/>
      <w:em w:val="none"/>
      <w:lang w:val="en-IN" w:eastAsia="en-U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numPr>
        <w:ilvl w:val="0"/>
        <w:numId w:val="1"/>
      </w:numPr>
      <w:suppressAutoHyphens w:val="true"/>
      <w:spacing w:before="360" w:after="80"/>
      <w:outlineLvl w:val="0"/>
    </w:pPr>
    <w:rPr>
      <w:rFonts w:ascii="Calibri Light" w:hAnsi="Calibri Light" w:eastAsia="Times New Roman" w:cs="Times New Roman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numPr>
        <w:ilvl w:val="1"/>
        <w:numId w:val="1"/>
      </w:numPr>
      <w:suppressAutoHyphens w:val="true"/>
      <w:spacing w:before="160" w:after="80"/>
      <w:outlineLvl w:val="1"/>
    </w:pPr>
    <w:rPr>
      <w:rFonts w:ascii="Calibri Light" w:hAnsi="Calibri Light" w:eastAsia="Times New Roman" w:cs="Times New Roman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numPr>
        <w:ilvl w:val="2"/>
        <w:numId w:val="1"/>
      </w:numPr>
      <w:suppressAutoHyphens w:val="true"/>
      <w:spacing w:before="160" w:after="80"/>
      <w:outlineLvl w:val="2"/>
    </w:pPr>
    <w:rPr>
      <w:rFonts w:eastAsia="Times New Roman" w:cs="Times New Roman"/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numPr>
        <w:ilvl w:val="3"/>
        <w:numId w:val="1"/>
      </w:numPr>
      <w:suppressAutoHyphens w:val="true"/>
      <w:spacing w:before="80" w:after="40"/>
      <w:outlineLvl w:val="3"/>
    </w:pPr>
    <w:rPr>
      <w:rFonts w:eastAsia="Times New Roman" w:cs="Times New Roman"/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numPr>
        <w:ilvl w:val="4"/>
        <w:numId w:val="1"/>
      </w:numPr>
      <w:suppressAutoHyphens w:val="true"/>
      <w:spacing w:before="80" w:after="40"/>
      <w:outlineLvl w:val="4"/>
    </w:pPr>
    <w:rPr>
      <w:rFonts w:eastAsia="Times New Roman" w:cs="Times New Roman"/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numPr>
        <w:ilvl w:val="5"/>
        <w:numId w:val="1"/>
      </w:numPr>
      <w:suppressAutoHyphens w:val="true"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1"/>
    <w:next w:val="Normal1"/>
    <w:qFormat/>
    <w:pPr>
      <w:keepNext w:val="true"/>
      <w:keepLines/>
      <w:numPr>
        <w:ilvl w:val="6"/>
        <w:numId w:val="1"/>
      </w:numPr>
      <w:suppressAutoHyphens w:val="true"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1"/>
    <w:next w:val="Normal1"/>
    <w:qFormat/>
    <w:pPr>
      <w:keepNext w:val="true"/>
      <w:keepLines/>
      <w:numPr>
        <w:ilvl w:val="7"/>
        <w:numId w:val="1"/>
      </w:numPr>
      <w:suppressAutoHyphens w:val="true"/>
      <w:spacing w:before="0"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1"/>
    <w:next w:val="Normal1"/>
    <w:qFormat/>
    <w:pPr>
      <w:keepNext w:val="true"/>
      <w:keepLines/>
      <w:numPr>
        <w:ilvl w:val="8"/>
        <w:numId w:val="1"/>
      </w:numPr>
      <w:suppressAutoHyphens w:val="true"/>
      <w:spacing w:before="0" w:after="0"/>
      <w:outlineLvl w:val="8"/>
    </w:pPr>
    <w:rPr>
      <w:rFonts w:eastAsia="Times New Roman" w:cs="Times New Roman"/>
      <w:color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 Light" w:hAnsi="Calibri Light" w:eastAsia="Times New Roman" w:cs="Times New Roman"/>
      <w:color w:val="2F5496"/>
      <w:sz w:val="40"/>
      <w:szCs w:val="40"/>
    </w:rPr>
  </w:style>
  <w:style w:type="character" w:styleId="Heading2Char">
    <w:name w:val="Heading 2 Char"/>
    <w:basedOn w:val="DefaultParagraphFont"/>
    <w:qFormat/>
    <w:rPr>
      <w:rFonts w:ascii="Calibri Light" w:hAnsi="Calibri Light" w:eastAsia="Times New Roman" w:cs="Times New Roman"/>
      <w:color w:val="2F5496"/>
      <w:sz w:val="32"/>
      <w:szCs w:val="32"/>
    </w:rPr>
  </w:style>
  <w:style w:type="character" w:styleId="Heading3Char">
    <w:name w:val="Heading 3 Char"/>
    <w:basedOn w:val="DefaultParagraphFont"/>
    <w:qFormat/>
    <w:rPr>
      <w:rFonts w:eastAsia="Times New Roman" w:cs="Times New Roman"/>
      <w:color w:val="2F5496"/>
      <w:sz w:val="28"/>
      <w:szCs w:val="28"/>
    </w:rPr>
  </w:style>
  <w:style w:type="character" w:styleId="Heading4Char">
    <w:name w:val="Heading 4 Char"/>
    <w:basedOn w:val="DefaultParagraphFont"/>
    <w:qFormat/>
    <w:rPr>
      <w:rFonts w:eastAsia="Times New Roman" w:cs="Times New Roman"/>
      <w:i/>
      <w:iCs/>
      <w:color w:val="2F5496"/>
    </w:rPr>
  </w:style>
  <w:style w:type="character" w:styleId="Heading5Char">
    <w:name w:val="Heading 5 Char"/>
    <w:basedOn w:val="DefaultParagraphFont"/>
    <w:qFormat/>
    <w:rPr>
      <w:rFonts w:eastAsia="Times New Roman" w:cs="Times New Roman"/>
      <w:color w:val="2F5496"/>
    </w:rPr>
  </w:style>
  <w:style w:type="character" w:styleId="Heading6Char">
    <w:name w:val="Heading 6 Char"/>
    <w:basedOn w:val="DefaultParagraphFont"/>
    <w:qFormat/>
    <w:rPr>
      <w:rFonts w:eastAsia="Times New Roman" w:cs="Times New Roman"/>
      <w:i/>
      <w:iCs/>
      <w:color w:val="595959"/>
    </w:rPr>
  </w:style>
  <w:style w:type="character" w:styleId="Heading7Char">
    <w:name w:val="Heading 7 Char"/>
    <w:basedOn w:val="DefaultParagraphFont"/>
    <w:qFormat/>
    <w:rPr>
      <w:rFonts w:eastAsia="Times New Roman" w:cs="Times New Roman"/>
      <w:color w:val="595959"/>
    </w:rPr>
  </w:style>
  <w:style w:type="character" w:styleId="Heading8Char">
    <w:name w:val="Heading 8 Char"/>
    <w:basedOn w:val="DefaultParagraphFont"/>
    <w:qFormat/>
    <w:rPr>
      <w:rFonts w:eastAsia="Times New Roman" w:cs="Times New Roman"/>
      <w:i/>
      <w:iCs/>
      <w:color w:val="272727"/>
    </w:rPr>
  </w:style>
  <w:style w:type="character" w:styleId="Heading9Char">
    <w:name w:val="Heading 9 Char"/>
    <w:basedOn w:val="DefaultParagraphFont"/>
    <w:qFormat/>
    <w:rPr>
      <w:rFonts w:eastAsia="Times New Roman" w:cs="Times New Roman"/>
      <w:color w:val="272727"/>
    </w:rPr>
  </w:style>
  <w:style w:type="character" w:styleId="TitleChar">
    <w:name w:val="Title Char"/>
    <w:basedOn w:val="DefaultParagraphFont"/>
    <w:qFormat/>
    <w:rPr>
      <w:rFonts w:ascii="Calibri Light" w:hAnsi="Calibri Light" w:eastAsia="Times New Roman" w:cs="Times New Roman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qFormat/>
    <w:rPr>
      <w:rFonts w:eastAsia="Times New Roman" w:cs="Times New Roman"/>
      <w:color w:val="595959"/>
      <w:spacing w:val="15"/>
      <w:sz w:val="28"/>
      <w:szCs w:val="28"/>
    </w:rPr>
  </w:style>
  <w:style w:type="character" w:styleId="QuoteChar">
    <w:name w:val="Quote Ch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2F5496"/>
    </w:rPr>
  </w:style>
  <w:style w:type="character" w:styleId="IntenseQuoteChar">
    <w:name w:val="Intense Quote Char"/>
    <w:basedOn w:val="DefaultParagraphFont"/>
    <w:qFormat/>
    <w:rPr>
      <w:i/>
      <w:iCs/>
      <w:color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/>
      <w:spacing w:val="5"/>
    </w:rPr>
  </w:style>
  <w:style w:type="character" w:styleId="WWCharLFO1LVL1">
    <w:name w:val="WW_CharLFO1LVL1"/>
    <w:qFormat/>
    <w:rPr>
      <w:rFonts w:ascii="Symbol" w:hAnsi="Symbol"/>
      <w:sz w:val="20"/>
    </w:rPr>
  </w:style>
  <w:style w:type="character" w:styleId="WWCharLFO1LVL2">
    <w:name w:val="WW_CharLFO1LVL2"/>
    <w:qFormat/>
    <w:rPr>
      <w:rFonts w:ascii="Courier New" w:hAnsi="Courier New"/>
      <w:sz w:val="20"/>
    </w:rPr>
  </w:style>
  <w:style w:type="character" w:styleId="WWCharLFO1LVL3">
    <w:name w:val="WW_CharLFO1LVL3"/>
    <w:qFormat/>
    <w:rPr>
      <w:rFonts w:ascii="Wingdings" w:hAnsi="Wingdings"/>
      <w:sz w:val="20"/>
    </w:rPr>
  </w:style>
  <w:style w:type="character" w:styleId="WWCharLFO1LVL4">
    <w:name w:val="WW_CharLFO1LVL4"/>
    <w:qFormat/>
    <w:rPr>
      <w:rFonts w:ascii="Wingdings" w:hAnsi="Wingdings"/>
      <w:sz w:val="20"/>
    </w:rPr>
  </w:style>
  <w:style w:type="character" w:styleId="WWCharLFO1LVL5">
    <w:name w:val="WW_CharLFO1LVL5"/>
    <w:qFormat/>
    <w:rPr>
      <w:rFonts w:ascii="Wingdings" w:hAnsi="Wingdings"/>
      <w:sz w:val="20"/>
    </w:rPr>
  </w:style>
  <w:style w:type="character" w:styleId="WWCharLFO1LVL6">
    <w:name w:val="WW_CharLFO1LVL6"/>
    <w:qFormat/>
    <w:rPr>
      <w:rFonts w:ascii="Wingdings" w:hAnsi="Wingdings"/>
      <w:sz w:val="20"/>
    </w:rPr>
  </w:style>
  <w:style w:type="character" w:styleId="WWCharLFO1LVL7">
    <w:name w:val="WW_CharLFO1LVL7"/>
    <w:qFormat/>
    <w:rPr>
      <w:rFonts w:ascii="Wingdings" w:hAnsi="Wingdings"/>
      <w:sz w:val="20"/>
    </w:rPr>
  </w:style>
  <w:style w:type="character" w:styleId="WWCharLFO1LVL8">
    <w:name w:val="WW_CharLFO1LVL8"/>
    <w:qFormat/>
    <w:rPr>
      <w:rFonts w:ascii="Wingdings" w:hAnsi="Wingdings"/>
      <w:sz w:val="20"/>
    </w:rPr>
  </w:style>
  <w:style w:type="character" w:styleId="WWCharLFO1LVL9">
    <w:name w:val="WW_CharLFO1LVL9"/>
    <w:qFormat/>
    <w:rPr>
      <w:rFonts w:ascii="Wingdings" w:hAnsi="Wingdings"/>
      <w:sz w:val="20"/>
    </w:rPr>
  </w:style>
  <w:style w:type="character" w:styleId="WWCharLFO2LVL1">
    <w:name w:val="WW_CharLFO2LVL1"/>
    <w:qFormat/>
    <w:rPr>
      <w:rFonts w:ascii="Symbol" w:hAnsi="Symbol"/>
      <w:sz w:val="20"/>
    </w:rPr>
  </w:style>
  <w:style w:type="character" w:styleId="WWCharLFO2LVL2">
    <w:name w:val="WW_CharLFO2LVL2"/>
    <w:qFormat/>
    <w:rPr>
      <w:rFonts w:ascii="Courier New" w:hAnsi="Courier New"/>
      <w:sz w:val="20"/>
    </w:rPr>
  </w:style>
  <w:style w:type="character" w:styleId="WWCharLFO2LVL3">
    <w:name w:val="WW_CharLFO2LVL3"/>
    <w:qFormat/>
    <w:rPr>
      <w:rFonts w:ascii="Wingdings" w:hAnsi="Wingdings"/>
      <w:sz w:val="20"/>
    </w:rPr>
  </w:style>
  <w:style w:type="character" w:styleId="WWCharLFO2LVL4">
    <w:name w:val="WW_CharLFO2LVL4"/>
    <w:qFormat/>
    <w:rPr>
      <w:rFonts w:ascii="Wingdings" w:hAnsi="Wingdings"/>
      <w:sz w:val="20"/>
    </w:rPr>
  </w:style>
  <w:style w:type="character" w:styleId="WWCharLFO2LVL5">
    <w:name w:val="WW_CharLFO2LVL5"/>
    <w:qFormat/>
    <w:rPr>
      <w:rFonts w:ascii="Wingdings" w:hAnsi="Wingdings"/>
      <w:sz w:val="20"/>
    </w:rPr>
  </w:style>
  <w:style w:type="character" w:styleId="WWCharLFO2LVL6">
    <w:name w:val="WW_CharLFO2LVL6"/>
    <w:qFormat/>
    <w:rPr>
      <w:rFonts w:ascii="Wingdings" w:hAnsi="Wingdings"/>
      <w:sz w:val="20"/>
    </w:rPr>
  </w:style>
  <w:style w:type="character" w:styleId="WWCharLFO2LVL7">
    <w:name w:val="WW_CharLFO2LVL7"/>
    <w:qFormat/>
    <w:rPr>
      <w:rFonts w:ascii="Wingdings" w:hAnsi="Wingdings"/>
      <w:sz w:val="20"/>
    </w:rPr>
  </w:style>
  <w:style w:type="character" w:styleId="WWCharLFO2LVL8">
    <w:name w:val="WW_CharLFO2LVL8"/>
    <w:qFormat/>
    <w:rPr>
      <w:rFonts w:ascii="Wingdings" w:hAnsi="Wingdings"/>
      <w:sz w:val="20"/>
    </w:rPr>
  </w:style>
  <w:style w:type="character" w:styleId="WWCharLFO2LVL9">
    <w:name w:val="WW_CharLFO2LVL9"/>
    <w:qFormat/>
    <w:rPr>
      <w:rFonts w:ascii="Wingdings" w:hAnsi="Wingdings"/>
      <w:sz w:val="20"/>
    </w:rPr>
  </w:style>
  <w:style w:type="character" w:styleId="WWCharLFO3LVL1">
    <w:name w:val="WW_CharLFO3LVL1"/>
    <w:qFormat/>
    <w:rPr>
      <w:rFonts w:ascii="Symbol" w:hAnsi="Symbol"/>
      <w:sz w:val="20"/>
    </w:rPr>
  </w:style>
  <w:style w:type="character" w:styleId="WWCharLFO3LVL2">
    <w:name w:val="WW_CharLFO3LVL2"/>
    <w:qFormat/>
    <w:rPr>
      <w:rFonts w:ascii="Courier New" w:hAnsi="Courier New"/>
      <w:sz w:val="20"/>
    </w:rPr>
  </w:style>
  <w:style w:type="character" w:styleId="WWCharLFO3LVL3">
    <w:name w:val="WW_CharLFO3LVL3"/>
    <w:qFormat/>
    <w:rPr>
      <w:rFonts w:ascii="Wingdings" w:hAnsi="Wingdings"/>
      <w:sz w:val="20"/>
    </w:rPr>
  </w:style>
  <w:style w:type="character" w:styleId="WWCharLFO3LVL4">
    <w:name w:val="WW_CharLFO3LVL4"/>
    <w:qFormat/>
    <w:rPr>
      <w:rFonts w:ascii="Wingdings" w:hAnsi="Wingdings"/>
      <w:sz w:val="20"/>
    </w:rPr>
  </w:style>
  <w:style w:type="character" w:styleId="WWCharLFO3LVL5">
    <w:name w:val="WW_CharLFO3LVL5"/>
    <w:qFormat/>
    <w:rPr>
      <w:rFonts w:ascii="Wingdings" w:hAnsi="Wingdings"/>
      <w:sz w:val="20"/>
    </w:rPr>
  </w:style>
  <w:style w:type="character" w:styleId="WWCharLFO3LVL6">
    <w:name w:val="WW_CharLFO3LVL6"/>
    <w:qFormat/>
    <w:rPr>
      <w:rFonts w:ascii="Wingdings" w:hAnsi="Wingdings"/>
      <w:sz w:val="20"/>
    </w:rPr>
  </w:style>
  <w:style w:type="character" w:styleId="WWCharLFO3LVL7">
    <w:name w:val="WW_CharLFO3LVL7"/>
    <w:qFormat/>
    <w:rPr>
      <w:rFonts w:ascii="Wingdings" w:hAnsi="Wingdings"/>
      <w:sz w:val="20"/>
    </w:rPr>
  </w:style>
  <w:style w:type="character" w:styleId="WWCharLFO3LVL8">
    <w:name w:val="WW_CharLFO3LVL8"/>
    <w:qFormat/>
    <w:rPr>
      <w:rFonts w:ascii="Wingdings" w:hAnsi="Wingdings"/>
      <w:sz w:val="20"/>
    </w:rPr>
  </w:style>
  <w:style w:type="character" w:styleId="WWCharLFO3LVL9">
    <w:name w:val="WW_CharLFO3LVL9"/>
    <w:qFormat/>
    <w:rPr>
      <w:rFonts w:ascii="Wingdings" w:hAnsi="Wingdings"/>
      <w:sz w:val="20"/>
    </w:rPr>
  </w:style>
  <w:style w:type="character" w:styleId="WWCharLFO4LVL1">
    <w:name w:val="WW_CharLFO4LVL1"/>
    <w:qFormat/>
    <w:rPr>
      <w:rFonts w:ascii="Symbol" w:hAnsi="Symbol"/>
      <w:sz w:val="20"/>
    </w:rPr>
  </w:style>
  <w:style w:type="character" w:styleId="WWCharLFO4LVL2">
    <w:name w:val="WW_CharLFO4LVL2"/>
    <w:qFormat/>
    <w:rPr>
      <w:rFonts w:ascii="Courier New" w:hAnsi="Courier New"/>
      <w:sz w:val="20"/>
    </w:rPr>
  </w:style>
  <w:style w:type="character" w:styleId="WWCharLFO4LVL3">
    <w:name w:val="WW_CharLFO4LVL3"/>
    <w:qFormat/>
    <w:rPr>
      <w:rFonts w:ascii="Wingdings" w:hAnsi="Wingdings"/>
      <w:sz w:val="20"/>
    </w:rPr>
  </w:style>
  <w:style w:type="character" w:styleId="WWCharLFO4LVL4">
    <w:name w:val="WW_CharLFO4LVL4"/>
    <w:qFormat/>
    <w:rPr>
      <w:rFonts w:ascii="Wingdings" w:hAnsi="Wingdings"/>
      <w:sz w:val="20"/>
    </w:rPr>
  </w:style>
  <w:style w:type="character" w:styleId="WWCharLFO4LVL5">
    <w:name w:val="WW_CharLFO4LVL5"/>
    <w:qFormat/>
    <w:rPr>
      <w:rFonts w:ascii="Wingdings" w:hAnsi="Wingdings"/>
      <w:sz w:val="20"/>
    </w:rPr>
  </w:style>
  <w:style w:type="character" w:styleId="WWCharLFO4LVL6">
    <w:name w:val="WW_CharLFO4LVL6"/>
    <w:qFormat/>
    <w:rPr>
      <w:rFonts w:ascii="Wingdings" w:hAnsi="Wingdings"/>
      <w:sz w:val="20"/>
    </w:rPr>
  </w:style>
  <w:style w:type="character" w:styleId="WWCharLFO4LVL7">
    <w:name w:val="WW_CharLFO4LVL7"/>
    <w:qFormat/>
    <w:rPr>
      <w:rFonts w:ascii="Wingdings" w:hAnsi="Wingdings"/>
      <w:sz w:val="20"/>
    </w:rPr>
  </w:style>
  <w:style w:type="character" w:styleId="WWCharLFO4LVL8">
    <w:name w:val="WW_CharLFO4LVL8"/>
    <w:qFormat/>
    <w:rPr>
      <w:rFonts w:ascii="Wingdings" w:hAnsi="Wingdings"/>
      <w:sz w:val="20"/>
    </w:rPr>
  </w:style>
  <w:style w:type="character" w:styleId="WWCharLFO4LVL9">
    <w:name w:val="WW_CharLFO4LVL9"/>
    <w:qFormat/>
    <w:rPr>
      <w:rFonts w:ascii="Wingdings" w:hAnsi="Wingdings"/>
      <w:sz w:val="20"/>
    </w:rPr>
  </w:style>
  <w:style w:type="character" w:styleId="WWCharLFO5LVL1">
    <w:name w:val="WW_CharLFO5LVL1"/>
    <w:qFormat/>
    <w:rPr>
      <w:rFonts w:ascii="Symbol" w:hAnsi="Symbol"/>
      <w:sz w:val="20"/>
    </w:rPr>
  </w:style>
  <w:style w:type="character" w:styleId="WWCharLFO5LVL2">
    <w:name w:val="WW_CharLFO5LVL2"/>
    <w:qFormat/>
    <w:rPr>
      <w:rFonts w:ascii="Courier New" w:hAnsi="Courier New"/>
      <w:sz w:val="20"/>
    </w:rPr>
  </w:style>
  <w:style w:type="character" w:styleId="WWCharLFO5LVL3">
    <w:name w:val="WW_CharLFO5LVL3"/>
    <w:qFormat/>
    <w:rPr>
      <w:rFonts w:ascii="Wingdings" w:hAnsi="Wingdings"/>
      <w:sz w:val="20"/>
    </w:rPr>
  </w:style>
  <w:style w:type="character" w:styleId="WWCharLFO5LVL4">
    <w:name w:val="WW_CharLFO5LVL4"/>
    <w:qFormat/>
    <w:rPr>
      <w:rFonts w:ascii="Wingdings" w:hAnsi="Wingdings"/>
      <w:sz w:val="20"/>
    </w:rPr>
  </w:style>
  <w:style w:type="character" w:styleId="WWCharLFO5LVL5">
    <w:name w:val="WW_CharLFO5LVL5"/>
    <w:qFormat/>
    <w:rPr>
      <w:rFonts w:ascii="Wingdings" w:hAnsi="Wingdings"/>
      <w:sz w:val="20"/>
    </w:rPr>
  </w:style>
  <w:style w:type="character" w:styleId="WWCharLFO5LVL6">
    <w:name w:val="WW_CharLFO5LVL6"/>
    <w:qFormat/>
    <w:rPr>
      <w:rFonts w:ascii="Wingdings" w:hAnsi="Wingdings"/>
      <w:sz w:val="20"/>
    </w:rPr>
  </w:style>
  <w:style w:type="character" w:styleId="WWCharLFO5LVL7">
    <w:name w:val="WW_CharLFO5LVL7"/>
    <w:qFormat/>
    <w:rPr>
      <w:rFonts w:ascii="Wingdings" w:hAnsi="Wingdings"/>
      <w:sz w:val="20"/>
    </w:rPr>
  </w:style>
  <w:style w:type="character" w:styleId="WWCharLFO5LVL8">
    <w:name w:val="WW_CharLFO5LVL8"/>
    <w:qFormat/>
    <w:rPr>
      <w:rFonts w:ascii="Wingdings" w:hAnsi="Wingdings"/>
      <w:sz w:val="20"/>
    </w:rPr>
  </w:style>
  <w:style w:type="character" w:styleId="WWCharLFO5LVL9">
    <w:name w:val="WW_CharLFO5LVL9"/>
    <w:qFormat/>
    <w:rPr>
      <w:rFonts w:ascii="Wingdings" w:hAnsi="Wingdings"/>
      <w:sz w:val="20"/>
    </w:rPr>
  </w:style>
  <w:style w:type="character" w:styleId="WWCharLFO6LVL1">
    <w:name w:val="WW_CharLFO6LVL1"/>
    <w:qFormat/>
    <w:rPr>
      <w:rFonts w:ascii="Symbol" w:hAnsi="Symbol"/>
      <w:sz w:val="20"/>
    </w:rPr>
  </w:style>
  <w:style w:type="character" w:styleId="WWCharLFO6LVL2">
    <w:name w:val="WW_CharLFO6LVL2"/>
    <w:qFormat/>
    <w:rPr>
      <w:rFonts w:ascii="Courier New" w:hAnsi="Courier New"/>
      <w:sz w:val="20"/>
    </w:rPr>
  </w:style>
  <w:style w:type="character" w:styleId="WWCharLFO6LVL3">
    <w:name w:val="WW_CharLFO6LVL3"/>
    <w:qFormat/>
    <w:rPr>
      <w:rFonts w:ascii="Wingdings" w:hAnsi="Wingdings"/>
      <w:sz w:val="20"/>
    </w:rPr>
  </w:style>
  <w:style w:type="character" w:styleId="WWCharLFO6LVL4">
    <w:name w:val="WW_CharLFO6LVL4"/>
    <w:qFormat/>
    <w:rPr>
      <w:rFonts w:ascii="Wingdings" w:hAnsi="Wingdings"/>
      <w:sz w:val="20"/>
    </w:rPr>
  </w:style>
  <w:style w:type="character" w:styleId="WWCharLFO6LVL5">
    <w:name w:val="WW_CharLFO6LVL5"/>
    <w:qFormat/>
    <w:rPr>
      <w:rFonts w:ascii="Wingdings" w:hAnsi="Wingdings"/>
      <w:sz w:val="20"/>
    </w:rPr>
  </w:style>
  <w:style w:type="character" w:styleId="WWCharLFO6LVL6">
    <w:name w:val="WW_CharLFO6LVL6"/>
    <w:qFormat/>
    <w:rPr>
      <w:rFonts w:ascii="Wingdings" w:hAnsi="Wingdings"/>
      <w:sz w:val="20"/>
    </w:rPr>
  </w:style>
  <w:style w:type="character" w:styleId="WWCharLFO6LVL7">
    <w:name w:val="WW_CharLFO6LVL7"/>
    <w:qFormat/>
    <w:rPr>
      <w:rFonts w:ascii="Wingdings" w:hAnsi="Wingdings"/>
      <w:sz w:val="20"/>
    </w:rPr>
  </w:style>
  <w:style w:type="character" w:styleId="WWCharLFO6LVL8">
    <w:name w:val="WW_CharLFO6LVL8"/>
    <w:qFormat/>
    <w:rPr>
      <w:rFonts w:ascii="Wingdings" w:hAnsi="Wingdings"/>
      <w:sz w:val="20"/>
    </w:rPr>
  </w:style>
  <w:style w:type="character" w:styleId="WWCharLFO6LVL9">
    <w:name w:val="WW_CharLFO6LVL9"/>
    <w:qFormat/>
    <w:rPr>
      <w:rFonts w:ascii="Wingdings" w:hAnsi="Wingdings"/>
      <w:sz w:val="20"/>
    </w:rPr>
  </w:style>
  <w:style w:type="character" w:styleId="WWCharLFO7LVL1">
    <w:name w:val="WW_CharLFO7LVL1"/>
    <w:qFormat/>
    <w:rPr>
      <w:rFonts w:ascii="Symbol" w:hAnsi="Symbol"/>
      <w:sz w:val="20"/>
    </w:rPr>
  </w:style>
  <w:style w:type="character" w:styleId="WWCharLFO7LVL2">
    <w:name w:val="WW_CharLFO7LVL2"/>
    <w:qFormat/>
    <w:rPr>
      <w:rFonts w:ascii="Courier New" w:hAnsi="Courier New"/>
      <w:sz w:val="20"/>
    </w:rPr>
  </w:style>
  <w:style w:type="character" w:styleId="WWCharLFO7LVL3">
    <w:name w:val="WW_CharLFO7LVL3"/>
    <w:qFormat/>
    <w:rPr>
      <w:rFonts w:ascii="Wingdings" w:hAnsi="Wingdings"/>
      <w:sz w:val="20"/>
    </w:rPr>
  </w:style>
  <w:style w:type="character" w:styleId="WWCharLFO7LVL4">
    <w:name w:val="WW_CharLFO7LVL4"/>
    <w:qFormat/>
    <w:rPr>
      <w:rFonts w:ascii="Wingdings" w:hAnsi="Wingdings"/>
      <w:sz w:val="20"/>
    </w:rPr>
  </w:style>
  <w:style w:type="character" w:styleId="WWCharLFO7LVL5">
    <w:name w:val="WW_CharLFO7LVL5"/>
    <w:qFormat/>
    <w:rPr>
      <w:rFonts w:ascii="Wingdings" w:hAnsi="Wingdings"/>
      <w:sz w:val="20"/>
    </w:rPr>
  </w:style>
  <w:style w:type="character" w:styleId="WWCharLFO7LVL6">
    <w:name w:val="WW_CharLFO7LVL6"/>
    <w:qFormat/>
    <w:rPr>
      <w:rFonts w:ascii="Wingdings" w:hAnsi="Wingdings"/>
      <w:sz w:val="20"/>
    </w:rPr>
  </w:style>
  <w:style w:type="character" w:styleId="WWCharLFO7LVL7">
    <w:name w:val="WW_CharLFO7LVL7"/>
    <w:qFormat/>
    <w:rPr>
      <w:rFonts w:ascii="Wingdings" w:hAnsi="Wingdings"/>
      <w:sz w:val="20"/>
    </w:rPr>
  </w:style>
  <w:style w:type="character" w:styleId="WWCharLFO7LVL8">
    <w:name w:val="WW_CharLFO7LVL8"/>
    <w:qFormat/>
    <w:rPr>
      <w:rFonts w:ascii="Wingdings" w:hAnsi="Wingdings"/>
      <w:sz w:val="20"/>
    </w:rPr>
  </w:style>
  <w:style w:type="character" w:styleId="WWCharLFO7LVL9">
    <w:name w:val="WW_CharLFO7LVL9"/>
    <w:qFormat/>
    <w:rPr>
      <w:rFonts w:ascii="Wingdings" w:hAnsi="Wingdings"/>
      <w:sz w:val="20"/>
    </w:rPr>
  </w:style>
  <w:style w:type="character" w:styleId="WWCharLFO8LVL1">
    <w:name w:val="WW_CharLFO8LVL1"/>
    <w:qFormat/>
    <w:rPr>
      <w:rFonts w:ascii="Symbol" w:hAnsi="Symbol"/>
      <w:sz w:val="20"/>
    </w:rPr>
  </w:style>
  <w:style w:type="character" w:styleId="WWCharLFO8LVL2">
    <w:name w:val="WW_CharLFO8LVL2"/>
    <w:qFormat/>
    <w:rPr>
      <w:rFonts w:ascii="Courier New" w:hAnsi="Courier New"/>
      <w:sz w:val="20"/>
    </w:rPr>
  </w:style>
  <w:style w:type="character" w:styleId="WWCharLFO8LVL3">
    <w:name w:val="WW_CharLFO8LVL3"/>
    <w:qFormat/>
    <w:rPr>
      <w:rFonts w:ascii="Wingdings" w:hAnsi="Wingdings"/>
      <w:sz w:val="20"/>
    </w:rPr>
  </w:style>
  <w:style w:type="character" w:styleId="WWCharLFO8LVL4">
    <w:name w:val="WW_CharLFO8LVL4"/>
    <w:qFormat/>
    <w:rPr>
      <w:rFonts w:ascii="Wingdings" w:hAnsi="Wingdings"/>
      <w:sz w:val="20"/>
    </w:rPr>
  </w:style>
  <w:style w:type="character" w:styleId="WWCharLFO8LVL5">
    <w:name w:val="WW_CharLFO8LVL5"/>
    <w:qFormat/>
    <w:rPr>
      <w:rFonts w:ascii="Wingdings" w:hAnsi="Wingdings"/>
      <w:sz w:val="20"/>
    </w:rPr>
  </w:style>
  <w:style w:type="character" w:styleId="WWCharLFO8LVL6">
    <w:name w:val="WW_CharLFO8LVL6"/>
    <w:qFormat/>
    <w:rPr>
      <w:rFonts w:ascii="Wingdings" w:hAnsi="Wingdings"/>
      <w:sz w:val="20"/>
    </w:rPr>
  </w:style>
  <w:style w:type="character" w:styleId="WWCharLFO8LVL7">
    <w:name w:val="WW_CharLFO8LVL7"/>
    <w:qFormat/>
    <w:rPr>
      <w:rFonts w:ascii="Wingdings" w:hAnsi="Wingdings"/>
      <w:sz w:val="20"/>
    </w:rPr>
  </w:style>
  <w:style w:type="character" w:styleId="WWCharLFO8LVL8">
    <w:name w:val="WW_CharLFO8LVL8"/>
    <w:qFormat/>
    <w:rPr>
      <w:rFonts w:ascii="Wingdings" w:hAnsi="Wingdings"/>
      <w:sz w:val="20"/>
    </w:rPr>
  </w:style>
  <w:style w:type="character" w:styleId="WWCharLFO8LVL9">
    <w:name w:val="WW_CharLFO8LVL9"/>
    <w:qFormat/>
    <w:rPr>
      <w:rFonts w:ascii="Wingdings" w:hAnsi="Wingdings"/>
      <w:sz w:val="20"/>
    </w:rPr>
  </w:style>
  <w:style w:type="character" w:styleId="WWCharLFO9LVL1">
    <w:name w:val="WW_CharLFO9LVL1"/>
    <w:qFormat/>
    <w:rPr>
      <w:rFonts w:ascii="Symbol" w:hAnsi="Symbol"/>
      <w:sz w:val="20"/>
    </w:rPr>
  </w:style>
  <w:style w:type="character" w:styleId="WWCharLFO9LVL2">
    <w:name w:val="WW_CharLFO9LVL2"/>
    <w:qFormat/>
    <w:rPr>
      <w:rFonts w:ascii="Courier New" w:hAnsi="Courier New"/>
      <w:sz w:val="20"/>
    </w:rPr>
  </w:style>
  <w:style w:type="character" w:styleId="WWCharLFO9LVL3">
    <w:name w:val="WW_CharLFO9LVL3"/>
    <w:qFormat/>
    <w:rPr>
      <w:rFonts w:ascii="Wingdings" w:hAnsi="Wingdings"/>
      <w:sz w:val="20"/>
    </w:rPr>
  </w:style>
  <w:style w:type="character" w:styleId="WWCharLFO9LVL4">
    <w:name w:val="WW_CharLFO9LVL4"/>
    <w:qFormat/>
    <w:rPr>
      <w:rFonts w:ascii="Wingdings" w:hAnsi="Wingdings"/>
      <w:sz w:val="20"/>
    </w:rPr>
  </w:style>
  <w:style w:type="character" w:styleId="WWCharLFO9LVL5">
    <w:name w:val="WW_CharLFO9LVL5"/>
    <w:qFormat/>
    <w:rPr>
      <w:rFonts w:ascii="Wingdings" w:hAnsi="Wingdings"/>
      <w:sz w:val="20"/>
    </w:rPr>
  </w:style>
  <w:style w:type="character" w:styleId="WWCharLFO9LVL6">
    <w:name w:val="WW_CharLFO9LVL6"/>
    <w:qFormat/>
    <w:rPr>
      <w:rFonts w:ascii="Wingdings" w:hAnsi="Wingdings"/>
      <w:sz w:val="20"/>
    </w:rPr>
  </w:style>
  <w:style w:type="character" w:styleId="WWCharLFO9LVL7">
    <w:name w:val="WW_CharLFO9LVL7"/>
    <w:qFormat/>
    <w:rPr>
      <w:rFonts w:ascii="Wingdings" w:hAnsi="Wingdings"/>
      <w:sz w:val="20"/>
    </w:rPr>
  </w:style>
  <w:style w:type="character" w:styleId="WWCharLFO9LVL8">
    <w:name w:val="WW_CharLFO9LVL8"/>
    <w:qFormat/>
    <w:rPr>
      <w:rFonts w:ascii="Wingdings" w:hAnsi="Wingdings"/>
      <w:sz w:val="20"/>
    </w:rPr>
  </w:style>
  <w:style w:type="character" w:styleId="WWCharLFO9LVL9">
    <w:name w:val="WW_CharLFO9LVL9"/>
    <w:qFormat/>
    <w:rPr>
      <w:rFonts w:ascii="Wingdings" w:hAnsi="Wingdings"/>
      <w:sz w:val="20"/>
    </w:rPr>
  </w:style>
  <w:style w:type="character" w:styleId="WWCharLFO10LVL1">
    <w:name w:val="WW_CharLFO10LVL1"/>
    <w:qFormat/>
    <w:rPr>
      <w:rFonts w:ascii="Symbol" w:hAnsi="Symbol"/>
      <w:sz w:val="20"/>
    </w:rPr>
  </w:style>
  <w:style w:type="character" w:styleId="WWCharLFO10LVL2">
    <w:name w:val="WW_CharLFO10LVL2"/>
    <w:qFormat/>
    <w:rPr>
      <w:rFonts w:ascii="Courier New" w:hAnsi="Courier New"/>
      <w:sz w:val="20"/>
    </w:rPr>
  </w:style>
  <w:style w:type="character" w:styleId="WWCharLFO10LVL3">
    <w:name w:val="WW_CharLFO10LVL3"/>
    <w:qFormat/>
    <w:rPr>
      <w:rFonts w:ascii="Wingdings" w:hAnsi="Wingdings"/>
      <w:sz w:val="20"/>
    </w:rPr>
  </w:style>
  <w:style w:type="character" w:styleId="WWCharLFO10LVL4">
    <w:name w:val="WW_CharLFO10LVL4"/>
    <w:qFormat/>
    <w:rPr>
      <w:rFonts w:ascii="Wingdings" w:hAnsi="Wingdings"/>
      <w:sz w:val="20"/>
    </w:rPr>
  </w:style>
  <w:style w:type="character" w:styleId="WWCharLFO10LVL5">
    <w:name w:val="WW_CharLFO10LVL5"/>
    <w:qFormat/>
    <w:rPr>
      <w:rFonts w:ascii="Wingdings" w:hAnsi="Wingdings"/>
      <w:sz w:val="20"/>
    </w:rPr>
  </w:style>
  <w:style w:type="character" w:styleId="WWCharLFO10LVL6">
    <w:name w:val="WW_CharLFO10LVL6"/>
    <w:qFormat/>
    <w:rPr>
      <w:rFonts w:ascii="Wingdings" w:hAnsi="Wingdings"/>
      <w:sz w:val="20"/>
    </w:rPr>
  </w:style>
  <w:style w:type="character" w:styleId="WWCharLFO10LVL7">
    <w:name w:val="WW_CharLFO10LVL7"/>
    <w:qFormat/>
    <w:rPr>
      <w:rFonts w:ascii="Wingdings" w:hAnsi="Wingdings"/>
      <w:sz w:val="20"/>
    </w:rPr>
  </w:style>
  <w:style w:type="character" w:styleId="WWCharLFO10LVL8">
    <w:name w:val="WW_CharLFO10LVL8"/>
    <w:qFormat/>
    <w:rPr>
      <w:rFonts w:ascii="Wingdings" w:hAnsi="Wingdings"/>
      <w:sz w:val="20"/>
    </w:rPr>
  </w:style>
  <w:style w:type="character" w:styleId="WWCharLFO10LVL9">
    <w:name w:val="WW_CharLFO10LVL9"/>
    <w:qFormat/>
    <w:rPr>
      <w:rFonts w:ascii="Wingdings" w:hAnsi="Wingdings"/>
      <w:sz w:val="20"/>
    </w:rPr>
  </w:style>
  <w:style w:type="character" w:styleId="WWCharLFO11LVL1">
    <w:name w:val="WW_CharLFO11LVL1"/>
    <w:qFormat/>
    <w:rPr>
      <w:rFonts w:ascii="Symbol" w:hAnsi="Symbol"/>
      <w:sz w:val="20"/>
    </w:rPr>
  </w:style>
  <w:style w:type="character" w:styleId="WWCharLFO11LVL2">
    <w:name w:val="WW_CharLFO11LVL2"/>
    <w:qFormat/>
    <w:rPr>
      <w:rFonts w:ascii="Courier New" w:hAnsi="Courier New"/>
      <w:sz w:val="20"/>
    </w:rPr>
  </w:style>
  <w:style w:type="character" w:styleId="WWCharLFO11LVL3">
    <w:name w:val="WW_CharLFO11LVL3"/>
    <w:qFormat/>
    <w:rPr>
      <w:rFonts w:ascii="Wingdings" w:hAnsi="Wingdings"/>
      <w:sz w:val="20"/>
    </w:rPr>
  </w:style>
  <w:style w:type="character" w:styleId="WWCharLFO11LVL4">
    <w:name w:val="WW_CharLFO11LVL4"/>
    <w:qFormat/>
    <w:rPr>
      <w:rFonts w:ascii="Wingdings" w:hAnsi="Wingdings"/>
      <w:sz w:val="20"/>
    </w:rPr>
  </w:style>
  <w:style w:type="character" w:styleId="WWCharLFO11LVL5">
    <w:name w:val="WW_CharLFO11LVL5"/>
    <w:qFormat/>
    <w:rPr>
      <w:rFonts w:ascii="Wingdings" w:hAnsi="Wingdings"/>
      <w:sz w:val="20"/>
    </w:rPr>
  </w:style>
  <w:style w:type="character" w:styleId="WWCharLFO11LVL6">
    <w:name w:val="WW_CharLFO11LVL6"/>
    <w:qFormat/>
    <w:rPr>
      <w:rFonts w:ascii="Wingdings" w:hAnsi="Wingdings"/>
      <w:sz w:val="20"/>
    </w:rPr>
  </w:style>
  <w:style w:type="character" w:styleId="WWCharLFO11LVL7">
    <w:name w:val="WW_CharLFO11LVL7"/>
    <w:qFormat/>
    <w:rPr>
      <w:rFonts w:ascii="Wingdings" w:hAnsi="Wingdings"/>
      <w:sz w:val="20"/>
    </w:rPr>
  </w:style>
  <w:style w:type="character" w:styleId="WWCharLFO11LVL8">
    <w:name w:val="WW_CharLFO11LVL8"/>
    <w:qFormat/>
    <w:rPr>
      <w:rFonts w:ascii="Wingdings" w:hAnsi="Wingdings"/>
      <w:sz w:val="20"/>
    </w:rPr>
  </w:style>
  <w:style w:type="character" w:styleId="WWCharLFO11LVL9">
    <w:name w:val="WW_CharLFO11LVL9"/>
    <w:qFormat/>
    <w:rPr>
      <w:rFonts w:ascii="Wingdings" w:hAnsi="Wingdings"/>
      <w:sz w:val="20"/>
    </w:rPr>
  </w:style>
  <w:style w:type="character" w:styleId="WWCharLFO12LVL1">
    <w:name w:val="WW_CharLFO12LVL1"/>
    <w:qFormat/>
    <w:rPr>
      <w:rFonts w:ascii="Symbol" w:hAnsi="Symbol"/>
      <w:sz w:val="20"/>
    </w:rPr>
  </w:style>
  <w:style w:type="character" w:styleId="WWCharLFO12LVL2">
    <w:name w:val="WW_CharLFO12LVL2"/>
    <w:qFormat/>
    <w:rPr>
      <w:rFonts w:ascii="Courier New" w:hAnsi="Courier New"/>
      <w:sz w:val="20"/>
    </w:rPr>
  </w:style>
  <w:style w:type="character" w:styleId="WWCharLFO12LVL3">
    <w:name w:val="WW_CharLFO12LVL3"/>
    <w:qFormat/>
    <w:rPr>
      <w:rFonts w:ascii="Wingdings" w:hAnsi="Wingdings"/>
      <w:sz w:val="20"/>
    </w:rPr>
  </w:style>
  <w:style w:type="character" w:styleId="WWCharLFO12LVL4">
    <w:name w:val="WW_CharLFO12LVL4"/>
    <w:qFormat/>
    <w:rPr>
      <w:rFonts w:ascii="Wingdings" w:hAnsi="Wingdings"/>
      <w:sz w:val="20"/>
    </w:rPr>
  </w:style>
  <w:style w:type="character" w:styleId="WWCharLFO12LVL5">
    <w:name w:val="WW_CharLFO12LVL5"/>
    <w:qFormat/>
    <w:rPr>
      <w:rFonts w:ascii="Wingdings" w:hAnsi="Wingdings"/>
      <w:sz w:val="20"/>
    </w:rPr>
  </w:style>
  <w:style w:type="character" w:styleId="WWCharLFO12LVL6">
    <w:name w:val="WW_CharLFO12LVL6"/>
    <w:qFormat/>
    <w:rPr>
      <w:rFonts w:ascii="Wingdings" w:hAnsi="Wingdings"/>
      <w:sz w:val="20"/>
    </w:rPr>
  </w:style>
  <w:style w:type="character" w:styleId="WWCharLFO12LVL7">
    <w:name w:val="WW_CharLFO12LVL7"/>
    <w:qFormat/>
    <w:rPr>
      <w:rFonts w:ascii="Wingdings" w:hAnsi="Wingdings"/>
      <w:sz w:val="20"/>
    </w:rPr>
  </w:style>
  <w:style w:type="character" w:styleId="WWCharLFO12LVL8">
    <w:name w:val="WW_CharLFO12LVL8"/>
    <w:qFormat/>
    <w:rPr>
      <w:rFonts w:ascii="Wingdings" w:hAnsi="Wingdings"/>
      <w:sz w:val="20"/>
    </w:rPr>
  </w:style>
  <w:style w:type="character" w:styleId="WWCharLFO12LVL9">
    <w:name w:val="WW_CharLFO12LVL9"/>
    <w:qFormat/>
    <w:rPr>
      <w:rFonts w:ascii="Wingdings" w:hAnsi="Wingdings"/>
      <w:sz w:val="20"/>
    </w:rPr>
  </w:style>
  <w:style w:type="character" w:styleId="WWCharLFO13LVL1">
    <w:name w:val="WW_CharLFO13LVL1"/>
    <w:qFormat/>
    <w:rPr>
      <w:rFonts w:ascii="Symbol" w:hAnsi="Symbol"/>
      <w:sz w:val="20"/>
    </w:rPr>
  </w:style>
  <w:style w:type="character" w:styleId="WWCharLFO13LVL2">
    <w:name w:val="WW_CharLFO13LVL2"/>
    <w:qFormat/>
    <w:rPr>
      <w:rFonts w:ascii="Courier New" w:hAnsi="Courier New"/>
      <w:sz w:val="20"/>
    </w:rPr>
  </w:style>
  <w:style w:type="character" w:styleId="WWCharLFO13LVL3">
    <w:name w:val="WW_CharLFO13LVL3"/>
    <w:qFormat/>
    <w:rPr>
      <w:rFonts w:ascii="Wingdings" w:hAnsi="Wingdings"/>
      <w:sz w:val="20"/>
    </w:rPr>
  </w:style>
  <w:style w:type="character" w:styleId="WWCharLFO13LVL4">
    <w:name w:val="WW_CharLFO13LVL4"/>
    <w:qFormat/>
    <w:rPr>
      <w:rFonts w:ascii="Wingdings" w:hAnsi="Wingdings"/>
      <w:sz w:val="20"/>
    </w:rPr>
  </w:style>
  <w:style w:type="character" w:styleId="WWCharLFO13LVL5">
    <w:name w:val="WW_CharLFO13LVL5"/>
    <w:qFormat/>
    <w:rPr>
      <w:rFonts w:ascii="Wingdings" w:hAnsi="Wingdings"/>
      <w:sz w:val="20"/>
    </w:rPr>
  </w:style>
  <w:style w:type="character" w:styleId="WWCharLFO13LVL6">
    <w:name w:val="WW_CharLFO13LVL6"/>
    <w:qFormat/>
    <w:rPr>
      <w:rFonts w:ascii="Wingdings" w:hAnsi="Wingdings"/>
      <w:sz w:val="20"/>
    </w:rPr>
  </w:style>
  <w:style w:type="character" w:styleId="WWCharLFO13LVL7">
    <w:name w:val="WW_CharLFO13LVL7"/>
    <w:qFormat/>
    <w:rPr>
      <w:rFonts w:ascii="Wingdings" w:hAnsi="Wingdings"/>
      <w:sz w:val="20"/>
    </w:rPr>
  </w:style>
  <w:style w:type="character" w:styleId="WWCharLFO13LVL8">
    <w:name w:val="WW_CharLFO13LVL8"/>
    <w:qFormat/>
    <w:rPr>
      <w:rFonts w:ascii="Wingdings" w:hAnsi="Wingdings"/>
      <w:sz w:val="20"/>
    </w:rPr>
  </w:style>
  <w:style w:type="character" w:styleId="WWCharLFO13LVL9">
    <w:name w:val="WW_CharLFO13LVL9"/>
    <w:qFormat/>
    <w:rPr>
      <w:rFonts w:ascii="Wingdings" w:hAnsi="Wingdings"/>
      <w:sz w:val="20"/>
    </w:rPr>
  </w:style>
  <w:style w:type="character" w:styleId="WWCharLFO14LVL1">
    <w:name w:val="WW_CharLFO14LVL1"/>
    <w:qFormat/>
    <w:rPr>
      <w:rFonts w:ascii="Symbol" w:hAnsi="Symbol"/>
      <w:sz w:val="20"/>
    </w:rPr>
  </w:style>
  <w:style w:type="character" w:styleId="WWCharLFO14LVL2">
    <w:name w:val="WW_CharLFO14LVL2"/>
    <w:qFormat/>
    <w:rPr>
      <w:rFonts w:ascii="Courier New" w:hAnsi="Courier New"/>
      <w:sz w:val="20"/>
    </w:rPr>
  </w:style>
  <w:style w:type="character" w:styleId="WWCharLFO14LVL3">
    <w:name w:val="WW_CharLFO14LVL3"/>
    <w:qFormat/>
    <w:rPr>
      <w:rFonts w:ascii="Wingdings" w:hAnsi="Wingdings"/>
      <w:sz w:val="20"/>
    </w:rPr>
  </w:style>
  <w:style w:type="character" w:styleId="WWCharLFO14LVL4">
    <w:name w:val="WW_CharLFO14LVL4"/>
    <w:qFormat/>
    <w:rPr>
      <w:rFonts w:ascii="Wingdings" w:hAnsi="Wingdings"/>
      <w:sz w:val="20"/>
    </w:rPr>
  </w:style>
  <w:style w:type="character" w:styleId="WWCharLFO14LVL5">
    <w:name w:val="WW_CharLFO14LVL5"/>
    <w:qFormat/>
    <w:rPr>
      <w:rFonts w:ascii="Wingdings" w:hAnsi="Wingdings"/>
      <w:sz w:val="20"/>
    </w:rPr>
  </w:style>
  <w:style w:type="character" w:styleId="WWCharLFO14LVL6">
    <w:name w:val="WW_CharLFO14LVL6"/>
    <w:qFormat/>
    <w:rPr>
      <w:rFonts w:ascii="Wingdings" w:hAnsi="Wingdings"/>
      <w:sz w:val="20"/>
    </w:rPr>
  </w:style>
  <w:style w:type="character" w:styleId="WWCharLFO14LVL7">
    <w:name w:val="WW_CharLFO14LVL7"/>
    <w:qFormat/>
    <w:rPr>
      <w:rFonts w:ascii="Wingdings" w:hAnsi="Wingdings"/>
      <w:sz w:val="20"/>
    </w:rPr>
  </w:style>
  <w:style w:type="character" w:styleId="WWCharLFO14LVL8">
    <w:name w:val="WW_CharLFO14LVL8"/>
    <w:qFormat/>
    <w:rPr>
      <w:rFonts w:ascii="Wingdings" w:hAnsi="Wingdings"/>
      <w:sz w:val="20"/>
    </w:rPr>
  </w:style>
  <w:style w:type="character" w:styleId="WWCharLFO14LVL9">
    <w:name w:val="WW_CharLFO14LVL9"/>
    <w:qFormat/>
    <w:rPr>
      <w:rFonts w:ascii="Wingdings" w:hAnsi="Wingdings"/>
      <w:sz w:val="20"/>
    </w:rPr>
  </w:style>
  <w:style w:type="character" w:styleId="WWCharLFO15LVL1">
    <w:name w:val="WW_CharLFO15LVL1"/>
    <w:qFormat/>
    <w:rPr>
      <w:rFonts w:ascii="Symbol" w:hAnsi="Symbol"/>
      <w:sz w:val="20"/>
    </w:rPr>
  </w:style>
  <w:style w:type="character" w:styleId="WWCharLFO15LVL2">
    <w:name w:val="WW_CharLFO15LVL2"/>
    <w:qFormat/>
    <w:rPr>
      <w:rFonts w:ascii="Courier New" w:hAnsi="Courier New"/>
      <w:sz w:val="20"/>
    </w:rPr>
  </w:style>
  <w:style w:type="character" w:styleId="WWCharLFO15LVL3">
    <w:name w:val="WW_CharLFO15LVL3"/>
    <w:qFormat/>
    <w:rPr>
      <w:rFonts w:ascii="Wingdings" w:hAnsi="Wingdings"/>
      <w:sz w:val="20"/>
    </w:rPr>
  </w:style>
  <w:style w:type="character" w:styleId="WWCharLFO15LVL4">
    <w:name w:val="WW_CharLFO15LVL4"/>
    <w:qFormat/>
    <w:rPr>
      <w:rFonts w:ascii="Wingdings" w:hAnsi="Wingdings"/>
      <w:sz w:val="20"/>
    </w:rPr>
  </w:style>
  <w:style w:type="character" w:styleId="WWCharLFO15LVL5">
    <w:name w:val="WW_CharLFO15LVL5"/>
    <w:qFormat/>
    <w:rPr>
      <w:rFonts w:ascii="Wingdings" w:hAnsi="Wingdings"/>
      <w:sz w:val="20"/>
    </w:rPr>
  </w:style>
  <w:style w:type="character" w:styleId="WWCharLFO15LVL6">
    <w:name w:val="WW_CharLFO15LVL6"/>
    <w:qFormat/>
    <w:rPr>
      <w:rFonts w:ascii="Wingdings" w:hAnsi="Wingdings"/>
      <w:sz w:val="20"/>
    </w:rPr>
  </w:style>
  <w:style w:type="character" w:styleId="WWCharLFO15LVL7">
    <w:name w:val="WW_CharLFO15LVL7"/>
    <w:qFormat/>
    <w:rPr>
      <w:rFonts w:ascii="Wingdings" w:hAnsi="Wingdings"/>
      <w:sz w:val="20"/>
    </w:rPr>
  </w:style>
  <w:style w:type="character" w:styleId="WWCharLFO15LVL8">
    <w:name w:val="WW_CharLFO15LVL8"/>
    <w:qFormat/>
    <w:rPr>
      <w:rFonts w:ascii="Wingdings" w:hAnsi="Wingdings"/>
      <w:sz w:val="20"/>
    </w:rPr>
  </w:style>
  <w:style w:type="character" w:styleId="WWCharLFO15LVL9">
    <w:name w:val="WW_CharLFO15LVL9"/>
    <w:qFormat/>
    <w:rPr>
      <w:rFonts w:ascii="Wingdings" w:hAnsi="Wingdings"/>
      <w:sz w:val="20"/>
    </w:rPr>
  </w:style>
  <w:style w:type="character" w:styleId="WWCharLFO16LVL1">
    <w:name w:val="WW_CharLFO16LVL1"/>
    <w:qFormat/>
    <w:rPr>
      <w:rFonts w:ascii="Symbol" w:hAnsi="Symbol"/>
      <w:sz w:val="20"/>
    </w:rPr>
  </w:style>
  <w:style w:type="character" w:styleId="WWCharLFO16LVL2">
    <w:name w:val="WW_CharLFO16LVL2"/>
    <w:qFormat/>
    <w:rPr>
      <w:rFonts w:ascii="Courier New" w:hAnsi="Courier New"/>
      <w:sz w:val="20"/>
    </w:rPr>
  </w:style>
  <w:style w:type="character" w:styleId="WWCharLFO16LVL3">
    <w:name w:val="WW_CharLFO16LVL3"/>
    <w:qFormat/>
    <w:rPr>
      <w:rFonts w:ascii="Wingdings" w:hAnsi="Wingdings"/>
      <w:sz w:val="20"/>
    </w:rPr>
  </w:style>
  <w:style w:type="character" w:styleId="WWCharLFO16LVL4">
    <w:name w:val="WW_CharLFO16LVL4"/>
    <w:qFormat/>
    <w:rPr>
      <w:rFonts w:ascii="Wingdings" w:hAnsi="Wingdings"/>
      <w:sz w:val="20"/>
    </w:rPr>
  </w:style>
  <w:style w:type="character" w:styleId="WWCharLFO16LVL5">
    <w:name w:val="WW_CharLFO16LVL5"/>
    <w:qFormat/>
    <w:rPr>
      <w:rFonts w:ascii="Wingdings" w:hAnsi="Wingdings"/>
      <w:sz w:val="20"/>
    </w:rPr>
  </w:style>
  <w:style w:type="character" w:styleId="WWCharLFO16LVL6">
    <w:name w:val="WW_CharLFO16LVL6"/>
    <w:qFormat/>
    <w:rPr>
      <w:rFonts w:ascii="Wingdings" w:hAnsi="Wingdings"/>
      <w:sz w:val="20"/>
    </w:rPr>
  </w:style>
  <w:style w:type="character" w:styleId="WWCharLFO16LVL7">
    <w:name w:val="WW_CharLFO16LVL7"/>
    <w:qFormat/>
    <w:rPr>
      <w:rFonts w:ascii="Wingdings" w:hAnsi="Wingdings"/>
      <w:sz w:val="20"/>
    </w:rPr>
  </w:style>
  <w:style w:type="character" w:styleId="WWCharLFO16LVL8">
    <w:name w:val="WW_CharLFO16LVL8"/>
    <w:qFormat/>
    <w:rPr>
      <w:rFonts w:ascii="Wingdings" w:hAnsi="Wingdings"/>
      <w:sz w:val="20"/>
    </w:rPr>
  </w:style>
  <w:style w:type="character" w:styleId="WWCharLFO16LVL9">
    <w:name w:val="WW_CharLFO16LVL9"/>
    <w:qFormat/>
    <w:rPr>
      <w:rFonts w:ascii="Wingdings" w:hAnsi="Wingdings"/>
      <w:sz w:val="20"/>
    </w:rPr>
  </w:style>
  <w:style w:type="character" w:styleId="WWCharLFO17LVL1">
    <w:name w:val="WW_CharLFO17LVL1"/>
    <w:qFormat/>
    <w:rPr>
      <w:rFonts w:ascii="Symbol" w:hAnsi="Symbol"/>
      <w:sz w:val="20"/>
    </w:rPr>
  </w:style>
  <w:style w:type="character" w:styleId="WWCharLFO17LVL2">
    <w:name w:val="WW_CharLFO17LVL2"/>
    <w:qFormat/>
    <w:rPr>
      <w:rFonts w:ascii="Courier New" w:hAnsi="Courier New"/>
      <w:sz w:val="20"/>
    </w:rPr>
  </w:style>
  <w:style w:type="character" w:styleId="WWCharLFO17LVL3">
    <w:name w:val="WW_CharLFO17LVL3"/>
    <w:qFormat/>
    <w:rPr>
      <w:rFonts w:ascii="Wingdings" w:hAnsi="Wingdings"/>
      <w:sz w:val="20"/>
    </w:rPr>
  </w:style>
  <w:style w:type="character" w:styleId="WWCharLFO17LVL4">
    <w:name w:val="WW_CharLFO17LVL4"/>
    <w:qFormat/>
    <w:rPr>
      <w:rFonts w:ascii="Wingdings" w:hAnsi="Wingdings"/>
      <w:sz w:val="20"/>
    </w:rPr>
  </w:style>
  <w:style w:type="character" w:styleId="WWCharLFO17LVL5">
    <w:name w:val="WW_CharLFO17LVL5"/>
    <w:qFormat/>
    <w:rPr>
      <w:rFonts w:ascii="Wingdings" w:hAnsi="Wingdings"/>
      <w:sz w:val="20"/>
    </w:rPr>
  </w:style>
  <w:style w:type="character" w:styleId="WWCharLFO17LVL6">
    <w:name w:val="WW_CharLFO17LVL6"/>
    <w:qFormat/>
    <w:rPr>
      <w:rFonts w:ascii="Wingdings" w:hAnsi="Wingdings"/>
      <w:sz w:val="20"/>
    </w:rPr>
  </w:style>
  <w:style w:type="character" w:styleId="WWCharLFO17LVL7">
    <w:name w:val="WW_CharLFO17LVL7"/>
    <w:qFormat/>
    <w:rPr>
      <w:rFonts w:ascii="Wingdings" w:hAnsi="Wingdings"/>
      <w:sz w:val="20"/>
    </w:rPr>
  </w:style>
  <w:style w:type="character" w:styleId="WWCharLFO17LVL8">
    <w:name w:val="WW_CharLFO17LVL8"/>
    <w:qFormat/>
    <w:rPr>
      <w:rFonts w:ascii="Wingdings" w:hAnsi="Wingdings"/>
      <w:sz w:val="20"/>
    </w:rPr>
  </w:style>
  <w:style w:type="character" w:styleId="WWCharLFO17LVL9">
    <w:name w:val="WW_CharLFO17LVL9"/>
    <w:qFormat/>
    <w:rPr>
      <w:rFonts w:ascii="Wingdings" w:hAnsi="Wingdings"/>
      <w:sz w:val="20"/>
    </w:rPr>
  </w:style>
  <w:style w:type="character" w:styleId="WWCharLFO18LVL1">
    <w:name w:val="WW_CharLFO18LVL1"/>
    <w:qFormat/>
    <w:rPr>
      <w:rFonts w:ascii="Symbol" w:hAnsi="Symbol"/>
      <w:sz w:val="20"/>
    </w:rPr>
  </w:style>
  <w:style w:type="character" w:styleId="WWCharLFO18LVL2">
    <w:name w:val="WW_CharLFO18LVL2"/>
    <w:qFormat/>
    <w:rPr>
      <w:rFonts w:ascii="Courier New" w:hAnsi="Courier New"/>
      <w:sz w:val="20"/>
    </w:rPr>
  </w:style>
  <w:style w:type="character" w:styleId="WWCharLFO18LVL3">
    <w:name w:val="WW_CharLFO18LVL3"/>
    <w:qFormat/>
    <w:rPr>
      <w:rFonts w:ascii="Wingdings" w:hAnsi="Wingdings"/>
      <w:sz w:val="20"/>
    </w:rPr>
  </w:style>
  <w:style w:type="character" w:styleId="WWCharLFO18LVL4">
    <w:name w:val="WW_CharLFO18LVL4"/>
    <w:qFormat/>
    <w:rPr>
      <w:rFonts w:ascii="Wingdings" w:hAnsi="Wingdings"/>
      <w:sz w:val="20"/>
    </w:rPr>
  </w:style>
  <w:style w:type="character" w:styleId="WWCharLFO18LVL5">
    <w:name w:val="WW_CharLFO18LVL5"/>
    <w:qFormat/>
    <w:rPr>
      <w:rFonts w:ascii="Wingdings" w:hAnsi="Wingdings"/>
      <w:sz w:val="20"/>
    </w:rPr>
  </w:style>
  <w:style w:type="character" w:styleId="WWCharLFO18LVL6">
    <w:name w:val="WW_CharLFO18LVL6"/>
    <w:qFormat/>
    <w:rPr>
      <w:rFonts w:ascii="Wingdings" w:hAnsi="Wingdings"/>
      <w:sz w:val="20"/>
    </w:rPr>
  </w:style>
  <w:style w:type="character" w:styleId="WWCharLFO18LVL7">
    <w:name w:val="WW_CharLFO18LVL7"/>
    <w:qFormat/>
    <w:rPr>
      <w:rFonts w:ascii="Wingdings" w:hAnsi="Wingdings"/>
      <w:sz w:val="20"/>
    </w:rPr>
  </w:style>
  <w:style w:type="character" w:styleId="WWCharLFO18LVL8">
    <w:name w:val="WW_CharLFO18LVL8"/>
    <w:qFormat/>
    <w:rPr>
      <w:rFonts w:ascii="Wingdings" w:hAnsi="Wingdings"/>
      <w:sz w:val="20"/>
    </w:rPr>
  </w:style>
  <w:style w:type="character" w:styleId="WWCharLFO18LVL9">
    <w:name w:val="WW_CharLFO18LVL9"/>
    <w:qFormat/>
    <w:rPr>
      <w:rFonts w:ascii="Wingdings" w:hAnsi="Wingdings"/>
      <w:sz w:val="20"/>
    </w:rPr>
  </w:style>
  <w:style w:type="character" w:styleId="WWCharLFO19LVL1">
    <w:name w:val="WW_CharLFO19LVL1"/>
    <w:qFormat/>
    <w:rPr>
      <w:rFonts w:ascii="Symbol" w:hAnsi="Symbol"/>
      <w:sz w:val="20"/>
    </w:rPr>
  </w:style>
  <w:style w:type="character" w:styleId="WWCharLFO19LVL2">
    <w:name w:val="WW_CharLFO19LVL2"/>
    <w:qFormat/>
    <w:rPr>
      <w:rFonts w:ascii="Courier New" w:hAnsi="Courier New"/>
      <w:sz w:val="20"/>
    </w:rPr>
  </w:style>
  <w:style w:type="character" w:styleId="WWCharLFO19LVL3">
    <w:name w:val="WW_CharLFO19LVL3"/>
    <w:qFormat/>
    <w:rPr>
      <w:rFonts w:ascii="Wingdings" w:hAnsi="Wingdings"/>
      <w:sz w:val="20"/>
    </w:rPr>
  </w:style>
  <w:style w:type="character" w:styleId="WWCharLFO19LVL4">
    <w:name w:val="WW_CharLFO19LVL4"/>
    <w:qFormat/>
    <w:rPr>
      <w:rFonts w:ascii="Wingdings" w:hAnsi="Wingdings"/>
      <w:sz w:val="20"/>
    </w:rPr>
  </w:style>
  <w:style w:type="character" w:styleId="WWCharLFO19LVL5">
    <w:name w:val="WW_CharLFO19LVL5"/>
    <w:qFormat/>
    <w:rPr>
      <w:rFonts w:ascii="Wingdings" w:hAnsi="Wingdings"/>
      <w:sz w:val="20"/>
    </w:rPr>
  </w:style>
  <w:style w:type="character" w:styleId="WWCharLFO19LVL6">
    <w:name w:val="WW_CharLFO19LVL6"/>
    <w:qFormat/>
    <w:rPr>
      <w:rFonts w:ascii="Wingdings" w:hAnsi="Wingdings"/>
      <w:sz w:val="20"/>
    </w:rPr>
  </w:style>
  <w:style w:type="character" w:styleId="WWCharLFO19LVL7">
    <w:name w:val="WW_CharLFO19LVL7"/>
    <w:qFormat/>
    <w:rPr>
      <w:rFonts w:ascii="Wingdings" w:hAnsi="Wingdings"/>
      <w:sz w:val="20"/>
    </w:rPr>
  </w:style>
  <w:style w:type="character" w:styleId="WWCharLFO19LVL8">
    <w:name w:val="WW_CharLFO19LVL8"/>
    <w:qFormat/>
    <w:rPr>
      <w:rFonts w:ascii="Wingdings" w:hAnsi="Wingdings"/>
      <w:sz w:val="20"/>
    </w:rPr>
  </w:style>
  <w:style w:type="character" w:styleId="WWCharLFO19LVL9">
    <w:name w:val="WW_CharLFO19LVL9"/>
    <w:qFormat/>
    <w:rPr>
      <w:rFonts w:ascii="Wingdings" w:hAnsi="Wingdings"/>
      <w:sz w:val="20"/>
    </w:rPr>
  </w:style>
  <w:style w:type="character" w:styleId="WWCharLFO20LVL1">
    <w:name w:val="WW_CharLFO20LVL1"/>
    <w:qFormat/>
    <w:rPr>
      <w:rFonts w:ascii="Symbol" w:hAnsi="Symbol"/>
      <w:sz w:val="20"/>
    </w:rPr>
  </w:style>
  <w:style w:type="character" w:styleId="WWCharLFO20LVL2">
    <w:name w:val="WW_CharLFO20LVL2"/>
    <w:qFormat/>
    <w:rPr>
      <w:rFonts w:ascii="Courier New" w:hAnsi="Courier New"/>
      <w:sz w:val="20"/>
    </w:rPr>
  </w:style>
  <w:style w:type="character" w:styleId="WWCharLFO20LVL3">
    <w:name w:val="WW_CharLFO20LVL3"/>
    <w:qFormat/>
    <w:rPr>
      <w:rFonts w:ascii="Wingdings" w:hAnsi="Wingdings"/>
      <w:sz w:val="20"/>
    </w:rPr>
  </w:style>
  <w:style w:type="character" w:styleId="WWCharLFO20LVL4">
    <w:name w:val="WW_CharLFO20LVL4"/>
    <w:qFormat/>
    <w:rPr>
      <w:rFonts w:ascii="Wingdings" w:hAnsi="Wingdings"/>
      <w:sz w:val="20"/>
    </w:rPr>
  </w:style>
  <w:style w:type="character" w:styleId="WWCharLFO20LVL5">
    <w:name w:val="WW_CharLFO20LVL5"/>
    <w:qFormat/>
    <w:rPr>
      <w:rFonts w:ascii="Wingdings" w:hAnsi="Wingdings"/>
      <w:sz w:val="20"/>
    </w:rPr>
  </w:style>
  <w:style w:type="character" w:styleId="WWCharLFO20LVL6">
    <w:name w:val="WW_CharLFO20LVL6"/>
    <w:qFormat/>
    <w:rPr>
      <w:rFonts w:ascii="Wingdings" w:hAnsi="Wingdings"/>
      <w:sz w:val="20"/>
    </w:rPr>
  </w:style>
  <w:style w:type="character" w:styleId="WWCharLFO20LVL7">
    <w:name w:val="WW_CharLFO20LVL7"/>
    <w:qFormat/>
    <w:rPr>
      <w:rFonts w:ascii="Wingdings" w:hAnsi="Wingdings"/>
      <w:sz w:val="20"/>
    </w:rPr>
  </w:style>
  <w:style w:type="character" w:styleId="WWCharLFO20LVL8">
    <w:name w:val="WW_CharLFO20LVL8"/>
    <w:qFormat/>
    <w:rPr>
      <w:rFonts w:ascii="Wingdings" w:hAnsi="Wingdings"/>
      <w:sz w:val="20"/>
    </w:rPr>
  </w:style>
  <w:style w:type="character" w:styleId="WWCharLFO20LVL9">
    <w:name w:val="WW_CharLFO20LVL9"/>
    <w:qFormat/>
    <w:rPr>
      <w:rFonts w:ascii="Wingdings" w:hAnsi="Wingdings"/>
      <w:sz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S Mincho" w:cs="Tahoma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Normal1">
    <w:name w:val="LO-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56" w:before="0" w:after="160"/>
      <w:jc w:val="left"/>
      <w:textAlignment w:val="auto"/>
    </w:pPr>
    <w:rPr>
      <w:rFonts w:ascii="Calibri" w:hAnsi="Calibri" w:eastAsia="Calibri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2"/>
      <w:sz w:val="22"/>
      <w:szCs w:val="22"/>
      <w:u w:val="none"/>
      <w:vertAlign w:val="baseline"/>
      <w:em w:val="none"/>
      <w:lang w:val="en-IN" w:eastAsia="en-US" w:bidi="ar-SA"/>
    </w:rPr>
  </w:style>
  <w:style w:type="paragraph" w:styleId="Title">
    <w:name w:val="Title"/>
    <w:basedOn w:val="Normal1"/>
    <w:next w:val="Normal1"/>
    <w:qFormat/>
    <w:pPr>
      <w:suppressAutoHyphens w:val="true"/>
      <w:spacing w:lineRule="auto" w:line="240" w:before="0" w:after="80"/>
      <w:contextualSpacing/>
    </w:pPr>
    <w:rPr>
      <w:rFonts w:ascii="Calibri Light" w:hAnsi="Calibri Light" w:eastAsia="Times New Roman" w:cs="Times New Roman"/>
      <w:spacing w:val="-10"/>
      <w:kern w:val="2"/>
      <w:sz w:val="56"/>
      <w:szCs w:val="56"/>
    </w:rPr>
  </w:style>
  <w:style w:type="paragraph" w:styleId="Subtitle">
    <w:name w:val="Subtitle"/>
    <w:basedOn w:val="Normal1"/>
    <w:next w:val="Normal1"/>
    <w:qFormat/>
    <w:pPr>
      <w:suppressAutoHyphens w:val="true"/>
    </w:pPr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1"/>
    <w:next w:val="Normal1"/>
    <w:qFormat/>
    <w:pPr>
      <w:suppressAutoHyphens w:val="true"/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1"/>
    <w:qFormat/>
    <w:pPr>
      <w:suppressAutoHyphens w:val="true"/>
      <w:spacing w:before="0" w:after="160"/>
      <w:ind w:left="720" w:hanging="0"/>
      <w:contextualSpacing/>
    </w:pPr>
    <w:rPr/>
  </w:style>
  <w:style w:type="paragraph" w:styleId="IntenseQuote">
    <w:name w:val="Intense Quote"/>
    <w:basedOn w:val="Normal1"/>
    <w:next w:val="Normal1"/>
    <w:qFormat/>
    <w:pPr>
      <w:pBdr>
        <w:top w:val="single" w:sz="4" w:space="10" w:color="2F5496"/>
        <w:bottom w:val="single" w:sz="4" w:space="10" w:color="2F5496"/>
      </w:pBdr>
      <w:suppressAutoHyphens w:val="true"/>
      <w:spacing w:before="360" w:after="360"/>
      <w:ind w:left="864" w:right="864" w:hanging="0"/>
      <w:jc w:val="center"/>
    </w:pPr>
    <w:rPr>
      <w:i/>
      <w:iCs/>
      <w:color w:val="2F5496"/>
    </w:rPr>
  </w:style>
  <w:style w:type="paragraph" w:styleId="TableContents">
    <w:name w:val="Table Contents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444</TotalTime>
  <Pages>1</Pages>
  <Words>949</Words>
  <Characters>5411</Characters>
  <CharactersWithSpaces>6348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2026-03-06T07:16:00Z</dcterms:created>
  <dc:description/>
  <dc:language>en-US</dc:language>
  <dcterms:modified xsi:type="dcterms:W3CDTF">2026-03-06T14:40:00Z</dcterms:modified>
  <cp:revision>3</cp:revision>
  <dc:subject/>
  <dc:title/>
</cp:coreProperties>
</file>