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52D9A" w14:textId="77777777" w:rsidR="00CC0B68" w:rsidRPr="00CC0B68" w:rsidRDefault="00CC0B68" w:rsidP="00CC0B68">
      <w:pPr>
        <w:rPr>
          <w:b/>
          <w:bCs/>
        </w:rPr>
      </w:pPr>
      <w:r w:rsidRPr="00CC0B68">
        <w:rPr>
          <w:b/>
          <w:bCs/>
        </w:rPr>
        <w:t>Breast cancer dataset</w:t>
      </w:r>
    </w:p>
    <w:p w14:paraId="4E5329CA" w14:textId="77777777" w:rsidR="00CC0B68" w:rsidRPr="00CC0B68" w:rsidRDefault="00CC0B68" w:rsidP="00CC0B68">
      <w:r w:rsidRPr="00CC0B68">
        <w:t>This dataset is based on Breast cancer dataset best for notebook and EDA</w:t>
      </w:r>
    </w:p>
    <w:p w14:paraId="6776FC3D" w14:textId="699A99CB" w:rsidR="00CC0B68" w:rsidRPr="00CC0B68" w:rsidRDefault="00CC0B68" w:rsidP="00CC0B68">
      <w:r w:rsidRPr="00CC0B68">
        <w:drawing>
          <wp:inline distT="0" distB="0" distL="0" distR="0" wp14:anchorId="6CC94BD3" wp14:editId="7630CFB4">
            <wp:extent cx="5731510" cy="2884170"/>
            <wp:effectExtent l="0" t="0" r="2540" b="0"/>
            <wp:docPr id="613081593" name="Picture 4" descr="A close-up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1593" name="Picture 4" descr="A close-up of a person's bod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078EF2F8" w14:textId="77777777" w:rsidR="00CC0B68" w:rsidRPr="00CC0B68" w:rsidRDefault="00CC0B68" w:rsidP="00CC0B68">
      <w:pPr>
        <w:rPr>
          <w:b/>
          <w:bCs/>
        </w:rPr>
      </w:pPr>
      <w:r w:rsidRPr="00CC0B68">
        <w:rPr>
          <w:b/>
          <w:bCs/>
        </w:rPr>
        <w:t>Breast Cancer Dataset</w:t>
      </w:r>
    </w:p>
    <w:p w14:paraId="120BCC98" w14:textId="77777777" w:rsidR="00CC0B68" w:rsidRPr="00CC0B68" w:rsidRDefault="00CC0B68" w:rsidP="00CC0B68">
      <w:pPr>
        <w:rPr>
          <w:b/>
          <w:bCs/>
        </w:rPr>
      </w:pPr>
      <w:r w:rsidRPr="00CC0B68">
        <w:rPr>
          <w:b/>
          <w:bCs/>
        </w:rPr>
        <w:t>Description</w:t>
      </w:r>
    </w:p>
    <w:p w14:paraId="69B4950B" w14:textId="77777777" w:rsidR="00CC0B68" w:rsidRPr="00CC0B68" w:rsidRDefault="00CC0B68" w:rsidP="00CC0B68">
      <w:r w:rsidRPr="00CC0B68">
        <w:t>The Breast Cancer Dataset hosted on Kaggle is a powerful resource for researchers, data scientists, and machine learning enthusiasts looking to explore and develop predictive models for breast cancer diagnosis. This dataset, accessible via Kaggle, is designed for binary classification tasks to predict whether a breast tumor is benign or malignant. It provides a rich collection of features derived from digitized images of fine needle aspirates (FNA) of breast masses, making it an essential tool for advancing healthcare analytics and computational pathology. Below is a comprehensive, human-crafted description of the dataset, complete with examples and key highlights to make it engaging and informative.</w:t>
      </w:r>
    </w:p>
    <w:p w14:paraId="4FC6BF2E" w14:textId="77777777" w:rsidR="00CC0B68" w:rsidRPr="00CC0B68" w:rsidRDefault="00CC0B68" w:rsidP="00CC0B68">
      <w:pPr>
        <w:rPr>
          <w:b/>
          <w:bCs/>
        </w:rPr>
      </w:pPr>
      <w:r w:rsidRPr="00CC0B68">
        <w:rPr>
          <w:b/>
          <w:bCs/>
          <w:i/>
          <w:iCs/>
        </w:rPr>
        <w:t>Overview</w:t>
      </w:r>
    </w:p>
    <w:p w14:paraId="16A12F0A" w14:textId="77777777" w:rsidR="00CC0B68" w:rsidRPr="00CC0B68" w:rsidRDefault="00CC0B68" w:rsidP="00CC0B68">
      <w:r w:rsidRPr="00CC0B68">
        <w:t>The dataset originates from the Breast Cancer Wisconsin (Diagnostic) Data Set, a widely used benchmark in machine learning for medical diagnostics. It contains detailed measurements of cell nuclei from breast tissue samples, enabling the classification of tumors as either benign (non-cancerous) or malignant (cancerous). This dataset is particularly valuable for developing and testing machine learning models, such as logistic regression, support vector machines, or deep neural networks, to aid in early and accurate breast cancer detection.</w:t>
      </w:r>
    </w:p>
    <w:p w14:paraId="4096589E" w14:textId="77777777" w:rsidR="00CC0B68" w:rsidRPr="00CC0B68" w:rsidRDefault="00CC0B68" w:rsidP="00CC0B68">
      <w:r w:rsidRPr="00CC0B68">
        <w:t>Purpose: Binary classification to predict tumor type (benign or malignant).</w:t>
      </w:r>
      <w:r w:rsidRPr="00CC0B68">
        <w:br/>
        <w:t>Source: University of Wisconsin, provided through Kaggle.</w:t>
      </w:r>
      <w:r w:rsidRPr="00CC0B68">
        <w:br/>
        <w:t>Link: Breast Cancer Dataset on Kaggle.</w:t>
      </w:r>
      <w:r w:rsidRPr="00CC0B68">
        <w:br/>
        <w:t>Application: Ideal for medical research, machine learning model development, and educational purposes.</w:t>
      </w:r>
    </w:p>
    <w:p w14:paraId="62D271E6" w14:textId="77777777" w:rsidR="00CC0B68" w:rsidRPr="00CC0B68" w:rsidRDefault="00CC0B68" w:rsidP="00CC0B68">
      <w:r w:rsidRPr="00CC0B68">
        <w:rPr>
          <w:b/>
          <w:bCs/>
        </w:rPr>
        <w:t>##### Dataset Structure</w:t>
      </w:r>
      <w:r w:rsidRPr="00CC0B68">
        <w:br/>
        <w:t xml:space="preserve">The dataset comprises 569 instances (rows) and 32 columns, including an ID column, a diagnosis label, and 30 numerical features describing cell nuclei characteristics. Each instance </w:t>
      </w:r>
      <w:r w:rsidRPr="00CC0B68">
        <w:lastRenderedPageBreak/>
        <w:t>represents a single breast mass sample, with features computed from digitized FNA images.</w:t>
      </w:r>
      <w:r w:rsidRPr="00CC0B68">
        <w:br/>
        <w:t>Key Columns:</w:t>
      </w:r>
    </w:p>
    <w:p w14:paraId="3E686FDA" w14:textId="77777777" w:rsidR="00CC0B68" w:rsidRPr="00CC0B68" w:rsidRDefault="00CC0B68" w:rsidP="00CC0B68">
      <w:r w:rsidRPr="00CC0B68">
        <w:t>ID: A unique identifier for each sample (e.g., 842302).</w:t>
      </w:r>
      <w:r w:rsidRPr="00CC0B68">
        <w:br/>
        <w:t>Diagnosis: The target variable, labeled as:</w:t>
      </w:r>
      <w:r w:rsidRPr="00CC0B68">
        <w:br/>
        <w:t>M (Malignant): Indicates a cancerous tumor.</w:t>
      </w:r>
      <w:r w:rsidRPr="00CC0B68">
        <w:br/>
        <w:t>B (Benign): Indicates a non-cancerous tumor.</w:t>
      </w:r>
    </w:p>
    <w:p w14:paraId="4797DC3B" w14:textId="77777777" w:rsidR="00CC0B68" w:rsidRPr="00CC0B68" w:rsidRDefault="00CC0B68" w:rsidP="00CC0B68">
      <w:r w:rsidRPr="00CC0B68">
        <w:t>Features (30 columns): Numerical measurements of cell nuclei, such as radius, texture, perimeter, and area, derived from image analysis.</w:t>
      </w:r>
    </w:p>
    <w:p w14:paraId="27E89BB3" w14:textId="77777777" w:rsidR="00CC0B68" w:rsidRPr="00CC0B68" w:rsidRDefault="00CC0B68" w:rsidP="00CC0B68">
      <w:pPr>
        <w:rPr>
          <w:b/>
          <w:bCs/>
        </w:rPr>
      </w:pPr>
      <w:r w:rsidRPr="00CC0B68">
        <w:rPr>
          <w:b/>
          <w:bCs/>
        </w:rPr>
        <w:t>Feature Categories:</w:t>
      </w:r>
    </w:p>
    <w:p w14:paraId="21A9FAD2" w14:textId="77777777" w:rsidR="00CC0B68" w:rsidRPr="00CC0B68" w:rsidRDefault="00CC0B68" w:rsidP="00CC0B68">
      <w:r w:rsidRPr="00CC0B68">
        <w:t>The 30 features are grouped into three main categories based on the characteristics of cell nuclei:</w:t>
      </w:r>
    </w:p>
    <w:p w14:paraId="11080722" w14:textId="77777777" w:rsidR="00CC0B68" w:rsidRPr="00CC0B68" w:rsidRDefault="00CC0B68" w:rsidP="00CC0B68">
      <w:r w:rsidRPr="00CC0B68">
        <w:t>Mean: Average values of measurements (e.g., mean radius, mean texture).</w:t>
      </w:r>
      <w:r w:rsidRPr="00CC0B68">
        <w:br/>
        <w:t>Standard Error (SE): Variability of measurements (e.g., standard error of radius, standard error of area).</w:t>
      </w:r>
      <w:r w:rsidRPr="00CC0B68">
        <w:br/>
        <w:t>Worst: Largest (worst) values of measurements (e.g., worst radius, worst smoothness).</w:t>
      </w:r>
    </w:p>
    <w:p w14:paraId="7C0669B5" w14:textId="77777777" w:rsidR="00CC0B68" w:rsidRPr="00CC0B68" w:rsidRDefault="00CC0B68" w:rsidP="00CC0B68">
      <w:r w:rsidRPr="00CC0B68">
        <w:t>Each category includes 10 specific measurements:</w:t>
      </w:r>
    </w:p>
    <w:p w14:paraId="1D12341A" w14:textId="77777777" w:rsidR="00CC0B68" w:rsidRPr="00CC0B68" w:rsidRDefault="00CC0B68" w:rsidP="00CC0B68">
      <w:pPr>
        <w:numPr>
          <w:ilvl w:val="0"/>
          <w:numId w:val="1"/>
        </w:numPr>
      </w:pPr>
      <w:r w:rsidRPr="00CC0B68">
        <w:t>Radius (mean of distances from center to points on the perimeter)</w:t>
      </w:r>
    </w:p>
    <w:p w14:paraId="5E6579EC" w14:textId="77777777" w:rsidR="00CC0B68" w:rsidRPr="00CC0B68" w:rsidRDefault="00CC0B68" w:rsidP="00CC0B68">
      <w:pPr>
        <w:numPr>
          <w:ilvl w:val="0"/>
          <w:numId w:val="1"/>
        </w:numPr>
      </w:pPr>
      <w:r w:rsidRPr="00CC0B68">
        <w:t>Texture (standard deviation of grayscale values)</w:t>
      </w:r>
    </w:p>
    <w:p w14:paraId="76034094" w14:textId="77777777" w:rsidR="00CC0B68" w:rsidRPr="00CC0B68" w:rsidRDefault="00CC0B68" w:rsidP="00CC0B68">
      <w:pPr>
        <w:numPr>
          <w:ilvl w:val="0"/>
          <w:numId w:val="1"/>
        </w:numPr>
      </w:pPr>
      <w:r w:rsidRPr="00CC0B68">
        <w:t>Perimeter</w:t>
      </w:r>
    </w:p>
    <w:p w14:paraId="75D1528B" w14:textId="77777777" w:rsidR="00CC0B68" w:rsidRPr="00CC0B68" w:rsidRDefault="00CC0B68" w:rsidP="00CC0B68">
      <w:pPr>
        <w:numPr>
          <w:ilvl w:val="0"/>
          <w:numId w:val="1"/>
        </w:numPr>
      </w:pPr>
      <w:r w:rsidRPr="00CC0B68">
        <w:t>Area</w:t>
      </w:r>
    </w:p>
    <w:p w14:paraId="7A58842C" w14:textId="77777777" w:rsidR="00CC0B68" w:rsidRPr="00CC0B68" w:rsidRDefault="00CC0B68" w:rsidP="00CC0B68">
      <w:pPr>
        <w:numPr>
          <w:ilvl w:val="0"/>
          <w:numId w:val="1"/>
        </w:numPr>
      </w:pPr>
      <w:r w:rsidRPr="00CC0B68">
        <w:t>Smoothness (local variation in radius lengths)</w:t>
      </w:r>
    </w:p>
    <w:p w14:paraId="30D3788F" w14:textId="77777777" w:rsidR="00CC0B68" w:rsidRPr="00CC0B68" w:rsidRDefault="00CC0B68" w:rsidP="00CC0B68">
      <w:pPr>
        <w:numPr>
          <w:ilvl w:val="0"/>
          <w:numId w:val="1"/>
        </w:numPr>
      </w:pPr>
      <w:r w:rsidRPr="00CC0B68">
        <w:t>Compactness (perimeter² / area - 1.0)</w:t>
      </w:r>
    </w:p>
    <w:p w14:paraId="3BC4C111" w14:textId="77777777" w:rsidR="00CC0B68" w:rsidRPr="00CC0B68" w:rsidRDefault="00CC0B68" w:rsidP="00CC0B68">
      <w:pPr>
        <w:numPr>
          <w:ilvl w:val="0"/>
          <w:numId w:val="1"/>
        </w:numPr>
      </w:pPr>
      <w:r w:rsidRPr="00CC0B68">
        <w:t>Concavity (severity of concave portions of the contour)</w:t>
      </w:r>
    </w:p>
    <w:p w14:paraId="062F8F15" w14:textId="77777777" w:rsidR="00CC0B68" w:rsidRPr="00CC0B68" w:rsidRDefault="00CC0B68" w:rsidP="00CC0B68">
      <w:pPr>
        <w:numPr>
          <w:ilvl w:val="0"/>
          <w:numId w:val="1"/>
        </w:numPr>
      </w:pPr>
      <w:r w:rsidRPr="00CC0B68">
        <w:t>Concave points (number of concave portions of the contour)</w:t>
      </w:r>
    </w:p>
    <w:p w14:paraId="6990CD4D" w14:textId="77777777" w:rsidR="00CC0B68" w:rsidRPr="00CC0B68" w:rsidRDefault="00CC0B68" w:rsidP="00CC0B68">
      <w:pPr>
        <w:numPr>
          <w:ilvl w:val="0"/>
          <w:numId w:val="1"/>
        </w:numPr>
      </w:pPr>
      <w:r w:rsidRPr="00CC0B68">
        <w:t>Symmetry</w:t>
      </w:r>
    </w:p>
    <w:p w14:paraId="7320F769" w14:textId="77777777" w:rsidR="00CC0B68" w:rsidRPr="00CC0B68" w:rsidRDefault="00CC0B68" w:rsidP="00CC0B68">
      <w:pPr>
        <w:numPr>
          <w:ilvl w:val="0"/>
          <w:numId w:val="1"/>
        </w:numPr>
      </w:pPr>
      <w:r w:rsidRPr="00CC0B68">
        <w:t>Fractal dimension ("coastline approximation" - 1)</w:t>
      </w:r>
    </w:p>
    <w:p w14:paraId="52C05B53" w14:textId="77777777" w:rsidR="00CC0B68" w:rsidRPr="00CC0B68" w:rsidRDefault="00CC0B68" w:rsidP="00CC0B68">
      <w:r w:rsidRPr="00CC0B68">
        <w:t>Example Data Point:</w:t>
      </w:r>
      <w:r w:rsidRPr="00CC0B68">
        <w:br/>
        <w:t>Here’s a simplified example of a single row in the dataset:</w:t>
      </w:r>
    </w:p>
    <w:p w14:paraId="387C5373" w14:textId="77777777" w:rsidR="00CC0B68" w:rsidRPr="00CC0B68" w:rsidRDefault="00CC0B68" w:rsidP="00CC0B68">
      <w:r w:rsidRPr="00CC0B68">
        <w:t>ID</w:t>
      </w:r>
      <w:r w:rsidRPr="00CC0B68">
        <w:br/>
        <w:t>Diagnosis</w:t>
      </w:r>
      <w:r w:rsidRPr="00CC0B68">
        <w:br/>
        <w:t>Radius_mean</w:t>
      </w:r>
      <w:r w:rsidRPr="00CC0B68">
        <w:br/>
        <w:t>Texture_mean</w:t>
      </w:r>
      <w:r w:rsidRPr="00CC0B68">
        <w:br/>
        <w:t>Perimeter_mean</w:t>
      </w:r>
      <w:r w:rsidRPr="00CC0B68">
        <w:br/>
        <w:t>Area_mean</w:t>
      </w:r>
      <w:r w:rsidRPr="00CC0B68">
        <w:br/>
        <w:t>Smoothness_mean</w:t>
      </w:r>
      <w:r w:rsidRPr="00CC0B68">
        <w:br/>
        <w:t>…</w:t>
      </w:r>
    </w:p>
    <w:p w14:paraId="149A2385" w14:textId="77777777" w:rsidR="00CC0B68" w:rsidRPr="00CC0B68" w:rsidRDefault="00CC0B68" w:rsidP="00CC0B68">
      <w:r w:rsidRPr="00CC0B68">
        <w:lastRenderedPageBreak/>
        <w:t>842302</w:t>
      </w:r>
      <w:r w:rsidRPr="00CC0B68">
        <w:br/>
        <w:t>M</w:t>
      </w:r>
      <w:r w:rsidRPr="00CC0B68">
        <w:br/>
        <w:t>17.99</w:t>
      </w:r>
      <w:r w:rsidRPr="00CC0B68">
        <w:br/>
        <w:t>10.38</w:t>
      </w:r>
      <w:r w:rsidRPr="00CC0B68">
        <w:br/>
        <w:t>122.80</w:t>
      </w:r>
      <w:r w:rsidRPr="00CC0B68">
        <w:br/>
        <w:t>1001.0</w:t>
      </w:r>
      <w:r w:rsidRPr="00CC0B68">
        <w:br/>
        <w:t>0.11840</w:t>
      </w:r>
      <w:r w:rsidRPr="00CC0B68">
        <w:br/>
        <w:t>…</w:t>
      </w:r>
    </w:p>
    <w:p w14:paraId="78515664" w14:textId="77777777" w:rsidR="00CC0B68" w:rsidRPr="00CC0B68" w:rsidRDefault="00CC0B68" w:rsidP="00CC0B68">
      <w:r w:rsidRPr="00CC0B68">
        <w:t>Interpretation: This sample (ID 842302) is malignant (M), with a mean radius of 17.99 units, a mean texture of 10.38, and so on. The remaining 27 columns provide additional measurements (e.g., standard error and worst values).</w:t>
      </w:r>
    </w:p>
    <w:p w14:paraId="636C398E" w14:textId="77777777" w:rsidR="00CC0B68" w:rsidRPr="00CC0B68" w:rsidRDefault="00CC0B68" w:rsidP="00CC0B68">
      <w:r w:rsidRPr="00CC0B68">
        <w:t>Key Highlights</w:t>
      </w:r>
    </w:p>
    <w:p w14:paraId="49E8E6E9" w14:textId="77777777" w:rsidR="00CC0B68" w:rsidRPr="00CC0B68" w:rsidRDefault="00CC0B68" w:rsidP="00CC0B68">
      <w:r w:rsidRPr="00CC0B68">
        <w:t>Balanced Classes: The dataset includes 357 benign and 212 malignant cases, offering a relatively balanced distribution for training robust models.</w:t>
      </w:r>
      <w:r w:rsidRPr="00CC0B68">
        <w:br/>
        <w:t>No Missing Values: The dataset is clean and preprocessed, with no missing or null values, making it ready for immediate analysis.</w:t>
      </w:r>
      <w:r w:rsidRPr="00CC0B68">
        <w:br/>
        <w:t>High Dimensionality: With 30 numerical features, the dataset supports complex modeling techniques, including feature selection and dimensionality reduction.</w:t>
      </w:r>
      <w:r w:rsidRPr="00CC0B68">
        <w:br/>
        <w:t>Real-World Impact: The dataset is widely used in research to improve diagnostic accuracy, contributing to early breast cancer detection and better patient outcomes.</w:t>
      </w:r>
      <w:r w:rsidRPr="00CC0B68">
        <w:br/>
        <w:t>Open Access: Freely available on Kaggle, encouraging collaboration and innovation in the data science community.</w:t>
      </w:r>
    </w:p>
    <w:p w14:paraId="06EF48D2" w14:textId="77777777" w:rsidR="00CC0B68" w:rsidRPr="00CC0B68" w:rsidRDefault="00CC0B68" w:rsidP="00CC0B68">
      <w:pPr>
        <w:rPr>
          <w:b/>
          <w:bCs/>
        </w:rPr>
      </w:pPr>
      <w:r w:rsidRPr="00CC0B68">
        <w:rPr>
          <w:b/>
          <w:bCs/>
        </w:rPr>
        <w:t>Potential Use Cases</w:t>
      </w:r>
    </w:p>
    <w:p w14:paraId="24C96167" w14:textId="77777777" w:rsidR="00CC0B68" w:rsidRPr="00CC0B68" w:rsidRDefault="00CC0B68" w:rsidP="00CC0B68">
      <w:pPr>
        <w:numPr>
          <w:ilvl w:val="0"/>
          <w:numId w:val="2"/>
        </w:numPr>
      </w:pPr>
      <w:r w:rsidRPr="00CC0B68">
        <w:t>Machine Learning: Train classification models (e.g., Random Forest, SVM, or Neural Networks) to predict tumor malignancy.</w:t>
      </w:r>
    </w:p>
    <w:p w14:paraId="5CAA8056" w14:textId="77777777" w:rsidR="00CC0B68" w:rsidRPr="00CC0B68" w:rsidRDefault="00CC0B68" w:rsidP="00CC0B68">
      <w:pPr>
        <w:numPr>
          <w:ilvl w:val="0"/>
          <w:numId w:val="2"/>
        </w:numPr>
      </w:pPr>
      <w:r w:rsidRPr="00CC0B68">
        <w:t>Feature Engineering: Explore correlations between features (e.g., radius and area) to identify key predictors of malignancy.</w:t>
      </w:r>
    </w:p>
    <w:p w14:paraId="140A4DDE" w14:textId="77777777" w:rsidR="00CC0B68" w:rsidRPr="00CC0B68" w:rsidRDefault="00CC0B68" w:rsidP="00CC0B68">
      <w:pPr>
        <w:numPr>
          <w:ilvl w:val="0"/>
          <w:numId w:val="2"/>
        </w:numPr>
      </w:pPr>
      <w:r w:rsidRPr="00CC0B68">
        <w:t>Data Visualization: Create visualizations (e.g., scatter plots, heatmaps) to understand feature distributions and relationships.</w:t>
      </w:r>
    </w:p>
    <w:p w14:paraId="6A5A0354" w14:textId="77777777" w:rsidR="00CC0B68" w:rsidRPr="00CC0B68" w:rsidRDefault="00CC0B68" w:rsidP="00CC0B68">
      <w:pPr>
        <w:numPr>
          <w:ilvl w:val="0"/>
          <w:numId w:val="2"/>
        </w:numPr>
      </w:pPr>
      <w:r w:rsidRPr="00CC0B68">
        <w:t>Medical Research: Support computational pathology studies by analyzing nuclear characteristics for diagnostic insights.</w:t>
      </w:r>
    </w:p>
    <w:p w14:paraId="1A3EAAE0" w14:textId="77777777" w:rsidR="00CC0B68" w:rsidRPr="00CC0B68" w:rsidRDefault="00CC0B68" w:rsidP="00CC0B68">
      <w:pPr>
        <w:numPr>
          <w:ilvl w:val="0"/>
          <w:numId w:val="2"/>
        </w:numPr>
      </w:pPr>
      <w:r w:rsidRPr="00CC0B68">
        <w:t>Educational Tool: Perfect for teaching data science concepts, such as preprocessing, model evaluation, and cross-validation.</w:t>
      </w:r>
    </w:p>
    <w:p w14:paraId="712E026D" w14:textId="77777777" w:rsidR="00CC0B68" w:rsidRPr="00CC0B68" w:rsidRDefault="00CC0B68" w:rsidP="00CC0B68">
      <w:r w:rsidRPr="00CC0B68">
        <w:t>Example Analysis Workflow</w:t>
      </w:r>
    </w:p>
    <w:p w14:paraId="0D201280" w14:textId="77777777" w:rsidR="00CC0B68" w:rsidRPr="00CC0B68" w:rsidRDefault="00CC0B68" w:rsidP="00CC0B68">
      <w:r w:rsidRPr="00CC0B68">
        <w:t>Load the Data: Import the dataset using Python libraries like pandas.import pandas as pd</w:t>
      </w:r>
      <w:r w:rsidRPr="00CC0B68">
        <w:br/>
        <w:t>data = pd.read_csv('breast_cancer.csv')</w:t>
      </w:r>
    </w:p>
    <w:p w14:paraId="22727891" w14:textId="77777777" w:rsidR="00CC0B68" w:rsidRPr="00CC0B68" w:rsidRDefault="00CC0B68" w:rsidP="00CC0B68">
      <w:r w:rsidRPr="00CC0B68">
        <w:t>Explore Features: Visualize feature distributions (e.g., histogram of radius_mean) to identify patterns.</w:t>
      </w:r>
      <w:r w:rsidRPr="00CC0B68">
        <w:br/>
        <w:t>Preprocess: Normalize or scale features (e.g., using StandardScaler) for model compatibility.</w:t>
      </w:r>
      <w:r w:rsidRPr="00CC0B68">
        <w:br/>
        <w:t>Train a Model: Use a classifier like Logistic Regression to predict diagnosis.from</w:t>
      </w:r>
    </w:p>
    <w:p w14:paraId="1C8811C5" w14:textId="77777777" w:rsidR="00CC0B68" w:rsidRPr="00CC0B68" w:rsidRDefault="00CC0B68" w:rsidP="00CC0B68">
      <w:r w:rsidRPr="00CC0B68">
        <w:t>sklearn.model_selection import train_test_split</w:t>
      </w:r>
    </w:p>
    <w:p w14:paraId="2B1E63CC" w14:textId="77777777" w:rsidR="00CC0B68" w:rsidRPr="00CC0B68" w:rsidRDefault="00CC0B68" w:rsidP="00CC0B68">
      <w:r w:rsidRPr="00CC0B68">
        <w:lastRenderedPageBreak/>
        <w:t>from sklearn.linear_model import LogisticRegression</w:t>
      </w:r>
    </w:p>
    <w:p w14:paraId="47E7498C" w14:textId="77777777" w:rsidR="00CC0B68" w:rsidRPr="00CC0B68" w:rsidRDefault="00CC0B68" w:rsidP="00CC0B68">
      <w:r w:rsidRPr="00CC0B68">
        <w:t>X = data.drop(['id', 'diagnosis'], axis=1)</w:t>
      </w:r>
    </w:p>
    <w:p w14:paraId="0EFD61CB" w14:textId="77777777" w:rsidR="00CC0B68" w:rsidRPr="00CC0B68" w:rsidRDefault="00CC0B68" w:rsidP="00CC0B68">
      <w:r w:rsidRPr="00CC0B68">
        <w:t>y = data['diagnosis']</w:t>
      </w:r>
    </w:p>
    <w:p w14:paraId="299D6BBC" w14:textId="77777777" w:rsidR="00CC0B68" w:rsidRPr="00CC0B68" w:rsidRDefault="00CC0B68" w:rsidP="00CC0B68">
      <w:r w:rsidRPr="00CC0B68">
        <w:t>X_train, X_test, y_train, y_test = train_test_split(X, y, test_size=0.2)</w:t>
      </w:r>
    </w:p>
    <w:p w14:paraId="173ACD9C" w14:textId="77777777" w:rsidR="00CC0B68" w:rsidRPr="00CC0B68" w:rsidRDefault="00CC0B68" w:rsidP="00CC0B68">
      <w:r w:rsidRPr="00CC0B68">
        <w:t>model = LogisticRegression()</w:t>
      </w:r>
    </w:p>
    <w:p w14:paraId="45EEA9FF" w14:textId="77777777" w:rsidR="00CC0B68" w:rsidRPr="00CC0B68" w:rsidRDefault="00CC0B68" w:rsidP="00CC0B68">
      <w:r w:rsidRPr="00CC0B68">
        <w:t>model.fit(X_train, y_train)</w:t>
      </w:r>
    </w:p>
    <w:p w14:paraId="6FFC6AAF" w14:textId="77777777" w:rsidR="00CC0B68" w:rsidRPr="00CC0B68" w:rsidRDefault="00CC0B68" w:rsidP="00CC0B68">
      <w:r w:rsidRPr="00CC0B68">
        <w:t>Evaluate: Assess model performance using metrics like accuracy, precision, and recall.</w:t>
      </w:r>
    </w:p>
    <w:p w14:paraId="4195AD9E" w14:textId="77777777" w:rsidR="00CC0B68" w:rsidRPr="00CC0B68" w:rsidRDefault="00CC0B68" w:rsidP="00CC0B68">
      <w:r w:rsidRPr="00CC0B68">
        <w:rPr>
          <w:b/>
          <w:bCs/>
        </w:rPr>
        <w:t>Why This Dataset Stands Out</w:t>
      </w:r>
    </w:p>
    <w:p w14:paraId="26324B8F" w14:textId="77777777" w:rsidR="00CC0B68" w:rsidRPr="00CC0B68" w:rsidRDefault="00CC0B68" w:rsidP="00CC0B68">
      <w:r w:rsidRPr="00CC0B68">
        <w:t>Real-World Relevance: Directly applicable to breast cancer diagnostics, a critical area in healthcare.</w:t>
      </w:r>
      <w:r w:rsidRPr="00CC0B68">
        <w:br/>
        <w:t>Comprehensive Features: Provides a rich set of measurements for in-depth analysis.</w:t>
      </w:r>
      <w:r w:rsidRPr="00CC0B68">
        <w:br/>
        <w:t>Community Support: Backed by Kaggle’s active data science community, with shared notebooks and discussions for inspiration.</w:t>
      </w:r>
      <w:r w:rsidRPr="00CC0B68">
        <w:br/>
        <w:t>Research Potential: Cited in numerous studies, including deep learning applications for medical imaging.</w:t>
      </w:r>
    </w:p>
    <w:p w14:paraId="72897986" w14:textId="77777777" w:rsidR="00CC0B68" w:rsidRPr="00CC0B68" w:rsidRDefault="00CC0B68" w:rsidP="00CC0B68">
      <w:r w:rsidRPr="00CC0B68">
        <w:t>Challenges and Considerations</w:t>
      </w:r>
    </w:p>
    <w:p w14:paraId="1F07FBF3" w14:textId="77777777" w:rsidR="00CC0B68" w:rsidRPr="00CC0B68" w:rsidRDefault="00CC0B68" w:rsidP="00CC0B68">
      <w:r w:rsidRPr="00CC0B68">
        <w:t>Feature Correlation: Many features (e.g., radius and area) are highly correlated, requiring careful feature selection to avoid multicollinearity.</w:t>
      </w:r>
      <w:r w:rsidRPr="00CC0B68">
        <w:br/>
        <w:t>Class Imbalance: While relatively balanced, the slight imbalance (357 benign vs. 212 malignant) may require techniques like oversampling or weighted loss functions.</w:t>
      </w:r>
      <w:r w:rsidRPr="00CC0B68">
        <w:br/>
        <w:t>Interpretability: Complex models may need additional effort to interpret results for clinical use.</w:t>
      </w:r>
    </w:p>
    <w:p w14:paraId="10594CE8" w14:textId="77777777" w:rsidR="00CC0B68" w:rsidRPr="00CC0B68" w:rsidRDefault="00CC0B68" w:rsidP="00CC0B68">
      <w:pPr>
        <w:rPr>
          <w:b/>
          <w:bCs/>
        </w:rPr>
      </w:pPr>
      <w:r w:rsidRPr="00CC0B68">
        <w:rPr>
          <w:b/>
          <w:bCs/>
        </w:rPr>
        <w:t>Get Started</w:t>
      </w:r>
    </w:p>
    <w:p w14:paraId="4CE81987" w14:textId="77777777" w:rsidR="00CC0B68" w:rsidRPr="00CC0B68" w:rsidRDefault="00CC0B68" w:rsidP="00CC0B68">
      <w:r w:rsidRPr="00CC0B68">
        <w:t>Ready to dive into breast cancer diagnostics? Download the dataset from Kaggle and start exploring! Whether you’re building a predictive model, conducting research, or learning data science, this dataset offers endless possibilities to make a meaningful impact.</w:t>
      </w:r>
    </w:p>
    <w:p w14:paraId="0DFD2ACD" w14:textId="77777777" w:rsidR="007400BB" w:rsidRDefault="007400BB"/>
    <w:sectPr w:rsidR="00740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D009F"/>
    <w:multiLevelType w:val="multilevel"/>
    <w:tmpl w:val="037C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44717"/>
    <w:multiLevelType w:val="multilevel"/>
    <w:tmpl w:val="201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148790">
    <w:abstractNumId w:val="0"/>
  </w:num>
  <w:num w:numId="2" w16cid:durableId="110549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56"/>
    <w:rsid w:val="000E38AD"/>
    <w:rsid w:val="00177D56"/>
    <w:rsid w:val="007400BB"/>
    <w:rsid w:val="009779D7"/>
    <w:rsid w:val="00AF7CFF"/>
    <w:rsid w:val="00C30E17"/>
    <w:rsid w:val="00CC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15C2"/>
  <w15:chartTrackingRefBased/>
  <w15:docId w15:val="{4DB6843E-84E6-4D4B-A32B-1FED9CA8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D56"/>
    <w:rPr>
      <w:rFonts w:eastAsiaTheme="majorEastAsia" w:cstheme="majorBidi"/>
      <w:color w:val="272727" w:themeColor="text1" w:themeTint="D8"/>
    </w:rPr>
  </w:style>
  <w:style w:type="paragraph" w:styleId="Title">
    <w:name w:val="Title"/>
    <w:basedOn w:val="Normal"/>
    <w:next w:val="Normal"/>
    <w:link w:val="TitleChar"/>
    <w:uiPriority w:val="10"/>
    <w:qFormat/>
    <w:rsid w:val="00177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D56"/>
    <w:pPr>
      <w:spacing w:before="160"/>
      <w:jc w:val="center"/>
    </w:pPr>
    <w:rPr>
      <w:i/>
      <w:iCs/>
      <w:color w:val="404040" w:themeColor="text1" w:themeTint="BF"/>
    </w:rPr>
  </w:style>
  <w:style w:type="character" w:customStyle="1" w:styleId="QuoteChar">
    <w:name w:val="Quote Char"/>
    <w:basedOn w:val="DefaultParagraphFont"/>
    <w:link w:val="Quote"/>
    <w:uiPriority w:val="29"/>
    <w:rsid w:val="00177D56"/>
    <w:rPr>
      <w:i/>
      <w:iCs/>
      <w:color w:val="404040" w:themeColor="text1" w:themeTint="BF"/>
    </w:rPr>
  </w:style>
  <w:style w:type="paragraph" w:styleId="ListParagraph">
    <w:name w:val="List Paragraph"/>
    <w:basedOn w:val="Normal"/>
    <w:uiPriority w:val="34"/>
    <w:qFormat/>
    <w:rsid w:val="00177D56"/>
    <w:pPr>
      <w:ind w:left="720"/>
      <w:contextualSpacing/>
    </w:pPr>
  </w:style>
  <w:style w:type="character" w:styleId="IntenseEmphasis">
    <w:name w:val="Intense Emphasis"/>
    <w:basedOn w:val="DefaultParagraphFont"/>
    <w:uiPriority w:val="21"/>
    <w:qFormat/>
    <w:rsid w:val="00177D56"/>
    <w:rPr>
      <w:i/>
      <w:iCs/>
      <w:color w:val="0F4761" w:themeColor="accent1" w:themeShade="BF"/>
    </w:rPr>
  </w:style>
  <w:style w:type="paragraph" w:styleId="IntenseQuote">
    <w:name w:val="Intense Quote"/>
    <w:basedOn w:val="Normal"/>
    <w:next w:val="Normal"/>
    <w:link w:val="IntenseQuoteChar"/>
    <w:uiPriority w:val="30"/>
    <w:qFormat/>
    <w:rsid w:val="00177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D56"/>
    <w:rPr>
      <w:i/>
      <w:iCs/>
      <w:color w:val="0F4761" w:themeColor="accent1" w:themeShade="BF"/>
    </w:rPr>
  </w:style>
  <w:style w:type="character" w:styleId="IntenseReference">
    <w:name w:val="Intense Reference"/>
    <w:basedOn w:val="DefaultParagraphFont"/>
    <w:uiPriority w:val="32"/>
    <w:qFormat/>
    <w:rsid w:val="00177D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900386">
      <w:bodyDiv w:val="1"/>
      <w:marLeft w:val="0"/>
      <w:marRight w:val="0"/>
      <w:marTop w:val="0"/>
      <w:marBottom w:val="0"/>
      <w:divBdr>
        <w:top w:val="none" w:sz="0" w:space="0" w:color="auto"/>
        <w:left w:val="none" w:sz="0" w:space="0" w:color="auto"/>
        <w:bottom w:val="none" w:sz="0" w:space="0" w:color="auto"/>
        <w:right w:val="none" w:sz="0" w:space="0" w:color="auto"/>
      </w:divBdr>
      <w:divsChild>
        <w:div w:id="1328556968">
          <w:marLeft w:val="0"/>
          <w:marRight w:val="0"/>
          <w:marTop w:val="100"/>
          <w:marBottom w:val="100"/>
          <w:divBdr>
            <w:top w:val="none" w:sz="0" w:space="0" w:color="auto"/>
            <w:left w:val="none" w:sz="0" w:space="0" w:color="auto"/>
            <w:bottom w:val="none" w:sz="0" w:space="0" w:color="auto"/>
            <w:right w:val="none" w:sz="0" w:space="0" w:color="auto"/>
          </w:divBdr>
          <w:divsChild>
            <w:div w:id="1608586797">
              <w:marLeft w:val="0"/>
              <w:marRight w:val="0"/>
              <w:marTop w:val="0"/>
              <w:marBottom w:val="0"/>
              <w:divBdr>
                <w:top w:val="none" w:sz="0" w:space="0" w:color="auto"/>
                <w:left w:val="none" w:sz="0" w:space="0" w:color="auto"/>
                <w:bottom w:val="none" w:sz="0" w:space="0" w:color="auto"/>
                <w:right w:val="none" w:sz="0" w:space="0" w:color="auto"/>
              </w:divBdr>
              <w:divsChild>
                <w:div w:id="829365027">
                  <w:marLeft w:val="0"/>
                  <w:marRight w:val="360"/>
                  <w:marTop w:val="330"/>
                  <w:marBottom w:val="0"/>
                  <w:divBdr>
                    <w:top w:val="none" w:sz="0" w:space="0" w:color="auto"/>
                    <w:left w:val="none" w:sz="0" w:space="0" w:color="auto"/>
                    <w:bottom w:val="none" w:sz="0" w:space="0" w:color="auto"/>
                    <w:right w:val="none" w:sz="0" w:space="0" w:color="auto"/>
                  </w:divBdr>
                </w:div>
                <w:div w:id="3027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217">
          <w:marLeft w:val="-720"/>
          <w:marRight w:val="-720"/>
          <w:marTop w:val="0"/>
          <w:marBottom w:val="0"/>
          <w:divBdr>
            <w:top w:val="none" w:sz="0" w:space="0" w:color="auto"/>
            <w:left w:val="none" w:sz="0" w:space="0" w:color="auto"/>
            <w:bottom w:val="none" w:sz="0" w:space="0" w:color="auto"/>
            <w:right w:val="none" w:sz="0" w:space="0" w:color="auto"/>
          </w:divBdr>
          <w:divsChild>
            <w:div w:id="1639454275">
              <w:marLeft w:val="0"/>
              <w:marRight w:val="0"/>
              <w:marTop w:val="100"/>
              <w:marBottom w:val="100"/>
              <w:divBdr>
                <w:top w:val="none" w:sz="0" w:space="0" w:color="auto"/>
                <w:left w:val="none" w:sz="0" w:space="0" w:color="auto"/>
                <w:bottom w:val="none" w:sz="0" w:space="0" w:color="auto"/>
                <w:right w:val="none" w:sz="0" w:space="0" w:color="auto"/>
              </w:divBdr>
              <w:divsChild>
                <w:div w:id="1350988093">
                  <w:marLeft w:val="0"/>
                  <w:marRight w:val="0"/>
                  <w:marTop w:val="120"/>
                  <w:marBottom w:val="0"/>
                  <w:divBdr>
                    <w:top w:val="none" w:sz="0" w:space="0" w:color="auto"/>
                    <w:left w:val="none" w:sz="0" w:space="0" w:color="auto"/>
                    <w:bottom w:val="none" w:sz="0" w:space="0" w:color="auto"/>
                    <w:right w:val="none" w:sz="0" w:space="0" w:color="auto"/>
                  </w:divBdr>
                  <w:divsChild>
                    <w:div w:id="1108937300">
                      <w:marLeft w:val="0"/>
                      <w:marRight w:val="0"/>
                      <w:marTop w:val="0"/>
                      <w:marBottom w:val="0"/>
                      <w:divBdr>
                        <w:top w:val="none" w:sz="0" w:space="0" w:color="auto"/>
                        <w:left w:val="none" w:sz="0" w:space="0" w:color="auto"/>
                        <w:bottom w:val="none" w:sz="0" w:space="0" w:color="auto"/>
                        <w:right w:val="none" w:sz="0" w:space="0" w:color="auto"/>
                      </w:divBdr>
                      <w:divsChild>
                        <w:div w:id="809640817">
                          <w:marLeft w:val="0"/>
                          <w:marRight w:val="0"/>
                          <w:marTop w:val="0"/>
                          <w:marBottom w:val="0"/>
                          <w:divBdr>
                            <w:top w:val="none" w:sz="0" w:space="0" w:color="auto"/>
                            <w:left w:val="none" w:sz="0" w:space="0" w:color="auto"/>
                            <w:bottom w:val="none" w:sz="0" w:space="0" w:color="auto"/>
                            <w:right w:val="none" w:sz="0" w:space="0" w:color="auto"/>
                          </w:divBdr>
                          <w:divsChild>
                            <w:div w:id="108864609">
                              <w:marLeft w:val="120"/>
                              <w:marRight w:val="0"/>
                              <w:marTop w:val="0"/>
                              <w:marBottom w:val="0"/>
                              <w:divBdr>
                                <w:top w:val="none" w:sz="0" w:space="0" w:color="auto"/>
                                <w:left w:val="none" w:sz="0" w:space="0" w:color="auto"/>
                                <w:bottom w:val="none" w:sz="0" w:space="0" w:color="auto"/>
                                <w:right w:val="none" w:sz="0" w:space="0" w:color="auto"/>
                              </w:divBdr>
                              <w:divsChild>
                                <w:div w:id="515265815">
                                  <w:marLeft w:val="120"/>
                                  <w:marRight w:val="0"/>
                                  <w:marTop w:val="0"/>
                                  <w:marBottom w:val="0"/>
                                  <w:divBdr>
                                    <w:top w:val="none" w:sz="0" w:space="0" w:color="auto"/>
                                    <w:left w:val="none" w:sz="0" w:space="0" w:color="auto"/>
                                    <w:bottom w:val="none" w:sz="0" w:space="0" w:color="auto"/>
                                    <w:right w:val="none" w:sz="0" w:space="0" w:color="auto"/>
                                  </w:divBdr>
                                  <w:divsChild>
                                    <w:div w:id="1756973740">
                                      <w:marLeft w:val="0"/>
                                      <w:marRight w:val="0"/>
                                      <w:marTop w:val="0"/>
                                      <w:marBottom w:val="0"/>
                                      <w:divBdr>
                                        <w:top w:val="none" w:sz="0" w:space="0" w:color="auto"/>
                                        <w:left w:val="none" w:sz="0" w:space="0" w:color="auto"/>
                                        <w:bottom w:val="none" w:sz="0" w:space="0" w:color="auto"/>
                                        <w:right w:val="none" w:sz="0" w:space="0" w:color="auto"/>
                                      </w:divBdr>
                                    </w:div>
                                    <w:div w:id="9603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172954">
          <w:marLeft w:val="0"/>
          <w:marRight w:val="0"/>
          <w:marTop w:val="100"/>
          <w:marBottom w:val="100"/>
          <w:divBdr>
            <w:top w:val="none" w:sz="0" w:space="0" w:color="auto"/>
            <w:left w:val="none" w:sz="0" w:space="0" w:color="auto"/>
            <w:bottom w:val="none" w:sz="0" w:space="0" w:color="auto"/>
            <w:right w:val="none" w:sz="0" w:space="0" w:color="auto"/>
          </w:divBdr>
          <w:divsChild>
            <w:div w:id="1895844524">
              <w:marLeft w:val="0"/>
              <w:marRight w:val="0"/>
              <w:marTop w:val="0"/>
              <w:marBottom w:val="600"/>
              <w:divBdr>
                <w:top w:val="none" w:sz="0" w:space="0" w:color="auto"/>
                <w:left w:val="none" w:sz="0" w:space="0" w:color="auto"/>
                <w:bottom w:val="none" w:sz="0" w:space="0" w:color="auto"/>
                <w:right w:val="none" w:sz="0" w:space="0" w:color="auto"/>
              </w:divBdr>
              <w:divsChild>
                <w:div w:id="1973754611">
                  <w:marLeft w:val="0"/>
                  <w:marRight w:val="0"/>
                  <w:marTop w:val="0"/>
                  <w:marBottom w:val="0"/>
                  <w:divBdr>
                    <w:top w:val="none" w:sz="0" w:space="0" w:color="auto"/>
                    <w:left w:val="none" w:sz="0" w:space="0" w:color="auto"/>
                    <w:bottom w:val="none" w:sz="0" w:space="0" w:color="auto"/>
                    <w:right w:val="none" w:sz="0" w:space="0" w:color="auto"/>
                  </w:divBdr>
                  <w:divsChild>
                    <w:div w:id="248082714">
                      <w:marLeft w:val="0"/>
                      <w:marRight w:val="0"/>
                      <w:marTop w:val="0"/>
                      <w:marBottom w:val="0"/>
                      <w:divBdr>
                        <w:top w:val="none" w:sz="0" w:space="0" w:color="auto"/>
                        <w:left w:val="none" w:sz="0" w:space="0" w:color="auto"/>
                        <w:bottom w:val="none" w:sz="0" w:space="0" w:color="auto"/>
                        <w:right w:val="none" w:sz="0" w:space="0" w:color="auto"/>
                      </w:divBdr>
                      <w:divsChild>
                        <w:div w:id="1025860599">
                          <w:marLeft w:val="0"/>
                          <w:marRight w:val="180"/>
                          <w:marTop w:val="0"/>
                          <w:marBottom w:val="0"/>
                          <w:divBdr>
                            <w:top w:val="none" w:sz="0" w:space="0" w:color="auto"/>
                            <w:left w:val="none" w:sz="0" w:space="0" w:color="auto"/>
                            <w:bottom w:val="none" w:sz="0" w:space="0" w:color="auto"/>
                            <w:right w:val="none" w:sz="0" w:space="0" w:color="auto"/>
                          </w:divBdr>
                          <w:divsChild>
                            <w:div w:id="14505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641">
                      <w:marLeft w:val="0"/>
                      <w:marRight w:val="0"/>
                      <w:marTop w:val="0"/>
                      <w:marBottom w:val="0"/>
                      <w:divBdr>
                        <w:top w:val="none" w:sz="0" w:space="0" w:color="auto"/>
                        <w:left w:val="none" w:sz="0" w:space="0" w:color="auto"/>
                        <w:bottom w:val="none" w:sz="0" w:space="0" w:color="auto"/>
                        <w:right w:val="none" w:sz="0" w:space="0" w:color="auto"/>
                      </w:divBdr>
                      <w:divsChild>
                        <w:div w:id="1474906735">
                          <w:marLeft w:val="0"/>
                          <w:marRight w:val="0"/>
                          <w:marTop w:val="0"/>
                          <w:marBottom w:val="0"/>
                          <w:divBdr>
                            <w:top w:val="none" w:sz="0" w:space="0" w:color="auto"/>
                            <w:left w:val="none" w:sz="0" w:space="0" w:color="auto"/>
                            <w:bottom w:val="none" w:sz="0" w:space="0" w:color="auto"/>
                            <w:right w:val="none" w:sz="0" w:space="0" w:color="auto"/>
                          </w:divBdr>
                          <w:divsChild>
                            <w:div w:id="59250678">
                              <w:marLeft w:val="0"/>
                              <w:marRight w:val="0"/>
                              <w:marTop w:val="0"/>
                              <w:marBottom w:val="0"/>
                              <w:divBdr>
                                <w:top w:val="none" w:sz="0" w:space="0" w:color="auto"/>
                                <w:left w:val="none" w:sz="0" w:space="0" w:color="auto"/>
                                <w:bottom w:val="none" w:sz="0" w:space="0" w:color="auto"/>
                                <w:right w:val="none" w:sz="0" w:space="0" w:color="auto"/>
                              </w:divBdr>
                              <w:divsChild>
                                <w:div w:id="10603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7384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166">
          <w:marLeft w:val="0"/>
          <w:marRight w:val="0"/>
          <w:marTop w:val="100"/>
          <w:marBottom w:val="100"/>
          <w:divBdr>
            <w:top w:val="none" w:sz="0" w:space="0" w:color="auto"/>
            <w:left w:val="none" w:sz="0" w:space="0" w:color="auto"/>
            <w:bottom w:val="none" w:sz="0" w:space="0" w:color="auto"/>
            <w:right w:val="none" w:sz="0" w:space="0" w:color="auto"/>
          </w:divBdr>
          <w:divsChild>
            <w:div w:id="809324188">
              <w:marLeft w:val="0"/>
              <w:marRight w:val="0"/>
              <w:marTop w:val="0"/>
              <w:marBottom w:val="0"/>
              <w:divBdr>
                <w:top w:val="none" w:sz="0" w:space="0" w:color="auto"/>
                <w:left w:val="none" w:sz="0" w:space="0" w:color="auto"/>
                <w:bottom w:val="none" w:sz="0" w:space="0" w:color="auto"/>
                <w:right w:val="none" w:sz="0" w:space="0" w:color="auto"/>
              </w:divBdr>
              <w:divsChild>
                <w:div w:id="134227704">
                  <w:marLeft w:val="0"/>
                  <w:marRight w:val="360"/>
                  <w:marTop w:val="330"/>
                  <w:marBottom w:val="0"/>
                  <w:divBdr>
                    <w:top w:val="none" w:sz="0" w:space="0" w:color="auto"/>
                    <w:left w:val="none" w:sz="0" w:space="0" w:color="auto"/>
                    <w:bottom w:val="none" w:sz="0" w:space="0" w:color="auto"/>
                    <w:right w:val="none" w:sz="0" w:space="0" w:color="auto"/>
                  </w:divBdr>
                </w:div>
                <w:div w:id="4109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283">
          <w:marLeft w:val="-720"/>
          <w:marRight w:val="-720"/>
          <w:marTop w:val="0"/>
          <w:marBottom w:val="0"/>
          <w:divBdr>
            <w:top w:val="none" w:sz="0" w:space="0" w:color="auto"/>
            <w:left w:val="none" w:sz="0" w:space="0" w:color="auto"/>
            <w:bottom w:val="none" w:sz="0" w:space="0" w:color="auto"/>
            <w:right w:val="none" w:sz="0" w:space="0" w:color="auto"/>
          </w:divBdr>
          <w:divsChild>
            <w:div w:id="1875730653">
              <w:marLeft w:val="0"/>
              <w:marRight w:val="0"/>
              <w:marTop w:val="100"/>
              <w:marBottom w:val="100"/>
              <w:divBdr>
                <w:top w:val="none" w:sz="0" w:space="0" w:color="auto"/>
                <w:left w:val="none" w:sz="0" w:space="0" w:color="auto"/>
                <w:bottom w:val="none" w:sz="0" w:space="0" w:color="auto"/>
                <w:right w:val="none" w:sz="0" w:space="0" w:color="auto"/>
              </w:divBdr>
              <w:divsChild>
                <w:div w:id="2115005607">
                  <w:marLeft w:val="0"/>
                  <w:marRight w:val="0"/>
                  <w:marTop w:val="120"/>
                  <w:marBottom w:val="0"/>
                  <w:divBdr>
                    <w:top w:val="none" w:sz="0" w:space="0" w:color="auto"/>
                    <w:left w:val="none" w:sz="0" w:space="0" w:color="auto"/>
                    <w:bottom w:val="none" w:sz="0" w:space="0" w:color="auto"/>
                    <w:right w:val="none" w:sz="0" w:space="0" w:color="auto"/>
                  </w:divBdr>
                  <w:divsChild>
                    <w:div w:id="518737368">
                      <w:marLeft w:val="0"/>
                      <w:marRight w:val="0"/>
                      <w:marTop w:val="0"/>
                      <w:marBottom w:val="0"/>
                      <w:divBdr>
                        <w:top w:val="none" w:sz="0" w:space="0" w:color="auto"/>
                        <w:left w:val="none" w:sz="0" w:space="0" w:color="auto"/>
                        <w:bottom w:val="none" w:sz="0" w:space="0" w:color="auto"/>
                        <w:right w:val="none" w:sz="0" w:space="0" w:color="auto"/>
                      </w:divBdr>
                      <w:divsChild>
                        <w:div w:id="629630534">
                          <w:marLeft w:val="0"/>
                          <w:marRight w:val="0"/>
                          <w:marTop w:val="0"/>
                          <w:marBottom w:val="0"/>
                          <w:divBdr>
                            <w:top w:val="none" w:sz="0" w:space="0" w:color="auto"/>
                            <w:left w:val="none" w:sz="0" w:space="0" w:color="auto"/>
                            <w:bottom w:val="none" w:sz="0" w:space="0" w:color="auto"/>
                            <w:right w:val="none" w:sz="0" w:space="0" w:color="auto"/>
                          </w:divBdr>
                          <w:divsChild>
                            <w:div w:id="703410587">
                              <w:marLeft w:val="120"/>
                              <w:marRight w:val="0"/>
                              <w:marTop w:val="0"/>
                              <w:marBottom w:val="0"/>
                              <w:divBdr>
                                <w:top w:val="none" w:sz="0" w:space="0" w:color="auto"/>
                                <w:left w:val="none" w:sz="0" w:space="0" w:color="auto"/>
                                <w:bottom w:val="none" w:sz="0" w:space="0" w:color="auto"/>
                                <w:right w:val="none" w:sz="0" w:space="0" w:color="auto"/>
                              </w:divBdr>
                              <w:divsChild>
                                <w:div w:id="917517310">
                                  <w:marLeft w:val="120"/>
                                  <w:marRight w:val="0"/>
                                  <w:marTop w:val="0"/>
                                  <w:marBottom w:val="0"/>
                                  <w:divBdr>
                                    <w:top w:val="none" w:sz="0" w:space="0" w:color="auto"/>
                                    <w:left w:val="none" w:sz="0" w:space="0" w:color="auto"/>
                                    <w:bottom w:val="none" w:sz="0" w:space="0" w:color="auto"/>
                                    <w:right w:val="none" w:sz="0" w:space="0" w:color="auto"/>
                                  </w:divBdr>
                                  <w:divsChild>
                                    <w:div w:id="326591500">
                                      <w:marLeft w:val="0"/>
                                      <w:marRight w:val="0"/>
                                      <w:marTop w:val="0"/>
                                      <w:marBottom w:val="0"/>
                                      <w:divBdr>
                                        <w:top w:val="none" w:sz="0" w:space="0" w:color="auto"/>
                                        <w:left w:val="none" w:sz="0" w:space="0" w:color="auto"/>
                                        <w:bottom w:val="none" w:sz="0" w:space="0" w:color="auto"/>
                                        <w:right w:val="none" w:sz="0" w:space="0" w:color="auto"/>
                                      </w:divBdr>
                                    </w:div>
                                    <w:div w:id="12473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72527">
          <w:marLeft w:val="0"/>
          <w:marRight w:val="0"/>
          <w:marTop w:val="100"/>
          <w:marBottom w:val="100"/>
          <w:divBdr>
            <w:top w:val="none" w:sz="0" w:space="0" w:color="auto"/>
            <w:left w:val="none" w:sz="0" w:space="0" w:color="auto"/>
            <w:bottom w:val="none" w:sz="0" w:space="0" w:color="auto"/>
            <w:right w:val="none" w:sz="0" w:space="0" w:color="auto"/>
          </w:divBdr>
          <w:divsChild>
            <w:div w:id="1551459318">
              <w:marLeft w:val="0"/>
              <w:marRight w:val="0"/>
              <w:marTop w:val="0"/>
              <w:marBottom w:val="600"/>
              <w:divBdr>
                <w:top w:val="none" w:sz="0" w:space="0" w:color="auto"/>
                <w:left w:val="none" w:sz="0" w:space="0" w:color="auto"/>
                <w:bottom w:val="none" w:sz="0" w:space="0" w:color="auto"/>
                <w:right w:val="none" w:sz="0" w:space="0" w:color="auto"/>
              </w:divBdr>
              <w:divsChild>
                <w:div w:id="2026133459">
                  <w:marLeft w:val="0"/>
                  <w:marRight w:val="0"/>
                  <w:marTop w:val="0"/>
                  <w:marBottom w:val="0"/>
                  <w:divBdr>
                    <w:top w:val="none" w:sz="0" w:space="0" w:color="auto"/>
                    <w:left w:val="none" w:sz="0" w:space="0" w:color="auto"/>
                    <w:bottom w:val="none" w:sz="0" w:space="0" w:color="auto"/>
                    <w:right w:val="none" w:sz="0" w:space="0" w:color="auto"/>
                  </w:divBdr>
                  <w:divsChild>
                    <w:div w:id="977609363">
                      <w:marLeft w:val="0"/>
                      <w:marRight w:val="0"/>
                      <w:marTop w:val="0"/>
                      <w:marBottom w:val="0"/>
                      <w:divBdr>
                        <w:top w:val="none" w:sz="0" w:space="0" w:color="auto"/>
                        <w:left w:val="none" w:sz="0" w:space="0" w:color="auto"/>
                        <w:bottom w:val="none" w:sz="0" w:space="0" w:color="auto"/>
                        <w:right w:val="none" w:sz="0" w:space="0" w:color="auto"/>
                      </w:divBdr>
                      <w:divsChild>
                        <w:div w:id="654186049">
                          <w:marLeft w:val="0"/>
                          <w:marRight w:val="180"/>
                          <w:marTop w:val="0"/>
                          <w:marBottom w:val="0"/>
                          <w:divBdr>
                            <w:top w:val="none" w:sz="0" w:space="0" w:color="auto"/>
                            <w:left w:val="none" w:sz="0" w:space="0" w:color="auto"/>
                            <w:bottom w:val="none" w:sz="0" w:space="0" w:color="auto"/>
                            <w:right w:val="none" w:sz="0" w:space="0" w:color="auto"/>
                          </w:divBdr>
                          <w:divsChild>
                            <w:div w:id="1981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7305">
                      <w:marLeft w:val="0"/>
                      <w:marRight w:val="0"/>
                      <w:marTop w:val="0"/>
                      <w:marBottom w:val="0"/>
                      <w:divBdr>
                        <w:top w:val="none" w:sz="0" w:space="0" w:color="auto"/>
                        <w:left w:val="none" w:sz="0" w:space="0" w:color="auto"/>
                        <w:bottom w:val="none" w:sz="0" w:space="0" w:color="auto"/>
                        <w:right w:val="none" w:sz="0" w:space="0" w:color="auto"/>
                      </w:divBdr>
                      <w:divsChild>
                        <w:div w:id="276260638">
                          <w:marLeft w:val="0"/>
                          <w:marRight w:val="0"/>
                          <w:marTop w:val="0"/>
                          <w:marBottom w:val="0"/>
                          <w:divBdr>
                            <w:top w:val="none" w:sz="0" w:space="0" w:color="auto"/>
                            <w:left w:val="none" w:sz="0" w:space="0" w:color="auto"/>
                            <w:bottom w:val="none" w:sz="0" w:space="0" w:color="auto"/>
                            <w:right w:val="none" w:sz="0" w:space="0" w:color="auto"/>
                          </w:divBdr>
                          <w:divsChild>
                            <w:div w:id="260066076">
                              <w:marLeft w:val="0"/>
                              <w:marRight w:val="0"/>
                              <w:marTop w:val="0"/>
                              <w:marBottom w:val="0"/>
                              <w:divBdr>
                                <w:top w:val="none" w:sz="0" w:space="0" w:color="auto"/>
                                <w:left w:val="none" w:sz="0" w:space="0" w:color="auto"/>
                                <w:bottom w:val="none" w:sz="0" w:space="0" w:color="auto"/>
                                <w:right w:val="none" w:sz="0" w:space="0" w:color="auto"/>
                              </w:divBdr>
                              <w:divsChild>
                                <w:div w:id="13701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Samvedya laxmi</dc:creator>
  <cp:keywords/>
  <dc:description/>
  <cp:lastModifiedBy>Samvedya laxmi</cp:lastModifiedBy>
  <cp:revision>2</cp:revision>
  <dcterms:created xsi:type="dcterms:W3CDTF">2025-08-01T06:28:00Z</dcterms:created>
  <dcterms:modified xsi:type="dcterms:W3CDTF">2025-08-01T06:31:00Z</dcterms:modified>
</cp:coreProperties>
</file>