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B9299" w14:textId="340CF1D3" w:rsidR="00A70A56" w:rsidRDefault="00050015" w:rsidP="00050015">
      <w:pPr>
        <w:jc w:val="center"/>
        <w:rPr>
          <w:b/>
          <w:bCs/>
          <w:sz w:val="52"/>
          <w:szCs w:val="52"/>
        </w:rPr>
      </w:pPr>
      <w:r>
        <w:rPr>
          <w:b/>
          <w:bCs/>
          <w:sz w:val="52"/>
          <w:szCs w:val="52"/>
        </w:rPr>
        <w:t>GUESSTIMATE CASE STUDY PRACTICE</w:t>
      </w:r>
    </w:p>
    <w:p w14:paraId="4AD7F65D" w14:textId="77777777" w:rsidR="00050015" w:rsidRDefault="00050015" w:rsidP="00050015">
      <w:pPr>
        <w:rPr>
          <w:b/>
          <w:bCs/>
          <w:sz w:val="24"/>
          <w:szCs w:val="24"/>
        </w:rPr>
      </w:pPr>
    </w:p>
    <w:p w14:paraId="2E7ED8CB" w14:textId="62A54905" w:rsidR="00050015" w:rsidRDefault="00050015" w:rsidP="00050015">
      <w:pPr>
        <w:rPr>
          <w:b/>
          <w:bCs/>
          <w:sz w:val="24"/>
          <w:szCs w:val="24"/>
        </w:rPr>
      </w:pPr>
      <w:r>
        <w:rPr>
          <w:b/>
          <w:bCs/>
          <w:sz w:val="24"/>
          <w:szCs w:val="24"/>
        </w:rPr>
        <w:t xml:space="preserve">Q. </w:t>
      </w:r>
      <w:r w:rsidRPr="00050015">
        <w:rPr>
          <w:b/>
          <w:bCs/>
          <w:sz w:val="24"/>
          <w:szCs w:val="24"/>
        </w:rPr>
        <w:t>How many white Maruti cars are in Bangalore?</w:t>
      </w:r>
    </w:p>
    <w:p w14:paraId="67916C84" w14:textId="62435AA3" w:rsidR="00050015" w:rsidRDefault="00050015" w:rsidP="00050015">
      <w:pPr>
        <w:spacing w:line="360" w:lineRule="auto"/>
        <w:jc w:val="both"/>
        <w:rPr>
          <w:sz w:val="24"/>
          <w:szCs w:val="24"/>
        </w:rPr>
      </w:pPr>
      <w:r w:rsidRPr="00050015">
        <w:rPr>
          <w:sz w:val="24"/>
          <w:szCs w:val="24"/>
        </w:rPr>
        <w:t xml:space="preserve">Suppose Bangalore has a population of around 90 lakh people. Assuming that 30% of the population owns a car, the total number of cars in the city would be approximately 27 </w:t>
      </w:r>
      <w:proofErr w:type="gramStart"/>
      <w:r w:rsidRPr="00050015">
        <w:rPr>
          <w:sz w:val="24"/>
          <w:szCs w:val="24"/>
        </w:rPr>
        <w:t>lakh</w:t>
      </w:r>
      <w:proofErr w:type="gramEnd"/>
      <w:r w:rsidRPr="00050015">
        <w:rPr>
          <w:sz w:val="24"/>
          <w:szCs w:val="24"/>
        </w:rPr>
        <w:t>. Maruti is one of the most popular automobile brands in India, so I assume it holds around 10% of the total car market in Bangalore. This gives us approximately 2.7 lakh Maruti cars. Among car buyers, white is one of the most preferred colours, along with grey and black. Assuming that 40% of Maruti car owners prefer white, the estimated number of white Maruti cars would be 2.7 lakh × 40% = 1.08 lakh. Therefore, based on these assumptions, I estimate that there are approximately 1.1 lakh white Maruti cars in Bangalore. Although the actual number may vary depending on registration data and consumer preferences, this provides a logical and reasonable guesstimate.</w:t>
      </w:r>
    </w:p>
    <w:p w14:paraId="61E0D32B" w14:textId="77777777" w:rsidR="00050015" w:rsidRDefault="00050015" w:rsidP="00050015">
      <w:pPr>
        <w:spacing w:line="360" w:lineRule="auto"/>
        <w:jc w:val="both"/>
        <w:rPr>
          <w:sz w:val="24"/>
          <w:szCs w:val="24"/>
        </w:rPr>
      </w:pPr>
    </w:p>
    <w:p w14:paraId="1512F68E" w14:textId="74F8DEC0" w:rsidR="00050015" w:rsidRDefault="00050015" w:rsidP="00050015">
      <w:pPr>
        <w:spacing w:line="360" w:lineRule="auto"/>
        <w:jc w:val="both"/>
        <w:rPr>
          <w:b/>
          <w:bCs/>
          <w:sz w:val="24"/>
          <w:szCs w:val="24"/>
        </w:rPr>
      </w:pPr>
      <w:r>
        <w:rPr>
          <w:b/>
          <w:bCs/>
          <w:sz w:val="24"/>
          <w:szCs w:val="24"/>
        </w:rPr>
        <w:t xml:space="preserve">Q. </w:t>
      </w:r>
      <w:r w:rsidRPr="00050015">
        <w:rPr>
          <w:b/>
          <w:bCs/>
          <w:sz w:val="24"/>
          <w:szCs w:val="24"/>
        </w:rPr>
        <w:t>How many voters from a 2003 census list (4.9 crore) are still eligible to vote in 2025?</w:t>
      </w:r>
    </w:p>
    <w:p w14:paraId="60027751" w14:textId="41F74223" w:rsidR="00050015" w:rsidRPr="00050015" w:rsidRDefault="00050015" w:rsidP="00050015">
      <w:pPr>
        <w:spacing w:line="360" w:lineRule="auto"/>
        <w:jc w:val="both"/>
        <w:rPr>
          <w:sz w:val="24"/>
          <w:szCs w:val="24"/>
        </w:rPr>
      </w:pPr>
      <w:r w:rsidRPr="00050015">
        <w:rPr>
          <w:sz w:val="24"/>
          <w:szCs w:val="24"/>
        </w:rPr>
        <w:t>To estimate how many voters from a 2003 electoral roll of 4.9 crore people are still eligible to vote in 2025, I will make a few logical assumptions. The electoral roll in 2003 would have included only individuals who were 18 years of age or older, meaning they were born in 1985 or earlier. By 2025, these individuals would be at least 40 years old. Assuming that around 50% of the total population in 2003 was aged 18 years or above, the original voter base would be approximately 2.45 crore people (around 2.5 crore). Over the next 22 years, a portion of these individuals would have passed away due to natural mortality. Assuming an overall survival rate of 60%, approximately 1.5 crore people from the original voter list would still be alive in 2025. Out of these, some individuals may have permanently migrated to another country and would no longer be eligible to vote in India. Assuming 3% international migration, the remaining eligible voters would be 1.5 crore × 97% ≈ 1.45 crore. Therefore, based on these assumptions, I estimate that approximately 1.45 crore voters from the 2003 electoral roll would still be eligible to vote in 2025. This estimate excludes people who turned 18 after 2003, as they were not part of the original electoral roll.</w:t>
      </w:r>
    </w:p>
    <w:sectPr w:rsidR="00050015" w:rsidRPr="000500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015"/>
    <w:rsid w:val="00050015"/>
    <w:rsid w:val="002F0888"/>
    <w:rsid w:val="009A679C"/>
    <w:rsid w:val="00A70A56"/>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E1E73"/>
  <w15:chartTrackingRefBased/>
  <w15:docId w15:val="{2D11D4CD-9B56-4770-B0DA-932EB9D8E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00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00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00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00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00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00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0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0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0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0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00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00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00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00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00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0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0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015"/>
    <w:rPr>
      <w:rFonts w:eastAsiaTheme="majorEastAsia" w:cstheme="majorBidi"/>
      <w:color w:val="272727" w:themeColor="text1" w:themeTint="D8"/>
    </w:rPr>
  </w:style>
  <w:style w:type="paragraph" w:styleId="Title">
    <w:name w:val="Title"/>
    <w:basedOn w:val="Normal"/>
    <w:next w:val="Normal"/>
    <w:link w:val="TitleChar"/>
    <w:uiPriority w:val="10"/>
    <w:qFormat/>
    <w:rsid w:val="000500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0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0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0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015"/>
    <w:pPr>
      <w:spacing w:before="160"/>
      <w:jc w:val="center"/>
    </w:pPr>
    <w:rPr>
      <w:i/>
      <w:iCs/>
      <w:color w:val="404040" w:themeColor="text1" w:themeTint="BF"/>
    </w:rPr>
  </w:style>
  <w:style w:type="character" w:customStyle="1" w:styleId="QuoteChar">
    <w:name w:val="Quote Char"/>
    <w:basedOn w:val="DefaultParagraphFont"/>
    <w:link w:val="Quote"/>
    <w:uiPriority w:val="29"/>
    <w:rsid w:val="00050015"/>
    <w:rPr>
      <w:i/>
      <w:iCs/>
      <w:color w:val="404040" w:themeColor="text1" w:themeTint="BF"/>
    </w:rPr>
  </w:style>
  <w:style w:type="paragraph" w:styleId="ListParagraph">
    <w:name w:val="List Paragraph"/>
    <w:basedOn w:val="Normal"/>
    <w:uiPriority w:val="34"/>
    <w:qFormat/>
    <w:rsid w:val="00050015"/>
    <w:pPr>
      <w:ind w:left="720"/>
      <w:contextualSpacing/>
    </w:pPr>
  </w:style>
  <w:style w:type="character" w:styleId="IntenseEmphasis">
    <w:name w:val="Intense Emphasis"/>
    <w:basedOn w:val="DefaultParagraphFont"/>
    <w:uiPriority w:val="21"/>
    <w:qFormat/>
    <w:rsid w:val="00050015"/>
    <w:rPr>
      <w:i/>
      <w:iCs/>
      <w:color w:val="2F5496" w:themeColor="accent1" w:themeShade="BF"/>
    </w:rPr>
  </w:style>
  <w:style w:type="paragraph" w:styleId="IntenseQuote">
    <w:name w:val="Intense Quote"/>
    <w:basedOn w:val="Normal"/>
    <w:next w:val="Normal"/>
    <w:link w:val="IntenseQuoteChar"/>
    <w:uiPriority w:val="30"/>
    <w:qFormat/>
    <w:rsid w:val="000500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0015"/>
    <w:rPr>
      <w:i/>
      <w:iCs/>
      <w:color w:val="2F5496" w:themeColor="accent1" w:themeShade="BF"/>
    </w:rPr>
  </w:style>
  <w:style w:type="character" w:styleId="IntenseReference">
    <w:name w:val="Intense Reference"/>
    <w:basedOn w:val="DefaultParagraphFont"/>
    <w:uiPriority w:val="32"/>
    <w:qFormat/>
    <w:rsid w:val="000500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340</Words>
  <Characters>1939</Characters>
  <Application>Microsoft Office Word</Application>
  <DocSecurity>0</DocSecurity>
  <Lines>16</Lines>
  <Paragraphs>4</Paragraphs>
  <ScaleCrop>false</ScaleCrop>
  <Company/>
  <LinksUpToDate>false</LinksUpToDate>
  <CharactersWithSpaces>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2026-07-13T16:22:00Z</dcterms:created>
  <dcterms:modified xsi:type="dcterms:W3CDTF">2026-07-13T16:24:00Z</dcterms:modified>
</cp:coreProperties>
</file>