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A8A3" w14:textId="77777777" w:rsidR="00834D24" w:rsidRPr="000D7B2F" w:rsidRDefault="00000000" w:rsidP="000D7B2F">
      <w:pPr>
        <w:pStyle w:val="Title"/>
        <w:ind w:left="-720" w:right="-99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  <w:szCs w:val="28"/>
        </w:rPr>
        <w:t>Issue &amp; Complaint Management</w:t>
      </w:r>
    </w:p>
    <w:p w14:paraId="0A3F5773" w14:textId="29F57718" w:rsidR="00834D24" w:rsidRPr="000D7B2F" w:rsidRDefault="00000000" w:rsidP="000D7B2F">
      <w:pPr>
        <w:pStyle w:val="Subtitle"/>
        <w:ind w:left="-720" w:right="-99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  <w:szCs w:val="28"/>
        </w:rPr>
        <w:t>ServiceNow Governance, Risk &amp; Compliance (GRC) Project Documentation</w:t>
      </w:r>
    </w:p>
    <w:p w14:paraId="1F27489F" w14:textId="0913E8C0" w:rsidR="00834D24" w:rsidRPr="000D7B2F" w:rsidRDefault="00000000" w:rsidP="000D7B2F">
      <w:pPr>
        <w:pStyle w:val="Heading1"/>
        <w:ind w:left="-720" w:right="-99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</w:rPr>
        <w:t>Executive summary</w:t>
      </w:r>
    </w:p>
    <w:p w14:paraId="4119CD95" w14:textId="77777777" w:rsidR="00834D24" w:rsidRPr="000D7B2F" w:rsidRDefault="00000000" w:rsidP="000D7B2F">
      <w:pPr>
        <w:ind w:left="-720" w:right="-99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  <w:szCs w:val="28"/>
        </w:rPr>
        <w:t>This sample project defines a controlled process to intake complaints and compliance findings, assess exposure, assign accountable owners, implement corrective actions, collect evidence, validate effectiveness, and approve closure. It is intentionally industry-neutral and suitable for portfolio, training, and implementation-planning use.</w:t>
      </w:r>
    </w:p>
    <w:p w14:paraId="15F0B475" w14:textId="77777777" w:rsidR="00834D24" w:rsidRPr="000D7B2F" w:rsidRDefault="00000000" w:rsidP="000D7B2F">
      <w:pPr>
        <w:ind w:left="-720" w:right="-99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  <w:szCs w:val="28"/>
        </w:rPr>
        <w:t>Scope note: “Complaint” is an intake source in this design, not an assertion that ServiceNow ships an identical out-of-the-box complaint module. Portal forms, integrations, states, approvals, and dashboards are configurable and may require licensed GRC capabilities.</w:t>
      </w:r>
    </w:p>
    <w:p w14:paraId="4E47B27D" w14:textId="19FEAA69" w:rsidR="00834D24" w:rsidRPr="000D7B2F" w:rsidRDefault="00000000" w:rsidP="000D7B2F">
      <w:pPr>
        <w:pStyle w:val="Heading1"/>
        <w:ind w:left="-720" w:right="-99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</w:rPr>
        <w:t>Objectives &amp; scope</w:t>
      </w:r>
    </w:p>
    <w:p w14:paraId="24FB45E0" w14:textId="77777777" w:rsidR="000D7B2F" w:rsidRDefault="00000000" w:rsidP="000D7B2F">
      <w:pPr>
        <w:pStyle w:val="ListBullet"/>
        <w:numPr>
          <w:ilvl w:val="0"/>
          <w:numId w:val="10"/>
        </w:numPr>
        <w:ind w:right="-99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  <w:szCs w:val="28"/>
        </w:rPr>
        <w:t>Create a single record of truth for issues originating from employees, audits, control tests, risk assessments, or monitoring.</w:t>
      </w:r>
    </w:p>
    <w:p w14:paraId="2B71CD18" w14:textId="77777777" w:rsidR="000D7B2F" w:rsidRDefault="00000000" w:rsidP="000D7B2F">
      <w:pPr>
        <w:pStyle w:val="ListBullet"/>
        <w:numPr>
          <w:ilvl w:val="0"/>
          <w:numId w:val="10"/>
        </w:numPr>
        <w:ind w:right="-99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  <w:szCs w:val="28"/>
        </w:rPr>
        <w:t>Apply consistent ownership, severity, prioritization, due dates, follow-up and escalation.</w:t>
      </w:r>
    </w:p>
    <w:p w14:paraId="6EFC016D" w14:textId="77777777" w:rsidR="000D7B2F" w:rsidRDefault="00000000" w:rsidP="000D7B2F">
      <w:pPr>
        <w:pStyle w:val="ListBullet"/>
        <w:numPr>
          <w:ilvl w:val="0"/>
          <w:numId w:val="10"/>
        </w:numPr>
        <w:ind w:right="-99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  <w:szCs w:val="28"/>
        </w:rPr>
        <w:t>Associate findings with applicable policies, risks, controls, entities, and obligations.</w:t>
      </w:r>
    </w:p>
    <w:p w14:paraId="72419050" w14:textId="77777777" w:rsidR="000D7B2F" w:rsidRDefault="00000000" w:rsidP="000D7B2F">
      <w:pPr>
        <w:pStyle w:val="ListBullet"/>
        <w:numPr>
          <w:ilvl w:val="0"/>
          <w:numId w:val="10"/>
        </w:numPr>
        <w:ind w:right="-99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  <w:szCs w:val="28"/>
        </w:rPr>
        <w:t>Ensure remediation is supported by testable evidence and independent validation.</w:t>
      </w:r>
    </w:p>
    <w:p w14:paraId="416BF244" w14:textId="4CB5B730" w:rsidR="00834D24" w:rsidRPr="000D7B2F" w:rsidRDefault="00000000" w:rsidP="000D7B2F">
      <w:pPr>
        <w:pStyle w:val="ListBullet"/>
        <w:numPr>
          <w:ilvl w:val="0"/>
          <w:numId w:val="10"/>
        </w:numPr>
        <w:ind w:right="-99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  <w:szCs w:val="28"/>
        </w:rPr>
        <w:t>Maintain an audit trail of decisions, exceptions, approvals and final dispositions.</w:t>
      </w:r>
    </w:p>
    <w:p w14:paraId="6539FDE8" w14:textId="37E2FB42" w:rsidR="00834D24" w:rsidRPr="000D7B2F" w:rsidRDefault="000D7B2F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                             </w:t>
      </w:r>
      <w:r w:rsidR="00000000" w:rsidRPr="000D7B2F">
        <w:rPr>
          <w:color w:val="000000" w:themeColor="text1"/>
        </w:rPr>
        <w:t xml:space="preserve"> End-to-end workflow</w:t>
      </w:r>
    </w:p>
    <w:p w14:paraId="7CCE9A00" w14:textId="26018099" w:rsidR="00834D24" w:rsidRDefault="000D7B2F" w:rsidP="000D7B2F">
      <w:pPr>
        <w:ind w:right="-1350" w:hanging="9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2AF3BF6" wp14:editId="78915A3B">
            <wp:extent cx="6905625" cy="8210550"/>
            <wp:effectExtent l="0" t="0" r="9525" b="0"/>
            <wp:docPr id="60428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86519" name="Picture 6042865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C3D0" w14:textId="2866B618" w:rsidR="00834D24" w:rsidRPr="000D7B2F" w:rsidRDefault="000D7B2F">
      <w:pPr>
        <w:pStyle w:val="Heading1"/>
        <w:rPr>
          <w:rFonts w:ascii="Times New Roman" w:hAnsi="Times New Roman" w:cs="Times New Roman"/>
          <w:color w:val="000000" w:themeColor="text1"/>
          <w:sz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                                  </w:t>
      </w:r>
      <w:r w:rsidR="00000000" w:rsidRPr="000D7B2F">
        <w:rPr>
          <w:rFonts w:ascii="Times New Roman" w:hAnsi="Times New Roman" w:cs="Times New Roman"/>
          <w:color w:val="000000" w:themeColor="text1"/>
          <w:sz w:val="28"/>
        </w:rPr>
        <w:t>Workflow steps &amp; deliverables</w:t>
      </w:r>
    </w:p>
    <w:tbl>
      <w:tblPr>
        <w:tblStyle w:val="LightShading-Accent1"/>
        <w:tblW w:w="10890" w:type="dxa"/>
        <w:tblInd w:w="-882" w:type="dxa"/>
        <w:tblLook w:val="04A0" w:firstRow="1" w:lastRow="0" w:firstColumn="1" w:lastColumn="0" w:noHBand="0" w:noVBand="1"/>
      </w:tblPr>
      <w:tblGrid>
        <w:gridCol w:w="3042"/>
        <w:gridCol w:w="2160"/>
        <w:gridCol w:w="2160"/>
        <w:gridCol w:w="3528"/>
      </w:tblGrid>
      <w:tr w:rsidR="00834D24" w:rsidRPr="000D7B2F" w14:paraId="4D4E9262" w14:textId="77777777" w:rsidTr="00F61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2" w:type="dxa"/>
          </w:tcPr>
          <w:p w14:paraId="3177CA0C" w14:textId="77777777" w:rsidR="00834D24" w:rsidRPr="000D7B2F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Stage</w:t>
            </w:r>
          </w:p>
        </w:tc>
        <w:tc>
          <w:tcPr>
            <w:tcW w:w="2160" w:type="dxa"/>
          </w:tcPr>
          <w:p w14:paraId="5B8EECC6" w14:textId="77777777" w:rsidR="00834D24" w:rsidRPr="000D7B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Accountable role</w:t>
            </w:r>
          </w:p>
        </w:tc>
        <w:tc>
          <w:tcPr>
            <w:tcW w:w="2160" w:type="dxa"/>
          </w:tcPr>
          <w:p w14:paraId="151E4D89" w14:textId="77777777" w:rsidR="00834D24" w:rsidRPr="000D7B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Key activity</w:t>
            </w:r>
          </w:p>
        </w:tc>
        <w:tc>
          <w:tcPr>
            <w:tcW w:w="3528" w:type="dxa"/>
          </w:tcPr>
          <w:p w14:paraId="46913FEF" w14:textId="77777777" w:rsidR="00834D24" w:rsidRPr="000D7B2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Output</w:t>
            </w:r>
          </w:p>
        </w:tc>
      </w:tr>
      <w:tr w:rsidR="00834D24" w:rsidRPr="000D7B2F" w14:paraId="63D46A7E" w14:textId="77777777" w:rsidTr="00F61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2" w:type="dxa"/>
          </w:tcPr>
          <w:p w14:paraId="5A529C48" w14:textId="77777777" w:rsidR="00834D24" w:rsidRPr="000D7B2F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 Intake</w:t>
            </w:r>
          </w:p>
        </w:tc>
        <w:tc>
          <w:tcPr>
            <w:tcW w:w="2160" w:type="dxa"/>
          </w:tcPr>
          <w:p w14:paraId="2E425877" w14:textId="77777777" w:rsidR="00834D24" w:rsidRPr="000D7B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Reporter / employee</w:t>
            </w:r>
          </w:p>
        </w:tc>
        <w:tc>
          <w:tcPr>
            <w:tcW w:w="2160" w:type="dxa"/>
          </w:tcPr>
          <w:p w14:paraId="42488CB2" w14:textId="77777777" w:rsidR="00834D24" w:rsidRPr="000D7B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Complaint, audit finding or control alert</w:t>
            </w:r>
          </w:p>
        </w:tc>
        <w:tc>
          <w:tcPr>
            <w:tcW w:w="3528" w:type="dxa"/>
          </w:tcPr>
          <w:p w14:paraId="744A5CBB" w14:textId="77777777" w:rsidR="00834D24" w:rsidRPr="000D7B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Submission ID and source</w:t>
            </w:r>
          </w:p>
        </w:tc>
      </w:tr>
      <w:tr w:rsidR="00834D24" w:rsidRPr="000D7B2F" w14:paraId="718A6230" w14:textId="77777777" w:rsidTr="00F61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2" w:type="dxa"/>
          </w:tcPr>
          <w:p w14:paraId="670647A7" w14:textId="77777777" w:rsidR="00834D24" w:rsidRPr="000D7B2F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 Triage</w:t>
            </w:r>
          </w:p>
        </w:tc>
        <w:tc>
          <w:tcPr>
            <w:tcW w:w="2160" w:type="dxa"/>
          </w:tcPr>
          <w:p w14:paraId="76F7B060" w14:textId="77777777" w:rsidR="00834D24" w:rsidRPr="000D7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GRC analyst</w:t>
            </w:r>
          </w:p>
        </w:tc>
        <w:tc>
          <w:tcPr>
            <w:tcW w:w="2160" w:type="dxa"/>
          </w:tcPr>
          <w:p w14:paraId="1736437F" w14:textId="77777777" w:rsidR="00834D24" w:rsidRPr="000D7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Validate, deduplicate, assign owner</w:t>
            </w:r>
          </w:p>
        </w:tc>
        <w:tc>
          <w:tcPr>
            <w:tcW w:w="3528" w:type="dxa"/>
          </w:tcPr>
          <w:p w14:paraId="17C812EA" w14:textId="77777777" w:rsidR="00834D24" w:rsidRPr="000D7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Accepted issue or documented disposition</w:t>
            </w:r>
          </w:p>
        </w:tc>
      </w:tr>
      <w:tr w:rsidR="00834D24" w:rsidRPr="000D7B2F" w14:paraId="44ACBA79" w14:textId="77777777" w:rsidTr="00F61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2" w:type="dxa"/>
          </w:tcPr>
          <w:p w14:paraId="64E5BAB4" w14:textId="77777777" w:rsidR="00834D24" w:rsidRPr="000D7B2F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 Risk assessment</w:t>
            </w:r>
          </w:p>
        </w:tc>
        <w:tc>
          <w:tcPr>
            <w:tcW w:w="2160" w:type="dxa"/>
          </w:tcPr>
          <w:p w14:paraId="5C38818D" w14:textId="77777777" w:rsidR="00834D24" w:rsidRPr="000D7B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Risk / issue owner</w:t>
            </w:r>
          </w:p>
        </w:tc>
        <w:tc>
          <w:tcPr>
            <w:tcW w:w="2160" w:type="dxa"/>
          </w:tcPr>
          <w:p w14:paraId="7ECEE937" w14:textId="77777777" w:rsidR="00834D24" w:rsidRPr="000D7B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Assess likelihood, impact, urgency</w:t>
            </w:r>
          </w:p>
        </w:tc>
        <w:tc>
          <w:tcPr>
            <w:tcW w:w="3528" w:type="dxa"/>
          </w:tcPr>
          <w:p w14:paraId="62D5F1DE" w14:textId="77777777" w:rsidR="00834D24" w:rsidRPr="000D7B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Rating, priority, due date</w:t>
            </w:r>
          </w:p>
        </w:tc>
      </w:tr>
      <w:tr w:rsidR="00834D24" w:rsidRPr="000D7B2F" w14:paraId="1B00C905" w14:textId="77777777" w:rsidTr="00F61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2" w:type="dxa"/>
          </w:tcPr>
          <w:p w14:paraId="317A9238" w14:textId="77777777" w:rsidR="00834D24" w:rsidRPr="000D7B2F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 Mapping</w:t>
            </w:r>
          </w:p>
        </w:tc>
        <w:tc>
          <w:tcPr>
            <w:tcW w:w="2160" w:type="dxa"/>
          </w:tcPr>
          <w:p w14:paraId="46483527" w14:textId="77777777" w:rsidR="00834D24" w:rsidRPr="000D7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Compliance / control owner</w:t>
            </w:r>
          </w:p>
        </w:tc>
        <w:tc>
          <w:tcPr>
            <w:tcW w:w="2160" w:type="dxa"/>
          </w:tcPr>
          <w:p w14:paraId="5B2BE598" w14:textId="77777777" w:rsidR="00834D24" w:rsidRPr="000D7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Link obligations, controls, risks and business entities</w:t>
            </w:r>
          </w:p>
        </w:tc>
        <w:tc>
          <w:tcPr>
            <w:tcW w:w="3528" w:type="dxa"/>
          </w:tcPr>
          <w:p w14:paraId="3E13DC8C" w14:textId="77777777" w:rsidR="00834D24" w:rsidRPr="000D7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Traceability to related records</w:t>
            </w:r>
          </w:p>
        </w:tc>
      </w:tr>
      <w:tr w:rsidR="00834D24" w:rsidRPr="000D7B2F" w14:paraId="3B92D156" w14:textId="77777777" w:rsidTr="00F61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2" w:type="dxa"/>
          </w:tcPr>
          <w:p w14:paraId="082C7659" w14:textId="77777777" w:rsidR="00834D24" w:rsidRPr="000D7B2F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 Investigation / RCA</w:t>
            </w:r>
          </w:p>
        </w:tc>
        <w:tc>
          <w:tcPr>
            <w:tcW w:w="2160" w:type="dxa"/>
          </w:tcPr>
          <w:p w14:paraId="2CC4EA48" w14:textId="77777777" w:rsidR="00834D24" w:rsidRPr="000D7B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Issue owner + SMEs</w:t>
            </w:r>
          </w:p>
        </w:tc>
        <w:tc>
          <w:tcPr>
            <w:tcW w:w="2160" w:type="dxa"/>
          </w:tcPr>
          <w:p w14:paraId="195C9D9B" w14:textId="77777777" w:rsidR="00834D24" w:rsidRPr="000D7B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Evidence review, 5 Whys / cause analysis</w:t>
            </w:r>
          </w:p>
        </w:tc>
        <w:tc>
          <w:tcPr>
            <w:tcW w:w="3528" w:type="dxa"/>
          </w:tcPr>
          <w:p w14:paraId="111707CC" w14:textId="77777777" w:rsidR="00834D24" w:rsidRPr="000D7B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RCA and causal factors</w:t>
            </w:r>
          </w:p>
        </w:tc>
      </w:tr>
      <w:tr w:rsidR="00834D24" w:rsidRPr="000D7B2F" w14:paraId="0567D4F1" w14:textId="77777777" w:rsidTr="00F61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2" w:type="dxa"/>
          </w:tcPr>
          <w:p w14:paraId="0A759AE0" w14:textId="77777777" w:rsidR="00834D24" w:rsidRPr="000D7B2F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 Remediation</w:t>
            </w:r>
          </w:p>
        </w:tc>
        <w:tc>
          <w:tcPr>
            <w:tcW w:w="2160" w:type="dxa"/>
          </w:tcPr>
          <w:p w14:paraId="5CC3338D" w14:textId="77777777" w:rsidR="00834D24" w:rsidRPr="000D7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Action owners</w:t>
            </w:r>
          </w:p>
        </w:tc>
        <w:tc>
          <w:tcPr>
            <w:tcW w:w="2160" w:type="dxa"/>
          </w:tcPr>
          <w:p w14:paraId="479DA08F" w14:textId="77777777" w:rsidR="00834D24" w:rsidRPr="000D7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Corrective plan, tasks, dates, dependencies</w:t>
            </w:r>
          </w:p>
        </w:tc>
        <w:tc>
          <w:tcPr>
            <w:tcW w:w="3528" w:type="dxa"/>
          </w:tcPr>
          <w:p w14:paraId="05255CDA" w14:textId="77777777" w:rsidR="00834D24" w:rsidRPr="000D7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Completed actions and artifacts</w:t>
            </w:r>
          </w:p>
        </w:tc>
      </w:tr>
      <w:tr w:rsidR="00834D24" w:rsidRPr="000D7B2F" w14:paraId="1F778834" w14:textId="77777777" w:rsidTr="00F61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2" w:type="dxa"/>
          </w:tcPr>
          <w:p w14:paraId="7B60C86F" w14:textId="77777777" w:rsidR="00834D24" w:rsidRPr="000D7B2F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7. Validation</w:t>
            </w:r>
          </w:p>
        </w:tc>
        <w:tc>
          <w:tcPr>
            <w:tcW w:w="2160" w:type="dxa"/>
          </w:tcPr>
          <w:p w14:paraId="4AF654F1" w14:textId="77777777" w:rsidR="00834D24" w:rsidRPr="000D7B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Independent tester</w:t>
            </w:r>
          </w:p>
        </w:tc>
        <w:tc>
          <w:tcPr>
            <w:tcW w:w="2160" w:type="dxa"/>
          </w:tcPr>
          <w:p w14:paraId="67257CE3" w14:textId="77777777" w:rsidR="00834D24" w:rsidRPr="000D7B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Sample-based retesting; evaluate effectiveness</w:t>
            </w:r>
          </w:p>
        </w:tc>
        <w:tc>
          <w:tcPr>
            <w:tcW w:w="3528" w:type="dxa"/>
          </w:tcPr>
          <w:p w14:paraId="2434FA6A" w14:textId="77777777" w:rsidR="00834D24" w:rsidRPr="000D7B2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Pass/fail validation report</w:t>
            </w:r>
          </w:p>
        </w:tc>
      </w:tr>
      <w:tr w:rsidR="00834D24" w:rsidRPr="000D7B2F" w14:paraId="74566ACF" w14:textId="77777777" w:rsidTr="00F616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2" w:type="dxa"/>
          </w:tcPr>
          <w:p w14:paraId="47B1089C" w14:textId="77777777" w:rsidR="00834D24" w:rsidRPr="000D7B2F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 Approval / closure</w:t>
            </w:r>
          </w:p>
        </w:tc>
        <w:tc>
          <w:tcPr>
            <w:tcW w:w="2160" w:type="dxa"/>
          </w:tcPr>
          <w:p w14:paraId="6DA41AB7" w14:textId="77777777" w:rsidR="00834D24" w:rsidRPr="000D7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Issue manager / approver</w:t>
            </w:r>
          </w:p>
        </w:tc>
        <w:tc>
          <w:tcPr>
            <w:tcW w:w="2160" w:type="dxa"/>
          </w:tcPr>
          <w:p w14:paraId="4BA1DAB6" w14:textId="77777777" w:rsidR="00834D24" w:rsidRPr="000D7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Check closure criteria and sign-off</w:t>
            </w:r>
          </w:p>
        </w:tc>
        <w:tc>
          <w:tcPr>
            <w:tcW w:w="3528" w:type="dxa"/>
          </w:tcPr>
          <w:p w14:paraId="1B505841" w14:textId="77777777" w:rsidR="00834D24" w:rsidRPr="000D7B2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D7B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Approved disposition and audit trail</w:t>
            </w:r>
          </w:p>
        </w:tc>
      </w:tr>
    </w:tbl>
    <w:p w14:paraId="324C860E" w14:textId="70EAC941" w:rsidR="00834D24" w:rsidRPr="000D7B2F" w:rsidRDefault="00000000" w:rsidP="00F616A8">
      <w:pPr>
        <w:pStyle w:val="Heading1"/>
        <w:ind w:left="-90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</w:rPr>
        <w:t>Proposed ownership &amp; access model</w:t>
      </w:r>
    </w:p>
    <w:p w14:paraId="3CBF8E7E" w14:textId="77777777" w:rsidR="00834D24" w:rsidRPr="000D7B2F" w:rsidRDefault="00000000" w:rsidP="00F616A8">
      <w:pPr>
        <w:ind w:left="-90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  <w:szCs w:val="28"/>
        </w:rPr>
        <w:t>Reporter: raise a complaint and receive status updates under agreed visibility rules. GRC analyst: triage and classify. Issue manager: manage lifecycle, rating and escalation. Control / risk owner: assess linked exposure. Remediation owner: perform corrective action. Validator: verify efficacy independent of implementation. Approver: authorize closure or documented exception. Administrator: configure roles, ACLs, flows and reports.</w:t>
      </w:r>
    </w:p>
    <w:p w14:paraId="1BCA5596" w14:textId="77777777" w:rsidR="00834D24" w:rsidRPr="000D7B2F" w:rsidRDefault="00000000" w:rsidP="00F616A8">
      <w:pPr>
        <w:ind w:left="-9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Security design: apply least privilege, record-level access controls, confidentiality where appropriate, and separate remediation from validation and approval duties.</w:t>
      </w:r>
    </w:p>
    <w:p w14:paraId="3C421EDA" w14:textId="52467194" w:rsidR="00834D24" w:rsidRPr="000D7B2F" w:rsidRDefault="00000000" w:rsidP="00F616A8">
      <w:pPr>
        <w:pStyle w:val="Heading1"/>
        <w:ind w:hanging="900"/>
        <w:rPr>
          <w:rFonts w:ascii="Times New Roman" w:hAnsi="Times New Roman" w:cs="Times New Roman"/>
          <w:color w:val="000000" w:themeColor="text1"/>
          <w:sz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</w:rPr>
        <w:t>Data model / important fields</w:t>
      </w:r>
    </w:p>
    <w:p w14:paraId="1A28EE80" w14:textId="77777777" w:rsidR="00F616A8" w:rsidRDefault="00000000" w:rsidP="00F616A8">
      <w:pPr>
        <w:pStyle w:val="ListBullet"/>
        <w:numPr>
          <w:ilvl w:val="0"/>
          <w:numId w:val="12"/>
        </w:numPr>
        <w:ind w:left="-360" w:hanging="45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  <w:szCs w:val="28"/>
        </w:rPr>
        <w:t>Issue: ID, title, description, source, issue type, classification, priority/rating, impacted entity, owner, due date, state, RCA, treatment decision.</w:t>
      </w:r>
    </w:p>
    <w:p w14:paraId="3E7A34B8" w14:textId="77777777" w:rsidR="00F616A8" w:rsidRDefault="00000000" w:rsidP="00F616A8">
      <w:pPr>
        <w:pStyle w:val="ListBullet"/>
        <w:numPr>
          <w:ilvl w:val="0"/>
          <w:numId w:val="12"/>
        </w:numPr>
        <w:ind w:left="-360" w:hanging="45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6A8">
        <w:rPr>
          <w:rFonts w:ascii="Times New Roman" w:hAnsi="Times New Roman" w:cs="Times New Roman"/>
          <w:color w:val="000000" w:themeColor="text1"/>
          <w:sz w:val="28"/>
          <w:szCs w:val="28"/>
        </w:rPr>
        <w:t>Relationships: policy statement, control, risk, audit observation, compliance requirement, business process and linked issue(s).</w:t>
      </w:r>
    </w:p>
    <w:p w14:paraId="68806530" w14:textId="77777777" w:rsidR="00F616A8" w:rsidRDefault="00000000" w:rsidP="00F616A8">
      <w:pPr>
        <w:pStyle w:val="ListBullet"/>
        <w:numPr>
          <w:ilvl w:val="0"/>
          <w:numId w:val="12"/>
        </w:numPr>
        <w:ind w:left="-360" w:hanging="45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6A8">
        <w:rPr>
          <w:rFonts w:ascii="Times New Roman" w:hAnsi="Times New Roman" w:cs="Times New Roman"/>
          <w:color w:val="000000" w:themeColor="text1"/>
          <w:sz w:val="28"/>
          <w:szCs w:val="28"/>
        </w:rPr>
        <w:t>Remediation task: parent issue, owner/group, action, priority, planned/actual dates, state, evidence and work notes.</w:t>
      </w:r>
    </w:p>
    <w:p w14:paraId="7E7AA964" w14:textId="6C21D1F4" w:rsidR="00834D24" w:rsidRPr="00F616A8" w:rsidRDefault="00000000" w:rsidP="00F616A8">
      <w:pPr>
        <w:pStyle w:val="ListBullet"/>
        <w:numPr>
          <w:ilvl w:val="0"/>
          <w:numId w:val="12"/>
        </w:numPr>
        <w:ind w:left="-360" w:hanging="45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616A8">
        <w:rPr>
          <w:rFonts w:ascii="Times New Roman" w:hAnsi="Times New Roman" w:cs="Times New Roman"/>
          <w:color w:val="000000" w:themeColor="text1"/>
          <w:sz w:val="28"/>
          <w:szCs w:val="28"/>
        </w:rPr>
        <w:t>Validation: test plan, sample, criteria, test outcomes, residual risk, reviewer, timestamps and final approval.</w:t>
      </w:r>
    </w:p>
    <w:p w14:paraId="42C158C4" w14:textId="76B7B2CD" w:rsidR="00834D24" w:rsidRPr="000D7B2F" w:rsidRDefault="00000000" w:rsidP="00F616A8">
      <w:pPr>
        <w:pStyle w:val="Heading1"/>
        <w:ind w:hanging="900"/>
        <w:rPr>
          <w:rFonts w:ascii="Times New Roman" w:hAnsi="Times New Roman" w:cs="Times New Roman"/>
          <w:color w:val="000000" w:themeColor="text1"/>
          <w:sz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</w:rPr>
        <w:t>Screenshots / proposed UI touchpoints</w:t>
      </w:r>
    </w:p>
    <w:p w14:paraId="0E771F5D" w14:textId="77777777" w:rsidR="00834D24" w:rsidRPr="000D7B2F" w:rsidRDefault="00000000" w:rsidP="00F616A8">
      <w:pPr>
        <w:ind w:left="-90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7B2F">
        <w:rPr>
          <w:rFonts w:ascii="Times New Roman" w:hAnsi="Times New Roman" w:cs="Times New Roman"/>
          <w:color w:val="000000" w:themeColor="text1"/>
          <w:sz w:val="28"/>
          <w:szCs w:val="28"/>
        </w:rPr>
        <w:t>All images below are purpose-built illustrative mockups, not screenshots from a live ServiceNow tenant. Replace with screenshots from your own licensed instance after implementation, and redact personal/confidential data.</w:t>
      </w:r>
    </w:p>
    <w:p w14:paraId="0AFAE331" w14:textId="0ACF7463" w:rsidR="00834D24" w:rsidRDefault="00EF0C89" w:rsidP="00121B34">
      <w:pPr>
        <w:ind w:right="-630" w:hanging="1350"/>
        <w:rPr>
          <w:rFonts w:hint="eastAsia"/>
        </w:rPr>
      </w:pPr>
      <w:r w:rsidRPr="00121B34">
        <w:rPr>
          <w:highlight w:val="yellow"/>
        </w:rPr>
        <w:drawing>
          <wp:inline distT="0" distB="0" distL="0" distR="0" wp14:anchorId="53B09FA7" wp14:editId="428C843D">
            <wp:extent cx="7248525" cy="4010025"/>
            <wp:effectExtent l="0" t="0" r="9525" b="9525"/>
            <wp:docPr id="339355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55238" name="Picture 3393552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8F50" w14:textId="2293492B" w:rsidR="00834D24" w:rsidRDefault="00834D24">
      <w:pPr>
        <w:pStyle w:val="Caption"/>
        <w:rPr>
          <w:rFonts w:hint="eastAsia"/>
        </w:rPr>
      </w:pPr>
    </w:p>
    <w:p w14:paraId="2288D8F7" w14:textId="6CC890B8" w:rsidR="00834D24" w:rsidRDefault="009B2A8B" w:rsidP="00121B34">
      <w:pPr>
        <w:ind w:hanging="12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564DD80" wp14:editId="575DEA51">
            <wp:extent cx="6981825" cy="2839085"/>
            <wp:effectExtent l="0" t="0" r="9525" b="0"/>
            <wp:docPr id="735693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93913" name="Picture 7356939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3A98" w14:textId="7823BB25" w:rsidR="00834D24" w:rsidRDefault="00834D24">
      <w:pPr>
        <w:pStyle w:val="Caption"/>
        <w:rPr>
          <w:rFonts w:hint="eastAsia"/>
        </w:rPr>
      </w:pPr>
    </w:p>
    <w:p w14:paraId="2BECC245" w14:textId="6DD3BD06" w:rsidR="00834D24" w:rsidRDefault="00F616A8" w:rsidP="00F616A8">
      <w:pPr>
        <w:ind w:hanging="12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F078FE7" wp14:editId="3E546C23">
            <wp:extent cx="6981825" cy="3312795"/>
            <wp:effectExtent l="0" t="0" r="9525" b="1905"/>
            <wp:docPr id="12774769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76909" name="Picture 12774769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EE32" w14:textId="18B6E9F1" w:rsidR="00834D24" w:rsidRPr="00F616A8" w:rsidRDefault="00000000" w:rsidP="00F616A8">
      <w:pPr>
        <w:pStyle w:val="Heading1"/>
        <w:ind w:left="-720" w:hanging="270"/>
        <w:rPr>
          <w:color w:val="000000" w:themeColor="text1"/>
        </w:rPr>
      </w:pPr>
      <w:r w:rsidRPr="00F616A8">
        <w:rPr>
          <w:color w:val="000000" w:themeColor="text1"/>
        </w:rPr>
        <w:t>Automation requirements (illustrative)</w:t>
      </w:r>
    </w:p>
    <w:p w14:paraId="3B990DD0" w14:textId="77777777" w:rsidR="00F616A8" w:rsidRDefault="00000000" w:rsidP="00F616A8">
      <w:pPr>
        <w:pStyle w:val="ListBullet"/>
        <w:numPr>
          <w:ilvl w:val="0"/>
          <w:numId w:val="11"/>
        </w:numPr>
        <w:ind w:left="-450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On valid intake: create or route an issue to a triage queue; assign unique record identifier.</w:t>
      </w:r>
    </w:p>
    <w:p w14:paraId="6AA30F5C" w14:textId="77777777" w:rsidR="00F616A8" w:rsidRDefault="00000000" w:rsidP="00F616A8">
      <w:pPr>
        <w:pStyle w:val="ListBullet"/>
        <w:numPr>
          <w:ilvl w:val="0"/>
          <w:numId w:val="11"/>
        </w:numPr>
        <w:ind w:left="-450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On classification / rating: calculate target date and notify assigned owner according to configured rules.</w:t>
      </w:r>
    </w:p>
    <w:p w14:paraId="5BA089B3" w14:textId="77777777" w:rsidR="00F616A8" w:rsidRDefault="00000000" w:rsidP="00F616A8">
      <w:pPr>
        <w:pStyle w:val="ListBullet"/>
        <w:numPr>
          <w:ilvl w:val="0"/>
          <w:numId w:val="11"/>
        </w:numPr>
        <w:ind w:left="-450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On overdue task: notify task owner, escalate to issue manager, and flag dashboard.</w:t>
      </w:r>
    </w:p>
    <w:p w14:paraId="70BBA709" w14:textId="77777777" w:rsidR="00F616A8" w:rsidRDefault="00000000" w:rsidP="00F616A8">
      <w:pPr>
        <w:pStyle w:val="ListBullet"/>
        <w:numPr>
          <w:ilvl w:val="0"/>
          <w:numId w:val="11"/>
        </w:numPr>
        <w:ind w:left="-450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Before closure: require all mandatory actions, evidence, validation result and approval.</w:t>
      </w:r>
    </w:p>
    <w:p w14:paraId="267D536D" w14:textId="77777777" w:rsidR="00F616A8" w:rsidRDefault="00000000" w:rsidP="00F616A8">
      <w:pPr>
        <w:pStyle w:val="ListBullet"/>
        <w:numPr>
          <w:ilvl w:val="0"/>
          <w:numId w:val="11"/>
        </w:numPr>
        <w:ind w:left="-450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lastRenderedPageBreak/>
        <w:t>On failed retest: reopen remediation, record discrepancy and reschedule validation.</w:t>
      </w:r>
    </w:p>
    <w:p w14:paraId="3DFC9BBD" w14:textId="565F70F5" w:rsidR="00834D24" w:rsidRPr="00F616A8" w:rsidRDefault="00000000" w:rsidP="00F616A8">
      <w:pPr>
        <w:pStyle w:val="ListBullet"/>
        <w:numPr>
          <w:ilvl w:val="0"/>
          <w:numId w:val="11"/>
        </w:numPr>
        <w:ind w:left="-450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On exception / risk acceptance: route to authorized risk approver, record rationale and review expiry.</w:t>
      </w:r>
    </w:p>
    <w:p w14:paraId="1EEF7AFA" w14:textId="4AE45C9C" w:rsidR="00834D24" w:rsidRPr="00F616A8" w:rsidRDefault="00000000" w:rsidP="00F616A8">
      <w:pPr>
        <w:pStyle w:val="Heading1"/>
        <w:ind w:hanging="990"/>
        <w:rPr>
          <w:color w:val="000000" w:themeColor="text1"/>
        </w:rPr>
      </w:pPr>
      <w:r w:rsidRPr="00F616A8">
        <w:rPr>
          <w:color w:val="000000" w:themeColor="text1"/>
        </w:rPr>
        <w:t>Sample case terminated user access</w:t>
      </w:r>
    </w:p>
    <w:p w14:paraId="0C3B6E50" w14:textId="77777777" w:rsidR="00F616A8" w:rsidRDefault="00000000" w:rsidP="00F616A8">
      <w:pPr>
        <w:ind w:left="-990"/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Scenario: an employee reports that access for a terminated colleague remained active after the required deprovisioning window. Triage confirms a potentially valid control failure; the issue manager rates it High based on exposed systems and duration.</w:t>
      </w:r>
    </w:p>
    <w:p w14:paraId="77CEEF9B" w14:textId="6B391C60" w:rsidR="00F616A8" w:rsidRPr="00F616A8" w:rsidRDefault="00000000" w:rsidP="00F616A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Related policy: Identity &amp; Access Management / Access Control Policy</w:t>
      </w:r>
      <w:r w:rsidR="00F616A8" w:rsidRPr="00F616A8">
        <w:rPr>
          <w:rFonts w:ascii="Times New Roman" w:hAnsi="Times New Roman" w:cs="Times New Roman"/>
          <w:sz w:val="28"/>
          <w:szCs w:val="28"/>
        </w:rPr>
        <w:t>.</w:t>
      </w:r>
    </w:p>
    <w:p w14:paraId="73C1C1EA" w14:textId="77777777" w:rsidR="00F616A8" w:rsidRPr="00F616A8" w:rsidRDefault="00000000" w:rsidP="00F616A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Risk: Unauthorized access from delayed deprovisioning</w:t>
      </w:r>
      <w:r w:rsidR="00F616A8" w:rsidRPr="00F616A8">
        <w:rPr>
          <w:rFonts w:ascii="Times New Roman" w:hAnsi="Times New Roman" w:cs="Times New Roman"/>
          <w:sz w:val="28"/>
          <w:szCs w:val="28"/>
        </w:rPr>
        <w:t>.</w:t>
      </w:r>
    </w:p>
    <w:p w14:paraId="0317E397" w14:textId="77777777" w:rsidR="00F616A8" w:rsidRPr="00F616A8" w:rsidRDefault="00000000" w:rsidP="00F616A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Control objective: Disable terminated user access within the defined organizational SLA</w:t>
      </w:r>
    </w:p>
    <w:p w14:paraId="62093782" w14:textId="77777777" w:rsidR="00F616A8" w:rsidRPr="00F616A8" w:rsidRDefault="00000000" w:rsidP="00F616A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Root cause: HR termination event was not reliably propagated to IAM</w:t>
      </w:r>
      <w:r w:rsidR="00F616A8" w:rsidRPr="00F616A8">
        <w:rPr>
          <w:rFonts w:ascii="Times New Roman" w:hAnsi="Times New Roman" w:cs="Times New Roman"/>
          <w:sz w:val="28"/>
          <w:szCs w:val="28"/>
        </w:rPr>
        <w:t>,</w:t>
      </w:r>
      <w:r w:rsidRPr="00F616A8">
        <w:rPr>
          <w:rFonts w:ascii="Times New Roman" w:hAnsi="Times New Roman" w:cs="Times New Roman"/>
          <w:sz w:val="28"/>
          <w:szCs w:val="28"/>
        </w:rPr>
        <w:t xml:space="preserve"> no exception alerting</w:t>
      </w:r>
      <w:r w:rsidR="00F616A8" w:rsidRPr="00F616A8">
        <w:rPr>
          <w:rFonts w:ascii="Times New Roman" w:hAnsi="Times New Roman" w:cs="Times New Roman"/>
          <w:sz w:val="28"/>
          <w:szCs w:val="28"/>
        </w:rPr>
        <w:t>.</w:t>
      </w:r>
    </w:p>
    <w:p w14:paraId="7CF291F8" w14:textId="77777777" w:rsidR="00F616A8" w:rsidRPr="00F616A8" w:rsidRDefault="00000000" w:rsidP="00F616A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Remediation: Automate HR→IAM notification, add alerts, establish fallback ownership</w:t>
      </w:r>
      <w:r w:rsidR="00F616A8" w:rsidRPr="00F616A8">
        <w:rPr>
          <w:rFonts w:ascii="Times New Roman" w:hAnsi="Times New Roman" w:cs="Times New Roman"/>
          <w:sz w:val="28"/>
          <w:szCs w:val="28"/>
        </w:rPr>
        <w:t>.</w:t>
      </w:r>
    </w:p>
    <w:p w14:paraId="373EDA59" w14:textId="77777777" w:rsidR="00F616A8" w:rsidRPr="00F616A8" w:rsidRDefault="00000000" w:rsidP="00F616A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Evidence: Event logs, workflow configuration, ticket history, alert samples, test results</w:t>
      </w:r>
      <w:r w:rsidR="00F616A8" w:rsidRPr="00F616A8">
        <w:rPr>
          <w:rFonts w:ascii="Times New Roman" w:hAnsi="Times New Roman" w:cs="Times New Roman"/>
          <w:sz w:val="28"/>
          <w:szCs w:val="28"/>
        </w:rPr>
        <w:t>.</w:t>
      </w:r>
    </w:p>
    <w:p w14:paraId="6602C580" w14:textId="77777777" w:rsidR="00F616A8" w:rsidRPr="00F616A8" w:rsidRDefault="00000000" w:rsidP="00F616A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Validation: Compare termination effective times with access removal timestamps on a defined sample</w:t>
      </w:r>
    </w:p>
    <w:p w14:paraId="6DDF0AD8" w14:textId="60137881" w:rsidR="00834D24" w:rsidRPr="00F616A8" w:rsidRDefault="00000000" w:rsidP="00F616A8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Closure decision: Close only if acceptance criteria pass and delegated approver signs off</w:t>
      </w:r>
    </w:p>
    <w:p w14:paraId="20B0034C" w14:textId="5C4405F1" w:rsidR="00834D24" w:rsidRPr="00F616A8" w:rsidRDefault="00000000" w:rsidP="00F616A8">
      <w:pPr>
        <w:pStyle w:val="Heading1"/>
        <w:ind w:hanging="990"/>
        <w:rPr>
          <w:color w:val="000000" w:themeColor="text1"/>
        </w:rPr>
      </w:pPr>
      <w:r w:rsidRPr="00F616A8">
        <w:rPr>
          <w:color w:val="000000" w:themeColor="text1"/>
        </w:rPr>
        <w:t>Acceptance &amp; closure criteria</w:t>
      </w:r>
    </w:p>
    <w:p w14:paraId="09B58D66" w14:textId="77777777" w:rsidR="00F616A8" w:rsidRPr="00F616A8" w:rsidRDefault="00000000" w:rsidP="00F616A8">
      <w:pPr>
        <w:pStyle w:val="ListBullet"/>
        <w:numPr>
          <w:ilvl w:val="0"/>
          <w:numId w:val="14"/>
        </w:numPr>
        <w:ind w:left="-360" w:hanging="270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Issue classification, owner, linked records and RCA are complete.</w:t>
      </w:r>
    </w:p>
    <w:p w14:paraId="495B9AAD" w14:textId="77777777" w:rsidR="00F616A8" w:rsidRPr="00F616A8" w:rsidRDefault="00000000" w:rsidP="00F616A8">
      <w:pPr>
        <w:pStyle w:val="ListBullet"/>
        <w:numPr>
          <w:ilvl w:val="0"/>
          <w:numId w:val="14"/>
        </w:numPr>
        <w:ind w:left="-360" w:hanging="270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All required remediation tasks are completed with traceable evidence.</w:t>
      </w:r>
    </w:p>
    <w:p w14:paraId="075F9A44" w14:textId="77777777" w:rsidR="00F616A8" w:rsidRPr="00F616A8" w:rsidRDefault="00000000" w:rsidP="00F616A8">
      <w:pPr>
        <w:pStyle w:val="ListBullet"/>
        <w:numPr>
          <w:ilvl w:val="0"/>
          <w:numId w:val="14"/>
        </w:numPr>
        <w:ind w:left="-360" w:hanging="270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Control tester documents sampling method and effectiveness result.</w:t>
      </w:r>
    </w:p>
    <w:p w14:paraId="46C86559" w14:textId="77777777" w:rsidR="00F616A8" w:rsidRPr="00F616A8" w:rsidRDefault="00000000" w:rsidP="00F616A8">
      <w:pPr>
        <w:pStyle w:val="ListBullet"/>
        <w:numPr>
          <w:ilvl w:val="0"/>
          <w:numId w:val="14"/>
        </w:numPr>
        <w:ind w:left="-360" w:hanging="270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Residual exposure is within tolerance or an authorized exception is approved.</w:t>
      </w:r>
    </w:p>
    <w:p w14:paraId="74EFB8B3" w14:textId="178790BD" w:rsidR="00834D24" w:rsidRDefault="00000000" w:rsidP="00F616A8">
      <w:pPr>
        <w:pStyle w:val="ListBullet"/>
        <w:numPr>
          <w:ilvl w:val="0"/>
          <w:numId w:val="14"/>
        </w:numPr>
        <w:ind w:left="-360" w:hanging="270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Closure approval, dates, work notes and attachments are retained.</w:t>
      </w:r>
    </w:p>
    <w:p w14:paraId="6152AD18" w14:textId="77777777" w:rsidR="00F616A8" w:rsidRDefault="00F616A8" w:rsidP="00F616A8">
      <w:pPr>
        <w:pStyle w:val="ListBullet"/>
        <w:ind w:left="360" w:hanging="360"/>
        <w:rPr>
          <w:rFonts w:ascii="Times New Roman" w:hAnsi="Times New Roman" w:cs="Times New Roman"/>
          <w:sz w:val="28"/>
          <w:szCs w:val="28"/>
        </w:rPr>
      </w:pPr>
    </w:p>
    <w:p w14:paraId="6C508914" w14:textId="77777777" w:rsidR="00F616A8" w:rsidRDefault="00F616A8" w:rsidP="00F616A8">
      <w:pPr>
        <w:pStyle w:val="ListBullet"/>
        <w:ind w:left="360" w:hanging="360"/>
        <w:rPr>
          <w:rFonts w:ascii="Times New Roman" w:hAnsi="Times New Roman" w:cs="Times New Roman"/>
          <w:sz w:val="28"/>
          <w:szCs w:val="28"/>
        </w:rPr>
      </w:pPr>
    </w:p>
    <w:p w14:paraId="0460216B" w14:textId="77777777" w:rsidR="00F616A8" w:rsidRPr="00F616A8" w:rsidRDefault="00F616A8" w:rsidP="00F616A8">
      <w:pPr>
        <w:pStyle w:val="ListBullet"/>
        <w:ind w:left="360" w:hanging="360"/>
        <w:rPr>
          <w:rFonts w:ascii="Times New Roman" w:hAnsi="Times New Roman" w:cs="Times New Roman"/>
          <w:sz w:val="28"/>
          <w:szCs w:val="28"/>
        </w:rPr>
      </w:pPr>
    </w:p>
    <w:p w14:paraId="2B8DA443" w14:textId="5A17DE8A" w:rsidR="00834D24" w:rsidRPr="00F616A8" w:rsidRDefault="00000000" w:rsidP="00F616A8">
      <w:pPr>
        <w:pStyle w:val="Heading1"/>
        <w:ind w:hanging="990"/>
        <w:rPr>
          <w:color w:val="000000" w:themeColor="text1"/>
        </w:rPr>
      </w:pPr>
      <w:r w:rsidRPr="00F616A8">
        <w:rPr>
          <w:color w:val="000000" w:themeColor="text1"/>
        </w:rPr>
        <w:lastRenderedPageBreak/>
        <w:t>Reporting KPIs</w:t>
      </w:r>
    </w:p>
    <w:p w14:paraId="73E37448" w14:textId="77777777" w:rsidR="00834D24" w:rsidRPr="00F616A8" w:rsidRDefault="00000000" w:rsidP="00F616A8">
      <w:pPr>
        <w:ind w:left="-990"/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Suggested widgets: new issues by intake source; open issues by severity and business unit; average days to triage; issue aging buckets; due-date/SLA breach rate; remediation tasks overdue; repeat findings; pass/fail retest rate; accepted risks approaching expiry; mean time to closure. Segment by owner, process and impacted control.</w:t>
      </w:r>
    </w:p>
    <w:p w14:paraId="77F0D51B" w14:textId="59D38B90" w:rsidR="00834D24" w:rsidRPr="00F616A8" w:rsidRDefault="00000000" w:rsidP="00F616A8">
      <w:pPr>
        <w:pStyle w:val="Heading1"/>
        <w:ind w:hanging="990"/>
        <w:rPr>
          <w:color w:val="000000" w:themeColor="text1"/>
        </w:rPr>
      </w:pPr>
      <w:r w:rsidRPr="00F616A8">
        <w:rPr>
          <w:color w:val="000000" w:themeColor="text1"/>
        </w:rPr>
        <w:t>Functional test scenarios</w:t>
      </w:r>
    </w:p>
    <w:p w14:paraId="289E70A9" w14:textId="77777777" w:rsidR="00F616A8" w:rsidRPr="00F616A8" w:rsidRDefault="00000000" w:rsidP="00F616A8">
      <w:pPr>
        <w:pStyle w:val="ListBullet"/>
        <w:numPr>
          <w:ilvl w:val="0"/>
          <w:numId w:val="1"/>
        </w:numPr>
        <w:ind w:left="-360" w:hanging="270"/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TC01 — Valid complaint intake creates or routes an issue with reporter reference.</w:t>
      </w:r>
    </w:p>
    <w:p w14:paraId="154E4E93" w14:textId="77777777" w:rsidR="00F616A8" w:rsidRPr="00F616A8" w:rsidRDefault="00000000" w:rsidP="00F616A8">
      <w:pPr>
        <w:pStyle w:val="ListBullet"/>
        <w:numPr>
          <w:ilvl w:val="0"/>
          <w:numId w:val="1"/>
        </w:numPr>
        <w:ind w:left="-360" w:hanging="270"/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TC02 — Duplicate finding is linked/merged without losing audit history.</w:t>
      </w:r>
    </w:p>
    <w:p w14:paraId="2116DA0F" w14:textId="77777777" w:rsidR="00F616A8" w:rsidRPr="00F616A8" w:rsidRDefault="00000000" w:rsidP="00F616A8">
      <w:pPr>
        <w:pStyle w:val="ListBullet"/>
        <w:numPr>
          <w:ilvl w:val="0"/>
          <w:numId w:val="1"/>
        </w:numPr>
        <w:ind w:left="-360" w:hanging="270"/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TC03 — High impact / urgent issue receives defined escalation and due date.</w:t>
      </w:r>
    </w:p>
    <w:p w14:paraId="74F9E2BA" w14:textId="77777777" w:rsidR="00F616A8" w:rsidRPr="00F616A8" w:rsidRDefault="00000000" w:rsidP="00F616A8">
      <w:pPr>
        <w:pStyle w:val="ListBullet"/>
        <w:numPr>
          <w:ilvl w:val="0"/>
          <w:numId w:val="1"/>
        </w:numPr>
        <w:ind w:left="-360" w:hanging="270"/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TC04 — Unauthorized user cannot see confidential issue or evidence.</w:t>
      </w:r>
    </w:p>
    <w:p w14:paraId="4A2A12A4" w14:textId="77777777" w:rsidR="00F616A8" w:rsidRPr="00F616A8" w:rsidRDefault="00000000" w:rsidP="00F616A8">
      <w:pPr>
        <w:pStyle w:val="ListBullet"/>
        <w:numPr>
          <w:ilvl w:val="0"/>
          <w:numId w:val="1"/>
        </w:numPr>
        <w:ind w:left="-360" w:hanging="270"/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TC05 — Closed remediation cannot bypass required validation evidence.</w:t>
      </w:r>
    </w:p>
    <w:p w14:paraId="5463F274" w14:textId="77777777" w:rsidR="00F616A8" w:rsidRPr="00F616A8" w:rsidRDefault="00000000" w:rsidP="00F616A8">
      <w:pPr>
        <w:pStyle w:val="ListBullet"/>
        <w:numPr>
          <w:ilvl w:val="0"/>
          <w:numId w:val="1"/>
        </w:numPr>
        <w:ind w:left="-360" w:hanging="270"/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TC06 — Failed validation sends case back for corrective action.</w:t>
      </w:r>
    </w:p>
    <w:p w14:paraId="68E93427" w14:textId="77777777" w:rsidR="00F616A8" w:rsidRPr="00F616A8" w:rsidRDefault="00000000" w:rsidP="00F616A8">
      <w:pPr>
        <w:pStyle w:val="ListBullet"/>
        <w:numPr>
          <w:ilvl w:val="0"/>
          <w:numId w:val="1"/>
        </w:numPr>
        <w:ind w:left="-360" w:hanging="270"/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TC07 — Approval by an unauthorized role is blocked.</w:t>
      </w:r>
    </w:p>
    <w:p w14:paraId="6EFA2752" w14:textId="6A736B53" w:rsidR="00834D24" w:rsidRPr="00F616A8" w:rsidRDefault="00000000" w:rsidP="00F616A8">
      <w:pPr>
        <w:pStyle w:val="ListBullet"/>
        <w:numPr>
          <w:ilvl w:val="0"/>
          <w:numId w:val="1"/>
        </w:numPr>
        <w:ind w:left="-360" w:hanging="270"/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TC08 — Dashboard filters reconcile to underlying issue / task counts.</w:t>
      </w:r>
    </w:p>
    <w:p w14:paraId="0DC36410" w14:textId="0B9B7860" w:rsidR="00834D24" w:rsidRPr="00F616A8" w:rsidRDefault="00000000" w:rsidP="00F616A8">
      <w:pPr>
        <w:pStyle w:val="Heading1"/>
        <w:ind w:hanging="990"/>
        <w:rPr>
          <w:color w:val="000000" w:themeColor="text1"/>
        </w:rPr>
      </w:pPr>
      <w:r w:rsidRPr="00F616A8">
        <w:rPr>
          <w:color w:val="000000" w:themeColor="text1"/>
        </w:rPr>
        <w:t>Implementation checklist</w:t>
      </w:r>
    </w:p>
    <w:p w14:paraId="1BE26340" w14:textId="77777777" w:rsidR="00834D24" w:rsidRPr="00F616A8" w:rsidRDefault="00000000" w:rsidP="00F616A8">
      <w:pPr>
        <w:ind w:left="-990"/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Confirm licensed products and workspace; define intake channels; finalize taxonomy and assessment scales; configure role/ACL matrix; build routing and notifications; define SLA policy; enable relationships and task templates; configure validation gate and exception path; create reports; execute UAT; capture actual instance screenshots; publish SOP and train owners.</w:t>
      </w:r>
    </w:p>
    <w:p w14:paraId="570652E2" w14:textId="2F59EA14" w:rsidR="00834D24" w:rsidRPr="00F616A8" w:rsidRDefault="00000000" w:rsidP="00F616A8">
      <w:pPr>
        <w:pStyle w:val="Heading1"/>
        <w:ind w:hanging="990"/>
        <w:rPr>
          <w:color w:val="000000" w:themeColor="text1"/>
        </w:rPr>
      </w:pPr>
      <w:r w:rsidRPr="00F616A8">
        <w:rPr>
          <w:color w:val="000000" w:themeColor="text1"/>
        </w:rPr>
        <w:t>Assumptions &amp; limitations</w:t>
      </w:r>
    </w:p>
    <w:p w14:paraId="28A690A1" w14:textId="77777777" w:rsidR="00834D24" w:rsidRPr="00F616A8" w:rsidRDefault="00000000" w:rsidP="00F616A8">
      <w:pPr>
        <w:ind w:left="-990"/>
        <w:jc w:val="both"/>
        <w:rPr>
          <w:rFonts w:ascii="Times New Roman" w:hAnsi="Times New Roman" w:cs="Times New Roman"/>
          <w:sz w:val="28"/>
          <w:szCs w:val="28"/>
        </w:rPr>
      </w:pPr>
      <w:r w:rsidRPr="00F616A8">
        <w:rPr>
          <w:rFonts w:ascii="Times New Roman" w:hAnsi="Times New Roman" w:cs="Times New Roman"/>
          <w:sz w:val="28"/>
          <w:szCs w:val="28"/>
        </w:rPr>
        <w:t>This is a solution blueprint, not evidence of a deployed implementation. Exact form labels, state model, navigational paths, entitlements, automatic SLA notifications, and integration capabilities depend on release and installed applications. Risk acceptance is a distinct documented outcome and should not be represented as successful remediation.</w:t>
      </w:r>
    </w:p>
    <w:p w14:paraId="380876C8" w14:textId="637BC331" w:rsidR="00834D24" w:rsidRDefault="00834D24">
      <w:pPr>
        <w:rPr>
          <w:rFonts w:hint="eastAsia"/>
        </w:rPr>
      </w:pPr>
    </w:p>
    <w:sectPr w:rsidR="00834D24" w:rsidSect="000D7B2F">
      <w:footerReference w:type="default" r:id="rId12"/>
      <w:pgSz w:w="12240" w:h="15840"/>
      <w:pgMar w:top="1123" w:right="1170" w:bottom="936" w:left="1800" w:header="475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D075C" w14:textId="77777777" w:rsidR="001100EE" w:rsidRDefault="001100E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2187AA" w14:textId="77777777" w:rsidR="001100EE" w:rsidRDefault="001100E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B0DEF" w14:textId="51D000C4" w:rsidR="00834D24" w:rsidRDefault="00834D24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90A0B" w14:textId="77777777" w:rsidR="001100EE" w:rsidRDefault="001100E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771026" w14:textId="77777777" w:rsidR="001100EE" w:rsidRDefault="001100E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09000B"/>
    <w:lvl w:ilvl="0">
      <w:start w:val="1"/>
      <w:numFmt w:val="bullet"/>
      <w:lvlText w:val=""/>
      <w:lvlJc w:val="left"/>
      <w:pPr>
        <w:ind w:left="90" w:hanging="360"/>
      </w:pPr>
      <w:rPr>
        <w:rFonts w:ascii="Wingdings" w:hAnsi="Wingdings" w:hint="default"/>
      </w:rPr>
    </w:lvl>
  </w:abstractNum>
  <w:abstractNum w:abstractNumId="9" w15:restartNumberingAfterBreak="0">
    <w:nsid w:val="038F3163"/>
    <w:multiLevelType w:val="hybridMultilevel"/>
    <w:tmpl w:val="B9E287D2"/>
    <w:lvl w:ilvl="0" w:tplc="0409000B">
      <w:start w:val="1"/>
      <w:numFmt w:val="bullet"/>
      <w:lvlText w:val="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0" w15:restartNumberingAfterBreak="0">
    <w:nsid w:val="3C9C6CAF"/>
    <w:multiLevelType w:val="hybridMultilevel"/>
    <w:tmpl w:val="A5AC5850"/>
    <w:lvl w:ilvl="0" w:tplc="0409000B">
      <w:start w:val="1"/>
      <w:numFmt w:val="bullet"/>
      <w:lvlText w:val=""/>
      <w:lvlJc w:val="left"/>
      <w:pPr>
        <w:ind w:left="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1" w15:restartNumberingAfterBreak="0">
    <w:nsid w:val="4A4576FB"/>
    <w:multiLevelType w:val="hybridMultilevel"/>
    <w:tmpl w:val="B50E728A"/>
    <w:lvl w:ilvl="0" w:tplc="0409000B">
      <w:start w:val="1"/>
      <w:numFmt w:val="bullet"/>
      <w:lvlText w:val=""/>
      <w:lvlJc w:val="left"/>
      <w:pPr>
        <w:ind w:left="-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2" w15:restartNumberingAfterBreak="0">
    <w:nsid w:val="4D212D12"/>
    <w:multiLevelType w:val="hybridMultilevel"/>
    <w:tmpl w:val="98847AF0"/>
    <w:lvl w:ilvl="0" w:tplc="04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79E8052E"/>
    <w:multiLevelType w:val="hybridMultilevel"/>
    <w:tmpl w:val="D1BCBF2E"/>
    <w:lvl w:ilvl="0" w:tplc="04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390080515">
    <w:abstractNumId w:val="8"/>
  </w:num>
  <w:num w:numId="2" w16cid:durableId="797531477">
    <w:abstractNumId w:val="6"/>
  </w:num>
  <w:num w:numId="3" w16cid:durableId="696195578">
    <w:abstractNumId w:val="5"/>
  </w:num>
  <w:num w:numId="4" w16cid:durableId="786853752">
    <w:abstractNumId w:val="4"/>
  </w:num>
  <w:num w:numId="5" w16cid:durableId="1038359103">
    <w:abstractNumId w:val="7"/>
  </w:num>
  <w:num w:numId="6" w16cid:durableId="1696930668">
    <w:abstractNumId w:val="3"/>
  </w:num>
  <w:num w:numId="7" w16cid:durableId="40592861">
    <w:abstractNumId w:val="2"/>
  </w:num>
  <w:num w:numId="8" w16cid:durableId="978146997">
    <w:abstractNumId w:val="1"/>
  </w:num>
  <w:num w:numId="9" w16cid:durableId="858204112">
    <w:abstractNumId w:val="0"/>
  </w:num>
  <w:num w:numId="10" w16cid:durableId="1469013297">
    <w:abstractNumId w:val="13"/>
  </w:num>
  <w:num w:numId="11" w16cid:durableId="855188922">
    <w:abstractNumId w:val="9"/>
  </w:num>
  <w:num w:numId="12" w16cid:durableId="589894021">
    <w:abstractNumId w:val="12"/>
  </w:num>
  <w:num w:numId="13" w16cid:durableId="1288969989">
    <w:abstractNumId w:val="11"/>
  </w:num>
  <w:num w:numId="14" w16cid:durableId="16544045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B2F"/>
    <w:rsid w:val="001100EE"/>
    <w:rsid w:val="00121B34"/>
    <w:rsid w:val="0015074B"/>
    <w:rsid w:val="0020020E"/>
    <w:rsid w:val="0029639D"/>
    <w:rsid w:val="00326F90"/>
    <w:rsid w:val="00834D24"/>
    <w:rsid w:val="009B2A8B"/>
    <w:rsid w:val="00AA1D8D"/>
    <w:rsid w:val="00B47730"/>
    <w:rsid w:val="00CB0664"/>
    <w:rsid w:val="00EF0C89"/>
    <w:rsid w:val="00F616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BDFCB"/>
  <w14:defaultImageDpi w14:val="300"/>
  <w15:docId w15:val="{0AD864AB-D5EF-402C-BDFC-B5DD8179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front desk manager</cp:lastModifiedBy>
  <cp:revision>2</cp:revision>
  <dcterms:created xsi:type="dcterms:W3CDTF">2013-12-23T23:15:00Z</dcterms:created>
  <dcterms:modified xsi:type="dcterms:W3CDTF">2026-10-26T01:25:00Z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b976bf7f4128231879091f148a08f8d7a19bca3abd414d52d76bab16247324e2</vt:lpwstr>
  </property>
</Properties>
</file>