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sz w:val="44"/>
        </w:rPr>
        <w:t>LAB – 5: SORTING TECHNIQUES</w:t>
      </w:r>
    </w:p>
    <w:p>
      <w:pPr>
        <w:jc w:val="center"/>
      </w:pPr>
      <w:r>
        <w:rPr>
          <w:b/>
          <w:sz w:val="28"/>
        </w:rPr>
        <w:t>Design and Analysis of Algorithms</w:t>
      </w:r>
    </w:p>
    <w:p/>
    <w:tbl>
      <w:tblPr>
        <w:tblStyle w:val="TableGrid"/>
        <w:tblW w:type="auto" w:w="0"/>
        <w:jc w:val="center"/>
        <w:tblLook w:firstColumn="1" w:firstRow="1" w:lastColumn="0" w:lastRow="0" w:noHBand="0" w:noVBand="1" w:val="04A0"/>
      </w:tblPr>
      <w:tblGrid>
        <w:gridCol w:w="4896"/>
        <w:gridCol w:w="4896"/>
      </w:tblGrid>
      <w:tr>
        <w:tc>
          <w:tcPr>
            <w:tcW w:type="dxa" w:w="4896"/>
          </w:tcPr>
          <w:p>
            <w:pPr>
              <w:spacing w:after="40"/>
            </w:pPr>
            <w:r>
              <w:rPr>
                <w:rFonts w:ascii="Times New Roman" w:hAnsi="Times New Roman"/>
                <w:b/>
                <w:sz w:val="20"/>
              </w:rPr>
              <w:t>Name</w:t>
            </w:r>
          </w:p>
        </w:tc>
        <w:tc>
          <w:tcPr>
            <w:tcW w:type="dxa" w:w="4896"/>
          </w:tcPr>
          <w:p>
            <w:pPr>
              <w:spacing w:after="40"/>
            </w:pPr>
            <w:r>
              <w:rPr>
                <w:rFonts w:ascii="Times New Roman" w:hAnsi="Times New Roman"/>
                <w:sz w:val="20"/>
              </w:rPr>
              <w:t>Baratam Praneeth Gupta</w:t>
            </w:r>
          </w:p>
        </w:tc>
      </w:tr>
      <w:tr>
        <w:tc>
          <w:tcPr>
            <w:tcW w:type="dxa" w:w="4896"/>
          </w:tcPr>
          <w:p>
            <w:pPr>
              <w:spacing w:after="40"/>
            </w:pPr>
            <w:r>
              <w:rPr>
                <w:rFonts w:ascii="Times New Roman" w:hAnsi="Times New Roman"/>
                <w:b/>
                <w:sz w:val="20"/>
              </w:rPr>
              <w:t>Admission Number</w:t>
            </w:r>
          </w:p>
        </w:tc>
        <w:tc>
          <w:tcPr>
            <w:tcW w:type="dxa" w:w="4896"/>
          </w:tcPr>
          <w:p>
            <w:pPr>
              <w:spacing w:after="40"/>
            </w:pPr>
            <w:r>
              <w:rPr>
                <w:rFonts w:ascii="Times New Roman" w:hAnsi="Times New Roman"/>
                <w:sz w:val="20"/>
              </w:rPr>
              <w:t>AP25110010120</w:t>
            </w:r>
          </w:p>
        </w:tc>
      </w:tr>
      <w:tr>
        <w:tc>
          <w:tcPr>
            <w:tcW w:type="dxa" w:w="4896"/>
          </w:tcPr>
          <w:p>
            <w:pPr>
              <w:spacing w:after="40"/>
            </w:pPr>
            <w:r>
              <w:rPr>
                <w:rFonts w:ascii="Times New Roman" w:hAnsi="Times New Roman"/>
                <w:b/>
                <w:sz w:val="20"/>
              </w:rPr>
              <w:t>Subject Code</w:t>
            </w:r>
          </w:p>
        </w:tc>
        <w:tc>
          <w:tcPr>
            <w:tcW w:type="dxa" w:w="4896"/>
          </w:tcPr>
          <w:p>
            <w:pPr>
              <w:spacing w:after="40"/>
            </w:pPr>
            <w:r>
              <w:rPr>
                <w:rFonts w:ascii="Times New Roman" w:hAnsi="Times New Roman"/>
                <w:sz w:val="20"/>
              </w:rPr>
              <w:t>CSE 204</w:t>
            </w:r>
          </w:p>
        </w:tc>
      </w:tr>
      <w:tr>
        <w:tc>
          <w:tcPr>
            <w:tcW w:type="dxa" w:w="4896"/>
          </w:tcPr>
          <w:p>
            <w:pPr>
              <w:spacing w:after="40"/>
            </w:pPr>
            <w:r>
              <w:rPr>
                <w:rFonts w:ascii="Times New Roman" w:hAnsi="Times New Roman"/>
                <w:b/>
                <w:sz w:val="20"/>
              </w:rPr>
              <w:t>Git Repository</w:t>
            </w:r>
          </w:p>
        </w:tc>
        <w:tc>
          <w:tcPr>
            <w:tcW w:type="dxa" w:w="4896"/>
          </w:tcPr>
          <w:p>
            <w:pPr>
              <w:spacing w:after="40"/>
            </w:pPr>
            <w:r>
              <w:rPr>
                <w:rFonts w:ascii="Times New Roman" w:hAnsi="Times New Roman"/>
                <w:sz w:val="20"/>
              </w:rPr>
              <w:t>https://github.com/Praneeth0910/DAA-CSE204</w:t>
            </w:r>
          </w:p>
        </w:tc>
      </w:tr>
    </w:tbl>
    <w:p/>
    <w:p>
      <w:pPr>
        <w:spacing w:after="120"/>
      </w:pPr>
      <w:r>
        <w:t>This report contains the three sorting programs used for LAB-5, their time-complexity derivations, and the corresponding sample output screenshots.</w:t>
      </w:r>
    </w:p>
    <w:p>
      <w:pPr>
        <w:spacing w:before="240" w:after="120"/>
      </w:pPr>
      <w:r>
        <w:rPr>
          <w:rFonts w:ascii="Times New Roman" w:hAnsi="Times New Roman"/>
          <w:b/>
          <w:sz w:val="32"/>
        </w:rPr>
        <w:t>Complexity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pPr>
              <w:spacing w:after="40"/>
            </w:pPr>
            <w:r>
              <w:rPr>
                <w:rFonts w:ascii="Times New Roman" w:hAnsi="Times New Roman"/>
                <w:b/>
                <w:sz w:val="18"/>
              </w:rPr>
              <w:t>Case</w:t>
            </w:r>
          </w:p>
        </w:tc>
        <w:tc>
          <w:tcPr>
            <w:tcW w:type="dxa" w:w="2448"/>
          </w:tcPr>
          <w:p>
            <w:pPr>
              <w:spacing w:after="40"/>
            </w:pPr>
            <w:r>
              <w:rPr>
                <w:rFonts w:ascii="Times New Roman" w:hAnsi="Times New Roman"/>
                <w:b/>
                <w:sz w:val="18"/>
              </w:rPr>
              <w:t>Time Complexity</w:t>
            </w:r>
          </w:p>
        </w:tc>
        <w:tc>
          <w:tcPr>
            <w:tcW w:type="dxa" w:w="2448"/>
          </w:tcPr>
          <w:p>
            <w:pPr>
              <w:spacing w:after="40"/>
            </w:pPr>
            <w:r>
              <w:rPr>
                <w:rFonts w:ascii="Times New Roman" w:hAnsi="Times New Roman"/>
                <w:b/>
                <w:sz w:val="18"/>
              </w:rPr>
              <w:t>Reason</w:t>
            </w:r>
          </w:p>
        </w:tc>
        <w:tc>
          <w:tcPr>
            <w:tcW w:type="dxa" w:w="2448"/>
          </w:tcPr>
          <w:p>
            <w:pPr>
              <w:spacing w:after="40"/>
            </w:pPr>
            <w:r>
              <w:rPr>
                <w:rFonts w:ascii="Times New Roman" w:hAnsi="Times New Roman"/>
                <w:b/>
                <w:sz w:val="18"/>
              </w:rPr>
              <w:t>Auxiliary Space</w:t>
            </w:r>
          </w:p>
        </w:tc>
      </w:tr>
      <w:tr>
        <w:tc>
          <w:tcPr>
            <w:tcW w:type="dxa" w:w="2448"/>
            <w:vAlign w:val="center"/>
          </w:tcPr>
          <w:p>
            <w:pPr>
              <w:spacing w:after="40"/>
            </w:pPr>
            <w:r>
              <w:rPr>
                <w:rFonts w:ascii="Times New Roman" w:hAnsi="Times New Roman"/>
                <w:sz w:val="18"/>
              </w:rPr>
              <w:t>Merge Sort</w:t>
            </w:r>
          </w:p>
        </w:tc>
        <w:tc>
          <w:tcPr>
            <w:tcW w:type="dxa" w:w="2448"/>
            <w:vAlign w:val="center"/>
          </w:tcPr>
          <w:p>
            <w:pPr>
              <w:spacing w:after="40"/>
            </w:pPr>
            <w:r>
              <w:rPr>
                <w:rFonts w:ascii="Times New Roman" w:hAnsi="Times New Roman"/>
                <w:sz w:val="18"/>
              </w:rPr>
              <w:t>O(n log n)</w:t>
            </w:r>
          </w:p>
        </w:tc>
        <w:tc>
          <w:tcPr>
            <w:tcW w:type="dxa" w:w="2448"/>
            <w:vAlign w:val="center"/>
          </w:tcPr>
          <w:p>
            <w:pPr>
              <w:spacing w:after="40"/>
            </w:pPr>
            <w:r>
              <w:rPr>
                <w:rFonts w:ascii="Times New Roman" w:hAnsi="Times New Roman"/>
                <w:sz w:val="18"/>
              </w:rPr>
              <w:t>O(n log n)</w:t>
            </w:r>
          </w:p>
        </w:tc>
        <w:tc>
          <w:tcPr>
            <w:tcW w:type="dxa" w:w="2448"/>
            <w:vAlign w:val="center"/>
          </w:tcPr>
          <w:p>
            <w:pPr>
              <w:spacing w:after="40"/>
            </w:pPr>
            <w:r>
              <w:rPr>
                <w:rFonts w:ascii="Times New Roman" w:hAnsi="Times New Roman"/>
                <w:sz w:val="18"/>
              </w:rPr>
              <w:t>O(n)</w:t>
            </w:r>
          </w:p>
        </w:tc>
      </w:tr>
      <w:tr>
        <w:tc>
          <w:tcPr>
            <w:tcW w:type="dxa" w:w="2448"/>
            <w:vAlign w:val="center"/>
          </w:tcPr>
          <w:p>
            <w:pPr>
              <w:spacing w:after="40"/>
            </w:pPr>
            <w:r>
              <w:rPr>
                <w:rFonts w:ascii="Times New Roman" w:hAnsi="Times New Roman"/>
                <w:sz w:val="18"/>
              </w:rPr>
              <w:t>Bucket Sort</w:t>
            </w:r>
          </w:p>
        </w:tc>
        <w:tc>
          <w:tcPr>
            <w:tcW w:type="dxa" w:w="2448"/>
            <w:vAlign w:val="center"/>
          </w:tcPr>
          <w:p>
            <w:pPr>
              <w:spacing w:after="40"/>
            </w:pPr>
            <w:r>
              <w:rPr>
                <w:rFonts w:ascii="Times New Roman" w:hAnsi="Times New Roman"/>
                <w:sz w:val="18"/>
              </w:rPr>
              <w:t>O(n)</w:t>
            </w:r>
          </w:p>
        </w:tc>
        <w:tc>
          <w:tcPr>
            <w:tcW w:type="dxa" w:w="2448"/>
            <w:vAlign w:val="center"/>
          </w:tcPr>
          <w:p>
            <w:pPr>
              <w:spacing w:after="40"/>
            </w:pPr>
            <w:r>
              <w:rPr>
                <w:rFonts w:ascii="Times New Roman" w:hAnsi="Times New Roman"/>
                <w:sz w:val="18"/>
              </w:rPr>
              <w:t>O(n) under uniform distribution</w:t>
            </w:r>
          </w:p>
        </w:tc>
        <w:tc>
          <w:tcPr>
            <w:tcW w:type="dxa" w:w="2448"/>
            <w:vAlign w:val="center"/>
          </w:tcPr>
          <w:p>
            <w:pPr>
              <w:spacing w:after="40"/>
            </w:pPr>
            <w:r>
              <w:rPr>
                <w:rFonts w:ascii="Times New Roman" w:hAnsi="Times New Roman"/>
                <w:sz w:val="18"/>
              </w:rPr>
              <w:t>O(n)</w:t>
            </w:r>
          </w:p>
        </w:tc>
      </w:tr>
      <w:tr>
        <w:tc>
          <w:tcPr>
            <w:tcW w:type="dxa" w:w="2448"/>
            <w:vAlign w:val="center"/>
          </w:tcPr>
          <w:p>
            <w:pPr>
              <w:spacing w:after="40"/>
            </w:pPr>
            <w:r>
              <w:rPr>
                <w:rFonts w:ascii="Times New Roman" w:hAnsi="Times New Roman"/>
                <w:sz w:val="18"/>
              </w:rPr>
              <w:t>Quick Sort</w:t>
            </w:r>
          </w:p>
        </w:tc>
        <w:tc>
          <w:tcPr>
            <w:tcW w:type="dxa" w:w="2448"/>
            <w:vAlign w:val="center"/>
          </w:tcPr>
          <w:p>
            <w:pPr>
              <w:spacing w:after="40"/>
            </w:pPr>
            <w:r>
              <w:rPr>
                <w:rFonts w:ascii="Times New Roman" w:hAnsi="Times New Roman"/>
                <w:sz w:val="18"/>
              </w:rPr>
              <w:t>O(n log n)</w:t>
            </w:r>
          </w:p>
        </w:tc>
        <w:tc>
          <w:tcPr>
            <w:tcW w:type="dxa" w:w="2448"/>
            <w:vAlign w:val="center"/>
          </w:tcPr>
          <w:p>
            <w:pPr>
              <w:spacing w:after="40"/>
            </w:pPr>
            <w:r>
              <w:rPr>
                <w:rFonts w:ascii="Times New Roman" w:hAnsi="Times New Roman"/>
                <w:sz w:val="18"/>
              </w:rPr>
              <w:t>O(n log n)</w:t>
            </w:r>
          </w:p>
        </w:tc>
        <w:tc>
          <w:tcPr>
            <w:tcW w:type="dxa" w:w="2448"/>
            <w:vAlign w:val="center"/>
          </w:tcPr>
          <w:p>
            <w:pPr>
              <w:spacing w:after="40"/>
            </w:pPr>
            <w:r>
              <w:rPr>
                <w:rFonts w:ascii="Times New Roman" w:hAnsi="Times New Roman"/>
                <w:sz w:val="18"/>
              </w:rPr>
              <w:t>O(n²)</w:t>
            </w:r>
          </w:p>
        </w:tc>
      </w:tr>
    </w:tbl>
    <w:p>
      <w:pPr>
        <w:spacing w:after="120"/>
      </w:pPr>
      <w:r>
        <w:t>Space notes: Merge Sort uses O(n) auxiliary space for the temporary merged array plus O(log n) recursion stack. Bucket Sort uses O(n) auxiliary space for the buckets. Quick Sort uses O(log n) recursion space for balanced partitions and O(n) in the worst recursion depth.</w:t>
      </w:r>
    </w:p>
    <w:p>
      <w:pPr>
        <w:spacing w:before="240" w:after="120"/>
      </w:pPr>
      <w:r>
        <w:rPr>
          <w:rFonts w:ascii="Times New Roman" w:hAnsi="Times New Roman"/>
          <w:b/>
          <w:sz w:val="32"/>
        </w:rPr>
        <w:t>1. Merge Sort</w:t>
      </w:r>
    </w:p>
    <w:p>
      <w:pPr>
        <w:spacing w:after="120"/>
      </w:pPr>
      <w:r>
        <w:t>Merge Sort follows the divide-and-conquer strategy. The array is divided into two halves, each half is sorted recursively, and the sorted halves are merged.</w:t>
      </w:r>
    </w:p>
    <w:p>
      <w:pPr>
        <w:spacing w:before="160" w:after="120"/>
      </w:pPr>
      <w:r>
        <w:rPr>
          <w:rFonts w:ascii="Times New Roman" w:hAnsi="Times New Roman"/>
          <w:b/>
          <w:sz w:val="26"/>
        </w:rPr>
        <w:t>Time Complexity Derivation</w:t>
      </w:r>
    </w:p>
    <w:p>
      <w:pPr>
        <w:spacing w:after="120"/>
      </w:pPr>
      <w:r>
        <w:t>Let T(n) be the running time for n elements.</w:t>
      </w:r>
    </w:p>
    <w:p>
      <w:pPr>
        <w:spacing w:after="120"/>
      </w:pPr>
      <w:r>
        <w:t>Dividing the array takes O(1) time.</w:t>
      </w:r>
    </w:p>
    <w:p>
      <w:pPr>
        <w:spacing w:after="120"/>
      </w:pPr>
      <w:r>
        <w:t>The two recursive calls contribute 2T(n/2).</w:t>
      </w:r>
    </w:p>
    <w:p>
      <w:pPr>
        <w:spacing w:after="120"/>
      </w:pPr>
      <w:r>
        <w:t>Merging the two sorted halves scans all n elements and takes O(n) time.</w:t>
      </w:r>
    </w:p>
    <w:p>
      <w:r>
        <w:rPr>
          <w:b/>
        </w:rPr>
        <w:t xml:space="preserve">Therefore, </w:t>
      </w:r>
      <w:r>
        <w:t>T(n) = 2T(n/2) + O(n).</w:t>
      </w:r>
    </w:p>
    <w:p>
      <w:pPr>
        <w:spacing w:after="120"/>
      </w:pPr>
      <w:r>
        <w:t>There are log₂(n) levels, and each level performs O(n) total work.</w:t>
      </w:r>
    </w:p>
    <w:p>
      <w:pPr>
        <w:spacing w:after="120"/>
      </w:pPr>
      <w:r>
        <w:t>Time complexity: Best case O(n log n), Average case O(n log n), Worst case O(n log n).</w:t>
      </w:r>
    </w:p>
    <w:p>
      <w:pPr>
        <w:spacing w:after="120"/>
      </w:pPr>
      <w:r>
        <w:t>Auxiliary space complexity: O(n) for the temporary merged array and O(log n) recursion stack.</w:t>
      </w:r>
    </w:p>
    <w:p>
      <w:pPr>
        <w:spacing w:before="160" w:after="120"/>
      </w:pPr>
      <w:r>
        <w:rPr>
          <w:rFonts w:ascii="Times New Roman" w:hAnsi="Times New Roman"/>
          <w:b/>
          <w:sz w:val="26"/>
        </w:rPr>
        <w:t>Source Code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&lt;iostream&gt;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&lt;vector&gt;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using namespace std;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merge(vector&lt;int&gt;&amp; values, int left, int middle, int right)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vector&lt;int&gt; merged;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first = left;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second = middle + 1;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while (first &lt;= middle &amp;&amp; second &lt;= right)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(values[first] &lt;= values[second])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merged.push_back(values[first++]);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 else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merged.push_back(values[second++]);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while (first &lt;= middle)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merged.push_back(values[first++]);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while (second &lt;= right)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merged.push_back(values[second++]);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index = 0; index &lt; static_cast&lt;int&gt;(merged.size()); ++index)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values[left + index] = merged[index];</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mergeSort(vector&lt;int&gt;&amp; values, int left, int right)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(left &gt;= right)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middle = left + (right - left) / 2;</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mergeSort(values, left, middle);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mergeSort(values, middle + 1, right);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merge(values, left, middle, right);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display(const vector&lt;int&gt;&amp;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value &lt;&lt; '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int main()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number of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 size &lt; 0)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"Number of elements must be non-negative.\n";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vector&lt;int&gt; values(size);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 &lt;&lt; size &lt;&lt; " array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(int&amp;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"Invalid array element.\n";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before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(!values.empty())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mergeSort(values, 0, size - 1);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after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before="160" w:after="120"/>
      </w:pPr>
      <w:r>
        <w:rPr>
          <w:rFonts w:ascii="Times New Roman" w:hAnsi="Times New Roman"/>
          <w:b/>
          <w:sz w:val="26"/>
        </w:rPr>
        <w:t>Sample Output</w:t>
      </w:r>
    </w:p>
    <w:p>
      <w:pPr>
        <w:jc w:val="center"/>
      </w:pPr>
      <w:r>
        <w:drawing>
          <wp:inline xmlns:a="http://schemas.openxmlformats.org/drawingml/2006/main" xmlns:pic="http://schemas.openxmlformats.org/drawingml/2006/picture">
            <wp:extent cx="6035040" cy="627668"/>
            <wp:docPr id="1" name="Picture 1"/>
            <wp:cNvGraphicFramePr>
              <a:graphicFrameLocks noChangeAspect="1"/>
            </wp:cNvGraphicFramePr>
            <a:graphic>
              <a:graphicData uri="http://schemas.openxmlformats.org/drawingml/2006/picture">
                <pic:pic>
                  <pic:nvPicPr>
                    <pic:cNvPr id="0" name="merge_sort.png"/>
                    <pic:cNvPicPr/>
                  </pic:nvPicPr>
                  <pic:blipFill>
                    <a:blip r:embed="rId9"/>
                    <a:stretch>
                      <a:fillRect/>
                    </a:stretch>
                  </pic:blipFill>
                  <pic:spPr>
                    <a:xfrm>
                      <a:off x="0" y="0"/>
                      <a:ext cx="6035040" cy="627668"/>
                    </a:xfrm>
                    <a:prstGeom prst="rect"/>
                  </pic:spPr>
                </pic:pic>
              </a:graphicData>
            </a:graphic>
          </wp:inline>
        </w:drawing>
      </w:r>
    </w:p>
    <w:p>
      <w:pPr>
        <w:spacing w:before="240" w:after="120"/>
      </w:pPr>
      <w:r>
        <w:rPr>
          <w:rFonts w:ascii="Times New Roman" w:hAnsi="Times New Roman"/>
          <w:b/>
          <w:sz w:val="32"/>
        </w:rPr>
        <w:t>2. Bucket Sort</w:t>
      </w:r>
    </w:p>
    <w:p>
      <w:pPr>
        <w:spacing w:after="120"/>
      </w:pPr>
      <w:r>
        <w:t>Bucket Sort distributes elements into buckets based on their values. Each bucket is sorted using std::sort, and the buckets are concatenated to form the final sorted array.</w:t>
      </w:r>
    </w:p>
    <w:p>
      <w:pPr>
        <w:spacing w:before="160" w:after="120"/>
      </w:pPr>
      <w:r>
        <w:rPr>
          <w:rFonts w:ascii="Times New Roman" w:hAnsi="Times New Roman"/>
          <w:b/>
          <w:sz w:val="26"/>
        </w:rPr>
        <w:t>Time Complexity Derivation</w:t>
      </w:r>
    </w:p>
    <w:p>
      <w:pPr>
        <w:spacing w:after="120"/>
      </w:pPr>
      <w:r>
        <w:t>Let n be the number of elements and k be the number of buckets. This implementation uses k = n buckets.</w:t>
      </w:r>
    </w:p>
    <w:p>
      <w:pPr>
        <w:spacing w:after="120"/>
      </w:pPr>
      <w:r>
        <w:t>Finding the minimum and maximum values takes O(n) time.</w:t>
      </w:r>
    </w:p>
    <w:p>
      <w:pPr>
        <w:spacing w:after="120"/>
      </w:pPr>
      <w:r>
        <w:t>Distributing all elements into buckets takes O(n) time.</w:t>
      </w:r>
    </w:p>
    <w:p>
      <w:pPr>
        <w:spacing w:after="120"/>
      </w:pPr>
      <w:r>
        <w:t>Sorting bucket i with bᵢ elements takes O(bᵢ log bᵢ) using std::sort.</w:t>
      </w:r>
    </w:p>
    <w:p>
      <w:pPr>
        <w:spacing w:after="120"/>
      </w:pPr>
      <w:r>
        <w:t>The total sorting cost is Σ O(bᵢ log bᵢ), where Σbᵢ = n.</w:t>
      </w:r>
    </w:p>
    <w:p>
      <w:pPr>
        <w:spacing w:after="120"/>
      </w:pPr>
      <w:r>
        <w:t>For an even distribution, the expected cost is O(n), so the average time complexity is O(n).</w:t>
      </w:r>
    </w:p>
    <w:p>
      <w:pPr>
        <w:spacing w:after="120"/>
      </w:pPr>
      <w:r>
        <w:t>If all elements fall into one bucket, the comparison sort costs O(n log n), giving the worst case O(n log n).</w:t>
      </w:r>
    </w:p>
    <w:p>
      <w:pPr>
        <w:spacing w:after="120"/>
      </w:pPr>
      <w:r>
        <w:t>Best case for this implementation: O(n) when buckets contain at most one element; Average case: O(n) under uniform distribution; Worst case: O(n log n).</w:t>
      </w:r>
    </w:p>
    <w:p>
      <w:pPr>
        <w:spacing w:after="120"/>
      </w:pPr>
      <w:r>
        <w:t>Auxiliary space complexity: O(n) for the buckets.</w:t>
      </w:r>
    </w:p>
    <w:p>
      <w:pPr>
        <w:spacing w:before="160" w:after="120"/>
      </w:pPr>
      <w:r>
        <w:rPr>
          <w:rFonts w:ascii="Times New Roman" w:hAnsi="Times New Roman"/>
          <w:b/>
          <w:sz w:val="26"/>
        </w:rPr>
        <w:t>Source Code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&lt;algorithm&gt;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&lt;iostream&gt;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&lt;vector&gt;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using namespace std;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bucketSort(vector&lt;int&gt;&amp;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(values.size() &lt; 2)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minimum = values[0];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maximum = values[0];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minimum = min(minimum,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maximum = max(maximum,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long long range = static_cast&lt;long long&gt;(maximum) - minimum + 1;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bucketCount = static_cast&lt;int&gt;(values.size());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vector&lt;vector&lt;int&gt;&gt; buckets(bucketCount);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long long offset = static_cast&lt;long long&gt;(value) - minimum;</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bucketIndex = static_cast&lt;int&gt;(offset * bucketCount / range);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(bucketIndex == bucketCount)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bucketIndex--;</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buckets[bucketIndex].push_back(value);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index = 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(vector&lt;int&gt;&amp; bucket : buckets)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sort(bucket.begin(), bucket.end());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bucket)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values[index++] =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display(const vector&lt;int&gt;&amp;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value &lt;&lt; '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int main()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number of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 size &lt; 0)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"Number of elements must be non-negative.\n";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vector&lt;int&gt; values(size);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 &lt;&lt; size &lt;&lt; " array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(int&amp;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"Invalid array element.\n";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before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bucketSort(values);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after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before="160" w:after="120"/>
      </w:pPr>
      <w:r>
        <w:rPr>
          <w:rFonts w:ascii="Times New Roman" w:hAnsi="Times New Roman"/>
          <w:b/>
          <w:sz w:val="26"/>
        </w:rPr>
        <w:t>Sample Output</w:t>
      </w:r>
    </w:p>
    <w:p>
      <w:pPr>
        <w:jc w:val="center"/>
      </w:pPr>
      <w:r>
        <w:drawing>
          <wp:inline xmlns:a="http://schemas.openxmlformats.org/drawingml/2006/main" xmlns:pic="http://schemas.openxmlformats.org/drawingml/2006/picture">
            <wp:extent cx="6035040" cy="615881"/>
            <wp:docPr id="2" name="Picture 2"/>
            <wp:cNvGraphicFramePr>
              <a:graphicFrameLocks noChangeAspect="1"/>
            </wp:cNvGraphicFramePr>
            <a:graphic>
              <a:graphicData uri="http://schemas.openxmlformats.org/drawingml/2006/picture">
                <pic:pic>
                  <pic:nvPicPr>
                    <pic:cNvPr id="0" name="bucket_sort.png"/>
                    <pic:cNvPicPr/>
                  </pic:nvPicPr>
                  <pic:blipFill>
                    <a:blip r:embed="rId10"/>
                    <a:stretch>
                      <a:fillRect/>
                    </a:stretch>
                  </pic:blipFill>
                  <pic:spPr>
                    <a:xfrm>
                      <a:off x="0" y="0"/>
                      <a:ext cx="6035040" cy="615881"/>
                    </a:xfrm>
                    <a:prstGeom prst="rect"/>
                  </pic:spPr>
                </pic:pic>
              </a:graphicData>
            </a:graphic>
          </wp:inline>
        </w:drawing>
      </w:r>
    </w:p>
    <w:p>
      <w:pPr>
        <w:spacing w:before="240" w:after="120"/>
      </w:pPr>
      <w:r>
        <w:rPr>
          <w:rFonts w:ascii="Times New Roman" w:hAnsi="Times New Roman"/>
          <w:b/>
          <w:sz w:val="32"/>
        </w:rPr>
        <w:t>3. Quick Sort</w:t>
      </w:r>
    </w:p>
    <w:p>
      <w:pPr>
        <w:spacing w:after="120"/>
      </w:pPr>
      <w:r>
        <w:t>Quick Sort selects the last element as the pivot, partitions the array around the pivot, and recursively sorts the two resulting subarrays.</w:t>
      </w:r>
    </w:p>
    <w:p>
      <w:pPr>
        <w:spacing w:before="160" w:after="120"/>
      </w:pPr>
      <w:r>
        <w:rPr>
          <w:rFonts w:ascii="Times New Roman" w:hAnsi="Times New Roman"/>
          <w:b/>
          <w:sz w:val="26"/>
        </w:rPr>
        <w:t>Time Complexity Derivation</w:t>
      </w:r>
    </w:p>
    <w:p>
      <w:pPr>
        <w:spacing w:after="120"/>
      </w:pPr>
      <w:r>
        <w:t>Let T(n) be the running time for n elements.</w:t>
      </w:r>
    </w:p>
    <w:p>
      <w:pPr>
        <w:spacing w:after="120"/>
      </w:pPr>
      <w:r>
        <w:t>Partitioning scans the subarray once and takes O(n) time.</w:t>
      </w:r>
    </w:p>
    <w:p>
      <w:pPr>
        <w:spacing w:after="120"/>
      </w:pPr>
      <w:r>
        <w:t>With a balanced pivot, T(n) = 2T(n/2) + O(n), which gives O(n log n).</w:t>
      </w:r>
    </w:p>
    <w:p>
      <w:pPr>
        <w:spacing w:after="120"/>
      </w:pPr>
      <w:r>
        <w:t>With the last-element pivot, already sorted or reverse-sorted input can produce subarrays of sizes n − 1 and 0.</w:t>
      </w:r>
    </w:p>
    <w:p>
      <w:pPr>
        <w:spacing w:after="120"/>
      </w:pPr>
      <w:r>
        <w:t>The unbalanced recurrence is T(n) = T(n − 1) + O(n) = O(n²).</w:t>
      </w:r>
    </w:p>
    <w:p>
      <w:pPr>
        <w:spacing w:after="120"/>
      </w:pPr>
      <w:r>
        <w:t>Time complexity: Best case O(n log n), Average case O(n log n), Worst case O(n²).</w:t>
      </w:r>
    </w:p>
    <w:p>
      <w:pPr>
        <w:spacing w:after="120"/>
      </w:pPr>
      <w:r>
        <w:t>Auxiliary space complexity: O(log n) on balanced recursion; O(n) in the worst recursion depth.</w:t>
      </w:r>
    </w:p>
    <w:p>
      <w:pPr>
        <w:spacing w:before="160" w:after="120"/>
      </w:pPr>
      <w:r>
        <w:rPr>
          <w:rFonts w:ascii="Times New Roman" w:hAnsi="Times New Roman"/>
          <w:b/>
          <w:sz w:val="26"/>
        </w:rPr>
        <w:t>Source Code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&lt;iostream&gt;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#include &lt;vector&gt;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using namespace std;</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int partition(vector&lt;int&gt;&amp; values, int low, int high)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pivot = values[high];</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smaller = low;</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index = low; index &lt; high; ++index)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(values[index] &lt;= pivot)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swap(values[smaller], values[index]);</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++smaller;</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swap(values[smaller], values[high]);</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smaller;</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quickSort(vector&lt;int&gt;&amp; values, int low, int high)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(low &gt;= high)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pivotIndex = partition(values, low, high);</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quickSort(values, low, pivotIndex - 1);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quickSort(values, pivotIndex + 1, high);</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void display(const vector&lt;int&gt;&amp;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value &lt;&lt; '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int main()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int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number of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 size &lt; 0)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"Number of elements must be non-negative.\n";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vector&lt;int&gt; values(size);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"Enter " &lt;&lt; size &lt;&lt; " array elements: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for (int&amp; value : values)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cin &gt;&gt; value;</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(!cin)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cerr &lt;&lt; "Invalid array element.\n";</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before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if (!values.empty())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quickSort(values, 0, size - 1);</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cout &lt;&lt; "Array after sorting: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display(values);</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 xml:space="preserve">    return 0;</w:t>
      </w:r>
    </w:p>
    <w:p>
      <w:pPr>
        <w:spacing w:after="0" w:before="0"/>
        <w:ind w:left="173"/>
        <w:shd w:fill="F5F5F5"/>
        <w:pBdr>
          <w:top w:val="single" w:sz="4" w:space="3" w:color="DDDDDD"/>
          <w:left w:val="single" w:sz="4" w:space="3" w:color="DDDDDD"/>
          <w:bottom w:val="single" w:sz="4" w:space="3" w:color="DDDDDD"/>
          <w:right w:val="single" w:sz="4" w:space="3" w:color="DDDDDD"/>
        </w:pBdr>
      </w:pPr>
      <w:r>
        <w:rPr>
          <w:rFonts w:ascii="Consolas" w:hAnsi="Consolas"/>
          <w:sz w:val="17"/>
        </w:rPr>
        <w:t>}</w:t>
      </w:r>
    </w:p>
    <w:p>
      <w:pPr>
        <w:spacing w:before="160" w:after="120"/>
      </w:pPr>
      <w:r>
        <w:rPr>
          <w:rFonts w:ascii="Times New Roman" w:hAnsi="Times New Roman"/>
          <w:b/>
          <w:sz w:val="26"/>
        </w:rPr>
        <w:t>Sample Output</w:t>
      </w:r>
    </w:p>
    <w:p>
      <w:pPr>
        <w:jc w:val="center"/>
      </w:pPr>
      <w:r>
        <w:drawing>
          <wp:inline xmlns:a="http://schemas.openxmlformats.org/drawingml/2006/main" xmlns:pic="http://schemas.openxmlformats.org/drawingml/2006/picture">
            <wp:extent cx="6035040" cy="1379101"/>
            <wp:docPr id="3" name="Picture 3"/>
            <wp:cNvGraphicFramePr>
              <a:graphicFrameLocks noChangeAspect="1"/>
            </wp:cNvGraphicFramePr>
            <a:graphic>
              <a:graphicData uri="http://schemas.openxmlformats.org/drawingml/2006/picture">
                <pic:pic>
                  <pic:nvPicPr>
                    <pic:cNvPr id="0" name="quick_sort.png"/>
                    <pic:cNvPicPr/>
                  </pic:nvPicPr>
                  <pic:blipFill>
                    <a:blip r:embed="rId11"/>
                    <a:stretch>
                      <a:fillRect/>
                    </a:stretch>
                  </pic:blipFill>
                  <pic:spPr>
                    <a:xfrm>
                      <a:off x="0" y="0"/>
                      <a:ext cx="6035040" cy="1379101"/>
                    </a:xfrm>
                    <a:prstGeom prst="rect"/>
                  </pic:spPr>
                </pic:pic>
              </a:graphicData>
            </a:graphic>
          </wp:inline>
        </w:drawing>
      </w:r>
    </w:p>
    <w:p>
      <w:pPr>
        <w:spacing w:before="240" w:after="120"/>
      </w:pPr>
      <w:r>
        <w:rPr>
          <w:rFonts w:ascii="Times New Roman" w:hAnsi="Times New Roman"/>
          <w:b/>
          <w:sz w:val="32"/>
        </w:rPr>
        <w:t>Conclusion</w:t>
      </w:r>
    </w:p>
    <w:p>
      <w:pPr>
        <w:spacing w:after="120"/>
      </w:pPr>
      <w:r>
        <w:t>The three sorting techniques were implemented and tested using the supplied source files. Merge Sort provides O(n log n) time in all cases, Bucket Sort can achieve linear expected time under uniform distribution for this implementation, and Quick Sort has O(n log n) best/average performance but can degrade to O(n²) with unfavorable pivot partitions.</w:t>
      </w:r>
    </w:p>
    <w:sectPr w:rsidR="00FC693F" w:rsidRPr="0006063C" w:rsidSect="00034616">
      <w:headerReference w:type="default" r:id="rId12"/>
      <w:footerReference w:type="default" r:id="rId13"/>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Design and Analysis of Algorithms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LAB – 5: Sorting Techniques | CSE 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