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light1"/>
  <w:body>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jc w:val="left"/>
        <w:widowControl w:val="1"/>
        <w:ind w:left="0" w:hanging="0"/>
      </w:pPr>
      <w:bookmarkStart w:id="er7s839to39l" w:name="_Toc60b3mqdzzo0mdv9h4"/>
      <w:bookmarkEnd w:id="er7s839to39l"/>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51.5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DocTitle-Company"/>
        <w:widowControl w:val="1"/>
        <w:ind w:left="0" w:hanging="0"/>
      </w:pPr>
      <w:r w:rsidR="00000000" w:rsidDel="00000000" w:rsidRPr="00000000">
        <w:pict>
          <v:shape xmlns:v="urn:schemas-microsoft-com:vml" xmlns:o="urn:schemas-microsoft-com:office:office" filled="false" fillcolor="#ffffff" stroked="false" strokecolor="black" id="text box" style="width:393.50024pt;height:60.87525pt;mso-position-horizontal-relative:text;margin-left:-32.328117pt;mso-position-horizontal:absolute;mso-position-vertical-relative:text;margin-top:257.15625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Frontpagedescription"/>
                    <w:widowControl w:val="1"/>
                  </w:pPr>
                  <w:r w:rsidR="00000000" w:rsidDel="00000000" w:rsidRPr="00000000">
                    <w:rPr>
                      <w:spacing w:val="0"/>
                    </w:rPr>
                    <w:t xml:space="preserve">Proposal for CRM and Applications Platform Solution and Delivery</w:t>
                  </w:r>
                </w:p>
              </w:txbxContent>
            </v:textbox>
          </v:shape>
        </w:pict>
      </w: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-923829</wp:posOffset>
            </wp:positionH>
            <wp:positionV relativeFrom="paragraph">
              <wp:posOffset>5259610</wp:posOffset>
            </wp:positionV>
            <wp:extent cx="7581900" cy="4295775"/>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6"/>
                    <a:srcRect l="0" r="0" t="60000" b="0"/>
                    <a:stretch xmlns:xsi="http://www.w3.org/2001/XMLSchema-instance" xsi:nil="true"/>
                  </pic:blipFill>
                  <pic:spPr>
                    <a:xfrm>
                      <a:off x="0" y="0"/>
                      <a:ext cx="7581900" cy="4295775"/>
                    </a:xfrm>
                    <a:prstGeom prst="rect"/>
                  </pic:spPr>
                </pic:pic>
              </a:graphicData>
            </a:graphic>
          </wp:anchor>
        </w:drawing>
      </w:r>
      <w:r w:rsidR="00000000" w:rsidDel="00000000" w:rsidRPr="00000000">
        <w:pict>
          <v:shape xmlns:v="urn:schemas-microsoft-com:vml" xmlns:o="urn:schemas-microsoft-com:office:office" filled="false" fillcolor="#ffffff" stroked="false" strokecolor="black" id="text box" style="width:414.50024pt;height:136.125pt;mso-position-horizontal-relative:text;margin-left:-32.820282pt;mso-position-horizontal:absolute;mso-position-vertical-relative:text;margin-top:120.23439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DocTitle-Company"/>
                    <w:widowControl w:val="1"/>
                    <w:ind w:left="0" w:hanging="0"/>
                  </w:pPr>
                  <w:bookmarkStart w:id="4q1q73mmagbl" w:name="_Tocnqbtu0921xrj9vyvr"/>
                  <w:bookmarkEnd w:id="4q1q73mmagbl"/>
                  <w:r w:rsidR="00000000" w:rsidDel="00000000" w:rsidRPr="00000000">
                    <w:rPr>
                      <w:spacing w:val="0"/>
                    </w:rPr>
                    <w:t xml:space="preserve">UWC International</w:t>
                  </w:r>
                </w:p>
              </w:txbxContent>
            </v:textbox>
          </v:shape>
        </w:pict>
      </w: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-737997</wp:posOffset>
            </wp:positionH>
            <wp:positionV relativeFrom="paragraph">
              <wp:posOffset>-175355</wp:posOffset>
            </wp:positionV>
            <wp:extent cx="1628775" cy="1047750"/>
            <wp:wrapSquare wrapText="bothSides">
              <wp:distT msDistT="0"/>
              <wp:distB msDistB="0"/>
              <wp:distR msDistR="0"/>
              <wp:distL msDistL="0"/>
            </wp:wrapSquar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7"/>
                    <a:srcRect l="1000" r="-1000" t="18000" b="18000"/>
                    <a:stretch xmlns:xsi="http://www.w3.org/2001/XMLSchema-instance" xsi:nil="true"/>
                  </pic:blipFill>
                  <pic:spPr>
                    <a:xfrm>
                      <a:off x="0" y="0"/>
                      <a:ext cx="1628775" cy="1047750"/>
                    </a:xfrm>
                    <a:prstGeom prst="rect"/>
                  </pic:spPr>
                </pic:pic>
              </a:graphicData>
            </a:graphic>
          </wp:anchor>
        </w:drawing>
      </w:r>
      <w:bookmarkStart w:id="7mzc7gz8xqsu" w:name="_Tocnhg9rtvun2onkvyh0"/>
      <w:bookmarkEnd w:id="7mzc7gz8xqsu"/>
    </w:p>
    <w:p xmlns:w14="http://schemas.microsoft.com/office/word/2010/wordml" w:rsidR="00000000" w:rsidRDefault="00000000" w14:textId="00000000" w:rsidDel="00000000" w:rsidP="00000000" w:rsidRPr="00000000">
      <w:pPr>
        <w:tabs>
          <w:tab w:pos="5728" w:val="left" w:leader="none"/>
        </w:tabs>
        <w:sectPr>
          <w:headerReference xmlns:r="http://schemas.openxmlformats.org/officeDocument/2006/relationships" r:id="rId8" w:type="default"/>
          <w:headerReference xmlns:r="http://schemas.openxmlformats.org/officeDocument/2006/relationships" r:id="rId9" w:type="first"/>
          <w:footerReference xmlns:r="http://schemas.openxmlformats.org/officeDocument/2006/relationships" r:id="rId10" w:type="default"/>
          <w:footerReference xmlns:r="http://schemas.openxmlformats.org/officeDocument/2006/relationships" r:id="rId11" w:type="first"/>
          <w:type w:val="nextPage"/>
          <w:pgSz w:w="11908" w:orient="portrait" w:h="16833"/>
          <w:pgMar w:header="0" w:bottom="1440" w:left="1440" w:right="1440" w:top="900" w:footer="0" w:gutter="0"/>
          <w:pgNumType w:start="1" w:fmt="decimal"/>
          <w:cols w:equalWidth="1" w:space="720" w:num="1" w:sep="0"/>
          <w:titlePg w:val="1"/>
        </w:sectPr>
        <w:widowControl w:val="1"/>
      </w:pPr>
      <w:r w:rsidR="00000000" w:rsidDel="00000000" w:rsidRPr="00000000">
        <w:pict>
          <v:shape xmlns:v="urn:schemas-microsoft-com:vml" xmlns:o="urn:schemas-microsoft-com:office:office" filled="false" fillcolor="#ffffff" stroked="false" strokecolor="black" id="text box" style="width:454.5pt;height:34.5pt;mso-position-horizontal-relative:text;margin-left:-32.777344pt;mso-position-horizontal:absolute;mso-position-vertical-relative:text;margin-top:263.349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widowControl w:val="1"/>
                  </w:pPr>
                  <w:r w:rsidR="00000000" w:rsidDel="00000000" w:rsidRPr="00000000">
                    <w:rPr>
                      <w:b w:val="false"/>
                      <w:rFonts w:ascii="Poppins Regular" w:eastAsia="Poppins Regular" w:hAnsi="Poppins Regular" w:cs="Poppins Regular"/>
                      <w:i w:val="false"/>
                      <w:color w:val="6911D5"/>
                      <w:spacing w:val="0"/>
                      <w:sz w:val="32.0"/>
                    </w:rPr>
                    <w:t xml:space="preserve">5128 - UWC - CRM And Applications Platform</w:t>
                  </w:r>
                </w:p>
              </w:txbxContent>
            </v:textbox>
          </v:shape>
        </w:pict>
      </w:r>
      <w:r w:rsidR="00000000" w:rsidDel="00000000" w:rsidRPr="00000000">
        <w:rPr/>
        <w:tab/>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gv15otzvc8zj" w:name="_Toctu6z6ovymiblwcq73"/>
      <w:r w:rsidR="00000000" w:rsidDel="00000000" w:rsidRPr="00000000">
        <w:rPr>
          <w:color w:val="492F94"/>
        </w:rPr>
        <w:t xml:space="preserve">Document</w:t>
      </w:r>
      <w:r w:rsidR="00000000" w:rsidDel="00000000" w:rsidRPr="00000000">
        <w:rPr/>
        <w:t xml:space="preserve"> Control Information</w:t>
      </w:r>
      <w:bookmarkEnd w:id="gv15otzvc8zj"/>
    </w:p>
    <w:p xmlns:w14="http://schemas.microsoft.com/office/word/2010/wordml" w:rsidR="00000000" w:rsidRDefault="00000000" w14:textId="00000000" w:rsidDel="00000000" w:rsidP="00000000" w:rsidRPr="00000000">
      <w:pPr>
        <w:pStyle w:val="Normal"/>
        <w:widowControl w:val="1"/>
        <w:ind w:left="0" w:hanging="0"/>
      </w:pPr>
    </w:p>
    <w:tbl>
      <w:tblPr>
        <w:tblStyle w:val="5294681"/>
        <w:tblW w:w="9134" w:type="dxa"/>
        <w:tblLayout w:type="fixed"/>
        <w:tblLook w:val="00000620"/>
      </w:tblPr>
      <w:tblGrid>
        <w:gridCol w:w="1840"/>
        <w:gridCol w:w="2830"/>
        <w:gridCol w:w="4464"/>
      </w:tblGrid>
      <w:tr>
        <w:trPr>
          <w:cantSplit w:val="1"/>
          <w:tblHeader/>
        </w:trPr>
        <w:tc>
          <w:tcPr>
            <w:tcW w:w="18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lapslc1pwkwm" w:name="_Tocbovokyucbktzoxik8"/>
            <w:bookmarkEnd w:id="lapslc1pwkwm"/>
            <w:r w:rsidR="00000000" w:rsidDel="00000000" w:rsidRPr="00000000">
              <w:rPr/>
              <w:t xml:space="preserve">Name</w:t>
            </w:r>
          </w:p>
        </w:tc>
        <w:tc>
          <w:tcPr>
            <w:tcW w:w="2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64mhaibh5pjk" w:name="_Toc0ktckfx887gaf98bh"/>
            <w:bookmarkEnd w:id="64mhaibh5pjk"/>
            <w:r w:rsidR="00000000" w:rsidDel="00000000" w:rsidRPr="00000000">
              <w:rPr/>
              <w:t xml:space="preserve">Title or Role</w:t>
            </w:r>
          </w:p>
        </w:tc>
        <w:tc>
          <w:tcPr>
            <w:tcW w:w="4464"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g046691sgvm7" w:name="_Tocwlcyajjlfb67ns1qh"/>
            <w:r w:rsidR="00000000" w:rsidDel="00000000" w:rsidRPr="00000000">
              <w:rPr/>
              <w:t xml:space="preserve">E-Mail Address</w:t>
            </w:r>
            <w:bookmarkEnd w:id="g046691sgvm7"/>
          </w:p>
        </w:tc>
      </w:tr>
      <w:tr>
        <w:trPr>
          <w:trHeight w:val="680" w:hRule="exact"/>
          <w:cantSplit w:val="1"/>
        </w:trPr>
        <w:tc>
          <w:tcPr>
            <w:tcW w:w="9134" w:type="dxa"/>
            <w:gridSpan w:val="3"/>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true"/>
              </w:rPr>
              <w:t xml:space="preserve">A2Z Cloud - Contractor</w:t>
            </w:r>
            <w:bookmarkStart w:id="ptn1t29n9hoq" w:name="_Tocdi6lg79wljs2tynax"/>
            <w:bookmarkEnd w:id="ptn1t29n9hoq"/>
            <w:bookmarkStart w:id="1rz2kjelugzj" w:name="_Toc9d8s91mwg26lju8he"/>
            <w:bookmarkEnd w:id="1rz2kjelugzj"/>
          </w:p>
        </w:tc>
      </w:tr>
      <w:tr>
        <w:trPr>
          <w:trHeight w:val="396"/>
          <w:cantSplit w:val="1"/>
        </w:trPr>
        <w:tc>
          <w:tcPr>
            <w:tcW w:w="18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Paul Whitelock</w:t>
            </w:r>
          </w:p>
        </w:tc>
        <w:tc>
          <w:tcPr>
            <w:tcW w:w="2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Head of Sales</w:t>
            </w:r>
          </w:p>
        </w:tc>
        <w:tc>
          <w:tcPr>
            <w:tcW w:w="4464"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paul.whitelock@a2zcloud.com</w:t>
            </w:r>
          </w:p>
        </w:tc>
      </w:tr>
      <w:tr>
        <w:trPr>
          <w:trHeight w:val="396"/>
          <w:cantSplit w:val="1"/>
        </w:trPr>
        <w:tc>
          <w:tcPr>
            <w:tcW w:w="18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pciel1ybirro" w:name="_Tocjs8qcjrhaabt"/>
            <w:bookmarkEnd w:id="pciel1ybirro"/>
            <w:bookmarkStart w:id="feg2tdz0x313" w:name="_Tocqo0lv0fz6wl9"/>
            <w:r w:rsidR="00000000" w:rsidDel="00000000" w:rsidRPr="00000000">
              <w:rPr>
                <w:color w:val="5C5C5C"/>
              </w:rPr>
              <w:t xml:space="preserve">Sonia Batey</w:t>
            </w:r>
            <w:bookmarkEnd w:id="feg2tdz0x313"/>
          </w:p>
        </w:tc>
        <w:tc>
          <w:tcPr>
            <w:tcW w:w="2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r w:rsidR="00000000" w:rsidDel="00000000" w:rsidRPr="00000000">
              <w:rPr>
                <w:color w:val="5C5C5C"/>
              </w:rPr>
              <w:t xml:space="preserve">CEO</w:t>
            </w:r>
          </w:p>
        </w:tc>
        <w:tc>
          <w:tcPr>
            <w:tcW w:w="4464"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jf4060lu8e54" w:name="_Tocjio4adexvsvr"/>
            <w:r w:rsidR="00000000" w:rsidDel="00000000" w:rsidRPr="00000000">
              <w:rPr>
                <w:color w:val="5C5C5C"/>
              </w:rPr>
              <w:t xml:space="preserve">sonia.batey@a2zcloud.com</w:t>
            </w:r>
            <w:bookmarkEnd w:id="jf4060lu8e54"/>
          </w:p>
        </w:tc>
      </w:tr>
      <w:tr>
        <w:trPr>
          <w:trHeight w:val="396"/>
          <w:cantSplit w:val="1"/>
        </w:trPr>
        <w:tc>
          <w:tcPr>
            <w:tcW w:w="18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bookmarkStart w:id="6894yx32mugm" w:name="_Toc8i1k6ni55ihlf66e2"/>
            <w:bookmarkEnd w:id="6894yx32mugm"/>
            <w:bookmarkStart w:id="sl8a4e80myd5" w:name="_Tocldwbaov8l6rb"/>
            <w:bookmarkEnd w:id="sl8a4e80myd5"/>
            <w:r w:rsidR="00000000" w:rsidDel="00000000" w:rsidRPr="00000000">
              <w:rPr>
                <w:b w:val="false"/>
                <w:rFonts w:ascii="Poppins Regular" w:eastAsia="Poppins Regular" w:hAnsi="Poppins Regular" w:cs="Poppins Regular"/>
                <w:i w:val="false"/>
                <w:strike w:val="false"/>
                <w:color w:val="5C5C5C"/>
                <w:spacing w:val="0"/>
                <w:sz w:val="22.0"/>
                <w:u w:val="none"/>
              </w:rPr>
              <w:t xml:space="preserve">Johannes Oghoro</w:t>
            </w:r>
          </w:p>
        </w:tc>
        <w:tc>
          <w:tcPr>
            <w:tcW w:w="2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Technical Lead</w:t>
            </w:r>
          </w:p>
        </w:tc>
        <w:tc>
          <w:tcPr>
            <w:tcW w:w="4464"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dtq8hj1u8069" w:name="_Tocr1jdfuadwchhjw7vx"/>
            <w:r w:rsidR="00000000" w:rsidDel="00000000" w:rsidRPr="00000000">
              <w:rPr>
                <w:color w:val="5C5C5C"/>
              </w:rPr>
              <w:t xml:space="preserve">tega@a2zcloud.com</w:t>
            </w:r>
            <w:bookmarkEnd w:id="dtq8hj1u8069"/>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tbl>
      <w:tblPr>
        <w:tblStyle w:val="5785236"/>
        <w:tblW w:w="9132" w:type="dxa"/>
        <w:tblInd w:w="0" w:type="dxa"/>
        <w:tblLayout w:type="fixed"/>
        <w:tblLook w:val="00000620"/>
      </w:tblPr>
      <w:tblGrid>
        <w:gridCol w:w="1672"/>
        <w:gridCol w:w="2238"/>
        <w:gridCol w:w="2238"/>
        <w:gridCol w:w="2985"/>
      </w:tblGrid>
      <w:tr>
        <w:trPr/>
        <w:tc>
          <w:tcPr>
            <w:tcW w:w="1672"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lznsp9g5ryfw" w:name="_Tocvdtqk1plvig7by476"/>
            <w:r w:rsidR="00000000" w:rsidDel="00000000" w:rsidRPr="00000000">
              <w:rPr/>
              <w:t xml:space="preserve">Version No.</w:t>
            </w:r>
            <w:bookmarkEnd w:id="lznsp9g5ryfw"/>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r w:rsidR="00000000" w:rsidDel="00000000" w:rsidRPr="00000000">
              <w:rPr/>
              <w:t xml:space="preserve">Date Issued</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j7vaqjb13tq6" w:name="_Tocqbky3k8wn5rrjf6l3"/>
            <w:r w:rsidR="00000000" w:rsidDel="00000000" w:rsidRPr="00000000">
              <w:rPr/>
              <w:t xml:space="preserve">Author/s</w:t>
            </w:r>
            <w:bookmarkEnd w:id="j7vaqjb13tq6"/>
          </w:p>
        </w:tc>
        <w:tc>
          <w:tcPr>
            <w:tcW w:w="298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sz9duayf3qey" w:name="_Tocaapoctr53lsedhfp6"/>
            <w:r w:rsidR="00000000" w:rsidDel="00000000" w:rsidRPr="00000000">
              <w:rPr/>
              <w:t xml:space="preserve">Notes</w:t>
            </w:r>
            <w:bookmarkEnd w:id="sz9duayf3qey"/>
          </w:p>
        </w:tc>
      </w:tr>
      <w:tr>
        <w:trPr>
          <w:trHeight w:val="396"/>
        </w:trPr>
        <w:tc>
          <w:tcPr>
            <w:tcW w:w="1672"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1.0</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18th April 2026</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rFonts w:ascii="Poppins Regular" w:eastAsia="Poppins Regular" w:hAnsi="Poppins Regular" w:cs="Poppins Regular"/>
                <w:spacing w:val="0"/>
              </w:rPr>
              <w:t xml:space="preserve">Sonia Batey</w:t>
            </w:r>
          </w:p>
        </w:tc>
        <w:tc>
          <w:tcPr>
            <w:tcW w:w="298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Original</w:t>
            </w:r>
          </w:p>
        </w:tc>
      </w:tr>
      <w:tr>
        <w:trPr>
          <w:trHeight w:val="396"/>
        </w:trPr>
        <w:tc>
          <w:tcPr>
            <w:tcW w:w="1672"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2.0</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18th May 2026</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Sonia Batey</w:t>
            </w:r>
          </w:p>
        </w:tc>
        <w:tc>
          <w:tcPr>
            <w:tcW w:w="298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spacing w:val="0"/>
              </w:rPr>
              <w:t xml:space="preserve">Revised submission following clarification call and procurement feedback. Updated to single recommended solution using Zoho CRM with custom Catalyst portal, revised scope boundaries, licensing model, delivery phasing and commercial structure.</w:t>
            </w:r>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r w:rsidR="00000000" w:rsidDel="00000000" w:rsidRPr="00000000">
        <w:pict>
          <v:shape xmlns:v="urn:schemas-microsoft-com:vml" xmlns:o="urn:schemas-microsoft-com:office:office" fillcolor="#FFFFFF" stroked="false" strokecolor="black" id="text box" style="width:451.875pt;height:107.100746pt;mso-position-horizontal-relative:margin;margin-left:-0.22275pt;mso-position-horizontal:absolute;mso-position-vertical-relative:margin;margin-top:589.8277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Normal"/>
                    <w:widowControl w:val="1"/>
                    <w:ind w:left="0" w:hanging="0"/>
                  </w:pPr>
                  <w:r w:rsidR="00000000" w:rsidDel="00000000" w:rsidRPr="00000000">
                    <w:rPr>
                      <w:b w:val="true"/>
                      <w:color w:val="000000"/>
                    </w:rPr>
                    <w:t xml:space="preserve">Confidential:</w:t>
                  </w:r>
                  <w:r w:rsidR="00000000" w:rsidDel="00000000" w:rsidRPr="00000000">
                    <w:rPr>
                      <w:color w:val="000000"/>
                    </w:rPr>
                    <w:t xml:space="preserve"> The contents of this document are confidential and intended solely for the recipient.</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Reproduction of or forwarding to anyone not directly sent this document is strictly forbidden. </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Copyright </w:t>
                  </w:r>
                  <w:r w:rsidR="00000000" w:rsidDel="00000000" w:rsidRPr="00000000">
                    <w:rPr>
                      <w:color w:val="000000"/>
                    </w:rPr>
                    <w:t xml:space="preserve">18 May 2026</w:t>
                  </w:r>
                  <w:r w:rsidR="00000000" w:rsidDel="00000000" w:rsidRPr="00000000">
                    <w:rPr>
                      <w:color w:val="000000"/>
                    </w:rPr>
                    <w:t xml:space="preserve"> by A2Z Cloud. All rights reserved.</w:t>
                  </w:r>
                </w:p>
              </w:txbxContent>
            </v:textbox>
            <v:fill opacity="65418.0f" v:origin="auto" o:title="">
              <v:aspect>Ignore</v:aspect>
            </v:fill>
          </v:shape>
        </w:pict>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520hwxavmrqp" w:name="_Toczbfx4yu8pu7z6rxky"/>
      <w:bookmarkEnd w:id="520hwxavmrqp"/>
      <w:r w:rsidR="00000000" w:rsidDel="00000000" w:rsidRPr="00000000">
        <w:rPr/>
        <w:t xml:space="preserve">Table Of Contents</w:t>
      </w: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w:t>
      </w:r>
      <w:r w:rsidR="00000000" w:rsidDel="00000000" w:rsidRPr="00000000">
        <w:rPr/>
        <w:tab/>
      </w:r>
      <w:r w:rsidR="00000000" w:rsidDel="00000000" w:rsidRPr="00000000">
        <w:fldChar w:fldCharType="begin"/>
        <w:instrText>HYPERLINK \l "_Toctu6z6ovymiblwcq73"</w:instrText>
        <w:fldChar w:fldCharType="separate"/>
      </w:r>
      <w:r w:rsidR="00000000" w:rsidDel="00000000" w:rsidRPr="00000000">
        <w:rPr>
          <w:b w:val="false"/>
          <w:color w:val="00B0F0"/>
          <w:sz w:val="22.0"/>
          <w:rStyle w:val="Hyperlink"/>
        </w:rPr>
        <w:t xml:space="preserve">Document Control Information</w:t>
      </w:r>
      <w:r w:rsidR="00000000" w:rsidDel="00000000" w:rsidRPr="00000000">
        <w:rPr/>
        <w:tab/>
      </w:r>
      <w:r w:rsidR="00000000" w:rsidDel="00000000" w:rsidRPr="00000000">
        <w:rPr>
          <w:b w:val="false"/>
          <w:color w:val="00B0F0"/>
          <w:sz w:val="22.0"/>
        </w:rPr>
        <w:fldChar w:fldCharType="begin"/>
        <w:instrText>PAGEREF _Toctu6z6ovymiblwcq73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w:t>
      </w:r>
      <w:r w:rsidR="00000000" w:rsidDel="00000000" w:rsidRPr="00000000">
        <w:rPr/>
        <w:tab/>
      </w:r>
      <w:r w:rsidR="00000000" w:rsidDel="00000000" w:rsidRPr="00000000">
        <w:fldChar w:fldCharType="begin"/>
        <w:instrText>HYPERLINK \l "_Toczbfx4yu8pu7z6rxky"</w:instrText>
        <w:fldChar w:fldCharType="separate"/>
      </w:r>
      <w:r w:rsidR="00000000" w:rsidDel="00000000" w:rsidRPr="00000000">
        <w:rPr>
          <w:b w:val="false"/>
          <w:color w:val="00B0F0"/>
          <w:sz w:val="22.0"/>
          <w:rStyle w:val="Hyperlink"/>
        </w:rPr>
        <w:t xml:space="preserve">Table Of Contents </w:t>
      </w:r>
      <w:r w:rsidR="00000000" w:rsidDel="00000000" w:rsidRPr="00000000">
        <w:rPr/>
        <w:tab/>
      </w:r>
      <w:r w:rsidR="00000000" w:rsidDel="00000000" w:rsidRPr="00000000">
        <w:rPr>
          <w:b w:val="false"/>
          <w:color w:val="00B0F0"/>
          <w:sz w:val="22.0"/>
        </w:rPr>
        <w:fldChar w:fldCharType="begin"/>
        <w:instrText>PAGEREF _Toczbfx4yu8pu7z6rxky \h</w:instrText>
        <w:fldChar w:fldCharType="separate"/>
        <w:t xml:space="preserve">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3</w:t>
      </w:r>
      <w:r w:rsidR="00000000" w:rsidDel="00000000" w:rsidRPr="00000000">
        <w:rPr/>
        <w:tab/>
      </w:r>
      <w:r w:rsidR="00000000" w:rsidDel="00000000" w:rsidRPr="00000000">
        <w:fldChar w:fldCharType="begin"/>
        <w:instrText>HYPERLINK \l "_Tocqgtbm1e2dg9u"</w:instrText>
        <w:fldChar w:fldCharType="separate"/>
      </w:r>
      <w:r w:rsidR="00000000" w:rsidDel="00000000" w:rsidRPr="00000000">
        <w:rPr>
          <w:b w:val="false"/>
          <w:color w:val="00B0F0"/>
          <w:sz w:val="22.0"/>
          <w:rStyle w:val="Hyperlink"/>
        </w:rPr>
        <w:t xml:space="preserve">Executive Summary </w:t>
      </w:r>
      <w:r w:rsidR="00000000" w:rsidDel="00000000" w:rsidRPr="00000000">
        <w:rPr/>
        <w:tab/>
      </w:r>
      <w:r w:rsidR="00000000" w:rsidDel="00000000" w:rsidRPr="00000000">
        <w:rPr>
          <w:b w:val="false"/>
          <w:color w:val="00B0F0"/>
          <w:sz w:val="22.0"/>
        </w:rPr>
        <w:fldChar w:fldCharType="begin"/>
        <w:instrText>PAGEREF _Tocqgtbm1e2dg9u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4</w:t>
      </w:r>
      <w:r w:rsidR="00000000" w:rsidDel="00000000" w:rsidRPr="00000000">
        <w:rPr/>
        <w:tab/>
      </w:r>
      <w:r w:rsidR="00000000" w:rsidDel="00000000" w:rsidRPr="00000000">
        <w:fldChar w:fldCharType="begin"/>
        <w:instrText>HYPERLINK \l "_Tocnjrwptbtkm19"</w:instrText>
        <w:fldChar w:fldCharType="separate"/>
      </w:r>
      <w:r w:rsidR="00000000" w:rsidDel="00000000" w:rsidRPr="00000000">
        <w:rPr>
          <w:b w:val="false"/>
          <w:color w:val="00B0F0"/>
          <w:sz w:val="22.0"/>
          <w:rStyle w:val="Hyperlink"/>
        </w:rPr>
        <w:t xml:space="preserve">Our Understanding of UWC’s Requirement </w:t>
      </w:r>
      <w:r w:rsidR="00000000" w:rsidDel="00000000" w:rsidRPr="00000000">
        <w:rPr/>
        <w:tab/>
      </w:r>
      <w:r w:rsidR="00000000" w:rsidDel="00000000" w:rsidRPr="00000000">
        <w:rPr>
          <w:b w:val="false"/>
          <w:color w:val="00B0F0"/>
          <w:sz w:val="22.0"/>
        </w:rPr>
        <w:fldChar w:fldCharType="begin"/>
        <w:instrText>PAGEREF _Tocnjrwptbtkm19 \h</w:instrText>
        <w:fldChar w:fldCharType="separate"/>
        <w:t xml:space="preserve">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5</w:t>
      </w:r>
      <w:r w:rsidR="00000000" w:rsidDel="00000000" w:rsidRPr="00000000">
        <w:rPr/>
        <w:tab/>
      </w:r>
      <w:r w:rsidR="00000000" w:rsidDel="00000000" w:rsidRPr="00000000">
        <w:fldChar w:fldCharType="begin"/>
        <w:instrText>HYPERLINK \l "_Tocbhwu1p21ar3g"</w:instrText>
        <w:fldChar w:fldCharType="separate"/>
      </w:r>
      <w:r w:rsidR="00000000" w:rsidDel="00000000" w:rsidRPr="00000000">
        <w:rPr>
          <w:b w:val="false"/>
          <w:color w:val="00B0F0"/>
          <w:sz w:val="22.0"/>
          <w:rStyle w:val="Hyperlink"/>
        </w:rPr>
        <w:t xml:space="preserve">Proposal Overview </w:t>
      </w:r>
      <w:r w:rsidR="00000000" w:rsidDel="00000000" w:rsidRPr="00000000">
        <w:rPr/>
        <w:tab/>
      </w:r>
      <w:r w:rsidR="00000000" w:rsidDel="00000000" w:rsidRPr="00000000">
        <w:rPr>
          <w:b w:val="false"/>
          <w:color w:val="00B0F0"/>
          <w:sz w:val="22.0"/>
        </w:rPr>
        <w:fldChar w:fldCharType="begin"/>
        <w:instrText>PAGEREF _Tocbhwu1p21ar3g \h</w:instrText>
        <w:fldChar w:fldCharType="separate"/>
        <w:t xml:space="preserve">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6</w:t>
      </w:r>
      <w:r w:rsidR="00000000" w:rsidDel="00000000" w:rsidRPr="00000000">
        <w:rPr/>
        <w:tab/>
      </w:r>
      <w:r w:rsidR="00000000" w:rsidDel="00000000" w:rsidRPr="00000000">
        <w:fldChar w:fldCharType="begin"/>
        <w:instrText>HYPERLINK \l "_Toc8c7p2d9m7w7v"</w:instrText>
        <w:fldChar w:fldCharType="separate"/>
      </w:r>
      <w:r w:rsidR="00000000" w:rsidDel="00000000" w:rsidRPr="00000000">
        <w:rPr>
          <w:b w:val="false"/>
          <w:color w:val="00B0F0"/>
          <w:sz w:val="22.0"/>
          <w:rStyle w:val="Hyperlink"/>
        </w:rPr>
        <w:t xml:space="preserve">Proposed Approach to Requirements Validation and </w:t>
      </w:r>
      <w:r w:rsidR="00000000" w:rsidDel="00000000" w:rsidRPr="00000000">
        <w:rPr>
          <w:b w:val="false"/>
          <w:color w:val="00B0F0"/>
          <w:sz w:val="22.0"/>
          <w:u w:val="single"/>
          <w:rStyle w:val="Hyperlink"/>
        </w:rPr>
        <w:t xml:space="preserve">Process Mapping</w:t>
      </w:r>
      <w:r w:rsidR="00000000" w:rsidDel="00000000" w:rsidRPr="00000000">
        <w:rPr/>
        <w:tab/>
      </w:r>
      <w:r w:rsidR="00000000" w:rsidDel="00000000" w:rsidRPr="00000000">
        <w:rPr/>
        <w:fldChar w:fldCharType="begin"/>
        <w:instrText>PAGEREF _Toc8c7p2d9m7w7v \h</w:instrText>
        <w:fldChar w:fldCharType="separate"/>
        <w:t xml:space="preserve">12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7</w:t>
      </w:r>
      <w:r w:rsidR="00000000" w:rsidDel="00000000" w:rsidRPr="00000000">
        <w:rPr/>
        <w:tab/>
      </w:r>
      <w:r w:rsidR="00000000" w:rsidDel="00000000" w:rsidRPr="00000000">
        <w:fldChar w:fldCharType="begin"/>
        <w:instrText>HYPERLINK \l "_Tocbhzvfvu2zuf0"</w:instrText>
        <w:fldChar w:fldCharType="separate"/>
      </w:r>
      <w:r w:rsidR="00000000" w:rsidDel="00000000" w:rsidRPr="00000000">
        <w:rPr>
          <w:b w:val="false"/>
          <w:color w:val="00B0F0"/>
          <w:sz w:val="22.0"/>
          <w:rStyle w:val="Hyperlink"/>
        </w:rPr>
        <w:t xml:space="preserve">Solution Architecture </w:t>
      </w:r>
      <w:r w:rsidR="00000000" w:rsidDel="00000000" w:rsidRPr="00000000">
        <w:rPr/>
        <w:tab/>
      </w:r>
      <w:r w:rsidR="00000000" w:rsidDel="00000000" w:rsidRPr="00000000">
        <w:rPr>
          <w:b w:val="false"/>
          <w:color w:val="00B0F0"/>
          <w:sz w:val="22.0"/>
        </w:rPr>
        <w:fldChar w:fldCharType="begin"/>
        <w:instrText>PAGEREF _Tocbhzvfvu2zuf0 \h</w:instrText>
        <w:fldChar w:fldCharType="separate"/>
        <w:t xml:space="preserve">16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8</w:t>
      </w:r>
      <w:r w:rsidR="00000000" w:rsidDel="00000000" w:rsidRPr="00000000">
        <w:rPr/>
        <w:tab/>
      </w:r>
      <w:r w:rsidR="00000000" w:rsidDel="00000000" w:rsidRPr="00000000">
        <w:fldChar w:fldCharType="begin"/>
        <w:instrText>HYPERLINK \l "_Toc7d7d8dsavhpq"</w:instrText>
        <w:fldChar w:fldCharType="separate"/>
      </w:r>
      <w:r w:rsidR="00000000" w:rsidDel="00000000" w:rsidRPr="00000000">
        <w:rPr>
          <w:b w:val="false"/>
          <w:color w:val="00B0F0"/>
          <w:sz w:val="22.0"/>
          <w:rStyle w:val="Hyperlink"/>
        </w:rPr>
        <w:t xml:space="preserve">Applications and Selection </w:t>
      </w:r>
      <w:r w:rsidR="00000000" w:rsidDel="00000000" w:rsidRPr="00000000">
        <w:rPr/>
        <w:tab/>
      </w:r>
      <w:r w:rsidR="00000000" w:rsidDel="00000000" w:rsidRPr="00000000">
        <w:rPr>
          <w:b w:val="false"/>
          <w:color w:val="00B0F0"/>
          <w:sz w:val="22.0"/>
        </w:rPr>
        <w:fldChar w:fldCharType="begin"/>
        <w:instrText>PAGEREF _Toc7d7d8dsavhpq \h</w:instrText>
        <w:fldChar w:fldCharType="separate"/>
        <w:t xml:space="preserve">22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9</w:t>
      </w:r>
      <w:r w:rsidR="00000000" w:rsidDel="00000000" w:rsidRPr="00000000">
        <w:rPr/>
        <w:tab/>
      </w:r>
      <w:r w:rsidR="00000000" w:rsidDel="00000000" w:rsidRPr="00000000">
        <w:fldChar w:fldCharType="begin"/>
        <w:instrText>HYPERLINK \l "_Tocdjmbet2d5tow"</w:instrText>
        <w:fldChar w:fldCharType="separate"/>
      </w:r>
      <w:r w:rsidR="00000000" w:rsidDel="00000000" w:rsidRPr="00000000">
        <w:rPr>
          <w:b w:val="false"/>
          <w:color w:val="00B0F0"/>
          <w:sz w:val="22.0"/>
          <w:rStyle w:val="Hyperlink"/>
        </w:rPr>
        <w:t xml:space="preserve">Scholar and Scholarship Management </w:t>
      </w:r>
      <w:r w:rsidR="00000000" w:rsidDel="00000000" w:rsidRPr="00000000">
        <w:rPr/>
        <w:tab/>
      </w:r>
      <w:r w:rsidR="00000000" w:rsidDel="00000000" w:rsidRPr="00000000">
        <w:rPr>
          <w:b w:val="false"/>
          <w:color w:val="00B0F0"/>
          <w:sz w:val="22.0"/>
        </w:rPr>
        <w:fldChar w:fldCharType="begin"/>
        <w:instrText>PAGEREF _Tocdjmbet2d5tow \h</w:instrText>
        <w:fldChar w:fldCharType="separate"/>
        <w:t xml:space="preserve">27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10</w:t>
      </w:r>
      <w:r w:rsidR="00000000" w:rsidDel="00000000" w:rsidRPr="00000000">
        <w:rPr/>
        <w:tab/>
      </w:r>
      <w:r w:rsidR="00000000" w:rsidDel="00000000" w:rsidRPr="00000000">
        <w:fldChar w:fldCharType="begin"/>
        <w:instrText>HYPERLINK \l "_Toc0s1kgp9210wg"</w:instrText>
        <w:fldChar w:fldCharType="separate"/>
      </w:r>
      <w:r w:rsidR="00000000" w:rsidDel="00000000" w:rsidRPr="00000000">
        <w:rPr>
          <w:b w:val="false"/>
          <w:color w:val="00B0F0"/>
          <w:sz w:val="22.0"/>
          <w:rStyle w:val="Hyperlink"/>
        </w:rPr>
        <w:t xml:space="preserve">Wider CRM and Relationship Management </w:t>
      </w:r>
      <w:r w:rsidR="00000000" w:rsidDel="00000000" w:rsidRPr="00000000">
        <w:rPr/>
        <w:tab/>
      </w:r>
      <w:r w:rsidR="00000000" w:rsidDel="00000000" w:rsidRPr="00000000">
        <w:rPr>
          <w:b w:val="false"/>
          <w:color w:val="00B0F0"/>
          <w:sz w:val="22.0"/>
        </w:rPr>
        <w:fldChar w:fldCharType="begin"/>
        <w:instrText>PAGEREF _Toc0s1kgp9210wg \h</w:instrText>
        <w:fldChar w:fldCharType="separate"/>
        <w:t xml:space="preserve">31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11</w:t>
      </w:r>
      <w:r w:rsidR="00000000" w:rsidDel="00000000" w:rsidRPr="00000000">
        <w:rPr/>
        <w:tab/>
      </w:r>
      <w:r w:rsidR="00000000" w:rsidDel="00000000" w:rsidRPr="00000000">
        <w:fldChar w:fldCharType="begin"/>
        <w:instrText>HYPERLINK \l "_Toca06q8gtu8snc"</w:instrText>
        <w:fldChar w:fldCharType="separate"/>
      </w:r>
      <w:r w:rsidR="00000000" w:rsidDel="00000000" w:rsidRPr="00000000">
        <w:rPr>
          <w:b w:val="false"/>
          <w:color w:val="00B0F0"/>
          <w:sz w:val="22.0"/>
          <w:rStyle w:val="Hyperlink"/>
        </w:rPr>
        <w:t xml:space="preserve">Integration with Community Engagement Platform</w:t>
      </w:r>
      <w:r w:rsidR="00000000" w:rsidDel="00000000" w:rsidRPr="00000000">
        <w:rPr/>
        <w:tab/>
      </w:r>
      <w:r w:rsidR="00000000" w:rsidDel="00000000" w:rsidRPr="00000000">
        <w:rPr>
          <w:b w:val="false"/>
          <w:color w:val="00B0F0"/>
          <w:sz w:val="22.0"/>
        </w:rPr>
        <w:fldChar w:fldCharType="begin"/>
        <w:instrText>PAGEREF _Toca06q8gtu8snc \h</w:instrText>
        <w:fldChar w:fldCharType="separate"/>
        <w:t xml:space="preserve">36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12</w:t>
      </w:r>
      <w:r w:rsidR="00000000" w:rsidDel="00000000" w:rsidRPr="00000000">
        <w:rPr/>
        <w:tab/>
      </w:r>
      <w:r w:rsidR="00000000" w:rsidDel="00000000" w:rsidRPr="00000000">
        <w:fldChar w:fldCharType="begin"/>
        <w:instrText>HYPERLINK \l "_Tocxbssallk1aat"</w:instrText>
        <w:fldChar w:fldCharType="separate"/>
      </w:r>
      <w:r w:rsidR="00000000" w:rsidDel="00000000" w:rsidRPr="00000000">
        <w:rPr>
          <w:b w:val="false"/>
          <w:color w:val="00B0F0"/>
          <w:sz w:val="22.0"/>
          <w:rStyle w:val="Hyperlink"/>
        </w:rPr>
        <w:t xml:space="preserve">Governance and National Committee Management </w:t>
      </w:r>
      <w:r w:rsidR="00000000" w:rsidDel="00000000" w:rsidRPr="00000000">
        <w:rPr/>
        <w:tab/>
      </w:r>
      <w:r w:rsidR="00000000" w:rsidDel="00000000" w:rsidRPr="00000000">
        <w:rPr>
          <w:b w:val="false"/>
          <w:color w:val="00B0F0"/>
          <w:sz w:val="22.0"/>
        </w:rPr>
        <w:fldChar w:fldCharType="begin"/>
        <w:instrText>PAGEREF _Tocxbssallk1aat \h</w:instrText>
        <w:fldChar w:fldCharType="separate"/>
        <w:t xml:space="preserve">39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13</w:t>
      </w:r>
      <w:r w:rsidR="00000000" w:rsidDel="00000000" w:rsidRPr="00000000">
        <w:rPr/>
        <w:tab/>
      </w:r>
      <w:r w:rsidR="00000000" w:rsidDel="00000000" w:rsidRPr="00000000">
        <w:fldChar w:fldCharType="begin"/>
        <w:instrText>HYPERLINK \l "_Toc7i59c1y5g9tf"</w:instrText>
        <w:fldChar w:fldCharType="separate"/>
      </w:r>
      <w:r w:rsidR="00000000" w:rsidDel="00000000" w:rsidRPr="00000000">
        <w:rPr>
          <w:b w:val="false"/>
          <w:color w:val="00B0F0"/>
          <w:sz w:val="22.0"/>
          <w:rStyle w:val="Hyperlink"/>
        </w:rPr>
        <w:t xml:space="preserve">Integrations and Ecosystem Fit </w:t>
      </w:r>
      <w:r w:rsidR="00000000" w:rsidDel="00000000" w:rsidRPr="00000000">
        <w:rPr/>
        <w:tab/>
      </w:r>
      <w:r w:rsidR="00000000" w:rsidDel="00000000" w:rsidRPr="00000000">
        <w:rPr>
          <w:b w:val="false"/>
          <w:color w:val="00B0F0"/>
          <w:sz w:val="22.0"/>
        </w:rPr>
        <w:fldChar w:fldCharType="begin"/>
        <w:instrText>PAGEREF _Toc7i59c1y5g9tf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14</w:t>
      </w:r>
      <w:r w:rsidR="00000000" w:rsidDel="00000000" w:rsidRPr="00000000">
        <w:rPr/>
        <w:tab/>
      </w:r>
      <w:r w:rsidR="00000000" w:rsidDel="00000000" w:rsidRPr="00000000">
        <w:fldChar w:fldCharType="begin"/>
        <w:instrText>HYPERLINK \l "_Tocutrc52rz9onm"</w:instrText>
        <w:fldChar w:fldCharType="separate"/>
      </w:r>
      <w:r w:rsidR="00000000" w:rsidDel="00000000" w:rsidRPr="00000000">
        <w:rPr>
          <w:b w:val="false"/>
          <w:color w:val="00B0F0"/>
          <w:sz w:val="22.0"/>
          <w:rStyle w:val="Hyperlink"/>
        </w:rPr>
        <w:t xml:space="preserve">Security, Permissions, Consent and Compliance </w:t>
      </w:r>
      <w:r w:rsidR="00000000" w:rsidDel="00000000" w:rsidRPr="00000000">
        <w:rPr/>
        <w:tab/>
      </w:r>
      <w:r w:rsidR="00000000" w:rsidDel="00000000" w:rsidRPr="00000000">
        <w:rPr>
          <w:b w:val="false"/>
          <w:color w:val="00B0F0"/>
          <w:sz w:val="22.0"/>
        </w:rPr>
        <w:fldChar w:fldCharType="begin"/>
        <w:instrText>PAGEREF _Tocutrc52rz9onm \h</w:instrText>
        <w:fldChar w:fldCharType="separate"/>
        <w:t xml:space="preserve">48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15</w:t>
      </w:r>
      <w:r w:rsidR="00000000" w:rsidDel="00000000" w:rsidRPr="00000000">
        <w:rPr/>
        <w:tab/>
      </w:r>
      <w:r w:rsidR="00000000" w:rsidDel="00000000" w:rsidRPr="00000000">
        <w:fldChar w:fldCharType="begin"/>
        <w:instrText>HYPERLINK \l "_Tociyc6twcxqvqn"</w:instrText>
        <w:fldChar w:fldCharType="separate"/>
      </w:r>
      <w:r w:rsidR="00000000" w:rsidDel="00000000" w:rsidRPr="00000000">
        <w:rPr>
          <w:b w:val="false"/>
          <w:color w:val="00B0F0"/>
          <w:sz w:val="22.0"/>
          <w:rStyle w:val="Hyperlink"/>
        </w:rPr>
        <w:t xml:space="preserve">Data Migration and Data Quality Approach</w:t>
      </w:r>
      <w:r w:rsidR="00000000" w:rsidDel="00000000" w:rsidRPr="00000000">
        <w:rPr/>
        <w:tab/>
      </w:r>
      <w:r w:rsidR="00000000" w:rsidDel="00000000" w:rsidRPr="00000000">
        <w:rPr>
          <w:b w:val="false"/>
          <w:color w:val="00B0F0"/>
          <w:sz w:val="22.0"/>
        </w:rPr>
        <w:fldChar w:fldCharType="begin"/>
        <w:instrText>PAGEREF _Tociyc6twcxqvqn \h</w:instrText>
        <w:fldChar w:fldCharType="separate"/>
        <w:t xml:space="preserve">54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16</w:t>
      </w:r>
      <w:r w:rsidR="00000000" w:rsidDel="00000000" w:rsidRPr="00000000">
        <w:rPr/>
        <w:tab/>
      </w:r>
      <w:r w:rsidR="00000000" w:rsidDel="00000000" w:rsidRPr="00000000">
        <w:fldChar w:fldCharType="begin"/>
        <w:instrText>HYPERLINK \l "_Tocpbvdnn6h8pf2"</w:instrText>
        <w:fldChar w:fldCharType="separate"/>
      </w:r>
      <w:r w:rsidR="00000000" w:rsidDel="00000000" w:rsidRPr="00000000">
        <w:rPr>
          <w:b w:val="false"/>
          <w:color w:val="00B0F0"/>
          <w:sz w:val="22.0"/>
          <w:rStyle w:val="Hyperlink"/>
        </w:rPr>
        <w:t xml:space="preserve">Reporting and Insight </w:t>
      </w:r>
      <w:r w:rsidR="00000000" w:rsidDel="00000000" w:rsidRPr="00000000">
        <w:rPr/>
        <w:tab/>
      </w:r>
      <w:r w:rsidR="00000000" w:rsidDel="00000000" w:rsidRPr="00000000">
        <w:rPr>
          <w:b w:val="false"/>
          <w:color w:val="00B0F0"/>
          <w:sz w:val="22.0"/>
        </w:rPr>
        <w:fldChar w:fldCharType="begin"/>
        <w:instrText>PAGEREF _Tocpbvdnn6h8pf2 \h</w:instrText>
        <w:fldChar w:fldCharType="separate"/>
        <w:t xml:space="preserve">60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17</w:t>
      </w:r>
      <w:r w:rsidR="00000000" w:rsidDel="00000000" w:rsidRPr="00000000">
        <w:rPr/>
        <w:tab/>
      </w:r>
      <w:r w:rsidR="00000000" w:rsidDel="00000000" w:rsidRPr="00000000">
        <w:fldChar w:fldCharType="begin"/>
        <w:instrText>HYPERLINK \l "_Toc2k2wdb0iq7y6"</w:instrText>
        <w:fldChar w:fldCharType="separate"/>
      </w:r>
      <w:r w:rsidR="00000000" w:rsidDel="00000000" w:rsidRPr="00000000">
        <w:rPr>
          <w:b w:val="false"/>
          <w:color w:val="00B0F0"/>
          <w:sz w:val="22.0"/>
          <w:rStyle w:val="Hyperlink"/>
        </w:rPr>
        <w:t xml:space="preserve">Implementation Methodology</w:t>
      </w:r>
      <w:r w:rsidR="00000000" w:rsidDel="00000000" w:rsidRPr="00000000">
        <w:rPr/>
        <w:tab/>
      </w:r>
      <w:r w:rsidR="00000000" w:rsidDel="00000000" w:rsidRPr="00000000">
        <w:rPr>
          <w:b w:val="false"/>
          <w:color w:val="00B0F0"/>
          <w:sz w:val="22.0"/>
        </w:rPr>
        <w:fldChar w:fldCharType="begin"/>
        <w:instrText>PAGEREF _Toc2k2wdb0iq7y6 \h</w:instrText>
        <w:fldChar w:fldCharType="separate"/>
        <w:t xml:space="preserve">64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18</w:t>
      </w:r>
      <w:r w:rsidR="00000000" w:rsidDel="00000000" w:rsidRPr="00000000">
        <w:rPr/>
        <w:tab/>
      </w:r>
      <w:r w:rsidR="00000000" w:rsidDel="00000000" w:rsidRPr="00000000">
        <w:fldChar w:fldCharType="begin"/>
        <w:instrText>HYPERLINK \l "_Tocnexwwx95eo4q"</w:instrText>
        <w:fldChar w:fldCharType="separate"/>
      </w:r>
      <w:r w:rsidR="00000000" w:rsidDel="00000000" w:rsidRPr="00000000">
        <w:rPr>
          <w:b w:val="false"/>
          <w:color w:val="00B0F0"/>
          <w:sz w:val="22.0"/>
          <w:rStyle w:val="Hyperlink"/>
        </w:rPr>
        <w:t xml:space="preserve">Delivery Timeline and Phasing </w:t>
      </w:r>
      <w:r w:rsidR="00000000" w:rsidDel="00000000" w:rsidRPr="00000000">
        <w:rPr/>
        <w:tab/>
      </w:r>
      <w:r w:rsidR="00000000" w:rsidDel="00000000" w:rsidRPr="00000000">
        <w:rPr>
          <w:b w:val="false"/>
          <w:color w:val="00B0F0"/>
          <w:sz w:val="22.0"/>
        </w:rPr>
        <w:fldChar w:fldCharType="begin"/>
        <w:instrText>PAGEREF _Tocnexwwx95eo4q \h</w:instrText>
        <w:fldChar w:fldCharType="separate"/>
        <w:t xml:space="preserve">69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19</w:t>
      </w:r>
      <w:r w:rsidR="00000000" w:rsidDel="00000000" w:rsidRPr="00000000">
        <w:rPr/>
        <w:tab/>
      </w:r>
      <w:r w:rsidR="00000000" w:rsidDel="00000000" w:rsidRPr="00000000">
        <w:fldChar w:fldCharType="begin"/>
        <w:instrText>HYPERLINK \l "_Tocyhhmv3udggit"</w:instrText>
        <w:fldChar w:fldCharType="separate"/>
      </w:r>
      <w:r w:rsidR="00000000" w:rsidDel="00000000" w:rsidRPr="00000000">
        <w:rPr>
          <w:b w:val="false"/>
          <w:color w:val="00B0F0"/>
          <w:sz w:val="22.0"/>
          <w:rStyle w:val="Hyperlink"/>
        </w:rPr>
        <w:t xml:space="preserve">Delivery Team and Governance </w:t>
      </w:r>
      <w:r w:rsidR="00000000" w:rsidDel="00000000" w:rsidRPr="00000000">
        <w:rPr/>
        <w:tab/>
      </w:r>
      <w:r w:rsidR="00000000" w:rsidDel="00000000" w:rsidRPr="00000000">
        <w:rPr>
          <w:b w:val="false"/>
          <w:color w:val="00B0F0"/>
          <w:sz w:val="22.0"/>
        </w:rPr>
        <w:fldChar w:fldCharType="begin"/>
        <w:instrText>PAGEREF _Tocyhhmv3udggit \h</w:instrText>
        <w:fldChar w:fldCharType="separate"/>
        <w:t xml:space="preserve">71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20</w:t>
      </w:r>
      <w:r w:rsidR="00000000" w:rsidDel="00000000" w:rsidRPr="00000000">
        <w:rPr/>
        <w:tab/>
      </w:r>
      <w:r w:rsidR="00000000" w:rsidDel="00000000" w:rsidRPr="00000000">
        <w:fldChar w:fldCharType="begin"/>
        <w:instrText>HYPERLINK \l "_Toc5j8li04zl38j"</w:instrText>
        <w:fldChar w:fldCharType="separate"/>
      </w:r>
      <w:r w:rsidR="00000000" w:rsidDel="00000000" w:rsidRPr="00000000">
        <w:rPr>
          <w:b w:val="false"/>
          <w:color w:val="00B0F0"/>
          <w:sz w:val="22.0"/>
          <w:rStyle w:val="Hyperlink"/>
        </w:rPr>
        <w:t xml:space="preserve"> Team Involvement and Collaboration Model </w:t>
      </w:r>
      <w:r w:rsidR="00000000" w:rsidDel="00000000" w:rsidRPr="00000000">
        <w:rPr/>
        <w:tab/>
      </w:r>
      <w:r w:rsidR="00000000" w:rsidDel="00000000" w:rsidRPr="00000000">
        <w:rPr>
          <w:b w:val="false"/>
          <w:color w:val="00B0F0"/>
          <w:sz w:val="22.0"/>
        </w:rPr>
        <w:fldChar w:fldCharType="begin"/>
        <w:instrText>PAGEREF _Toc5j8li04zl38j \h</w:instrText>
        <w:fldChar w:fldCharType="separate"/>
        <w:t xml:space="preserve">74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21</w:t>
      </w:r>
      <w:r w:rsidR="00000000" w:rsidDel="00000000" w:rsidRPr="00000000">
        <w:rPr/>
        <w:tab/>
      </w:r>
      <w:r w:rsidR="00000000" w:rsidDel="00000000" w:rsidRPr="00000000">
        <w:fldChar w:fldCharType="begin"/>
        <w:instrText>HYPERLINK \l "_Toct5tnp21i8vhx"</w:instrText>
        <w:fldChar w:fldCharType="separate"/>
      </w:r>
      <w:r w:rsidR="00000000" w:rsidDel="00000000" w:rsidRPr="00000000">
        <w:rPr>
          <w:b w:val="false"/>
          <w:color w:val="00B0F0"/>
          <w:sz w:val="22.0"/>
          <w:rStyle w:val="Hyperlink"/>
        </w:rPr>
        <w:t xml:space="preserve">Training, Change and Adoption</w:t>
      </w:r>
      <w:r w:rsidR="00000000" w:rsidDel="00000000" w:rsidRPr="00000000">
        <w:rPr/>
        <w:tab/>
      </w:r>
      <w:r w:rsidR="00000000" w:rsidDel="00000000" w:rsidRPr="00000000">
        <w:rPr>
          <w:b w:val="false"/>
          <w:color w:val="00B0F0"/>
          <w:sz w:val="22.0"/>
        </w:rPr>
        <w:fldChar w:fldCharType="begin"/>
        <w:instrText>PAGEREF _Toct5tnp21i8vhx \h</w:instrText>
        <w:fldChar w:fldCharType="separate"/>
        <w:t xml:space="preserve">77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22</w:t>
      </w:r>
      <w:r w:rsidR="00000000" w:rsidDel="00000000" w:rsidRPr="00000000">
        <w:rPr/>
        <w:tab/>
      </w:r>
      <w:r w:rsidR="00000000" w:rsidDel="00000000" w:rsidRPr="00000000">
        <w:fldChar w:fldCharType="begin"/>
        <w:instrText>HYPERLINK \l "_Tocae460qovqkgb"</w:instrText>
        <w:fldChar w:fldCharType="separate"/>
      </w:r>
      <w:r w:rsidR="00000000" w:rsidDel="00000000" w:rsidRPr="00000000">
        <w:rPr>
          <w:b w:val="false"/>
          <w:color w:val="00B0F0"/>
          <w:sz w:val="22.0"/>
          <w:rStyle w:val="Hyperlink"/>
        </w:rPr>
        <w:t xml:space="preserve">Support and Continuous Improvement </w:t>
      </w:r>
      <w:r w:rsidR="00000000" w:rsidDel="00000000" w:rsidRPr="00000000">
        <w:rPr/>
        <w:tab/>
      </w:r>
      <w:r w:rsidR="00000000" w:rsidDel="00000000" w:rsidRPr="00000000">
        <w:rPr>
          <w:b w:val="false"/>
          <w:color w:val="00B0F0"/>
          <w:sz w:val="22.0"/>
        </w:rPr>
        <w:fldChar w:fldCharType="begin"/>
        <w:instrText>PAGEREF _Tocae460qovqkgb \h</w:instrText>
        <w:fldChar w:fldCharType="separate"/>
        <w:t xml:space="preserve">81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23</w:t>
      </w:r>
      <w:r w:rsidR="00000000" w:rsidDel="00000000" w:rsidRPr="00000000">
        <w:rPr/>
        <w:tab/>
      </w:r>
      <w:r w:rsidR="00000000" w:rsidDel="00000000" w:rsidRPr="00000000">
        <w:fldChar w:fldCharType="begin"/>
        <w:instrText>HYPERLINK \l "_Toc7zi1yrtpg474"</w:instrText>
        <w:fldChar w:fldCharType="separate"/>
      </w:r>
      <w:r w:rsidR="00000000" w:rsidDel="00000000" w:rsidRPr="00000000">
        <w:rPr>
          <w:b w:val="false"/>
          <w:color w:val="00B0F0"/>
          <w:sz w:val="22.0"/>
          <w:rStyle w:val="Hyperlink"/>
        </w:rPr>
        <w:t xml:space="preserve">Relevant Experience and References </w:t>
      </w:r>
      <w:r w:rsidR="00000000" w:rsidDel="00000000" w:rsidRPr="00000000">
        <w:rPr/>
        <w:tab/>
      </w:r>
      <w:r w:rsidR="00000000" w:rsidDel="00000000" w:rsidRPr="00000000">
        <w:rPr>
          <w:b w:val="false"/>
          <w:color w:val="00B0F0"/>
          <w:sz w:val="22.0"/>
        </w:rPr>
        <w:fldChar w:fldCharType="begin"/>
        <w:instrText>PAGEREF _Toc7zi1yrtpg474 \h</w:instrText>
        <w:fldChar w:fldCharType="separate"/>
        <w:t xml:space="preserve">84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24</w:t>
      </w:r>
      <w:r w:rsidR="00000000" w:rsidDel="00000000" w:rsidRPr="00000000">
        <w:rPr/>
        <w:tab/>
      </w:r>
      <w:r w:rsidR="00000000" w:rsidDel="00000000" w:rsidRPr="00000000">
        <w:fldChar w:fldCharType="begin"/>
        <w:instrText>HYPERLINK \l "_Tocl7y1l27cuiki"</w:instrText>
        <w:fldChar w:fldCharType="separate"/>
      </w:r>
      <w:r w:rsidR="00000000" w:rsidDel="00000000" w:rsidRPr="00000000">
        <w:rPr>
          <w:b w:val="false"/>
          <w:color w:val="00B0F0"/>
          <w:sz w:val="22.0"/>
          <w:rStyle w:val="Hyperlink"/>
        </w:rPr>
        <w:t xml:space="preserve">Commercial Model and Pricing Summary </w:t>
      </w:r>
      <w:r w:rsidR="00000000" w:rsidDel="00000000" w:rsidRPr="00000000">
        <w:rPr/>
        <w:tab/>
      </w:r>
      <w:r w:rsidR="00000000" w:rsidDel="00000000" w:rsidRPr="00000000">
        <w:rPr>
          <w:b w:val="false"/>
          <w:color w:val="00B0F0"/>
          <w:sz w:val="22.0"/>
        </w:rPr>
        <w:fldChar w:fldCharType="begin"/>
        <w:instrText>PAGEREF _Tocl7y1l27cuiki \h</w:instrText>
        <w:fldChar w:fldCharType="separate"/>
        <w:t xml:space="preserve">87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r w:rsidR="00000000" w:rsidDel="00000000" w:rsidRPr="00000000">
        <w:rPr>
          <w:b w:val="false"/>
          <w:color w:val="00B0F0"/>
          <w:sz w:val="22.0"/>
          <w:u w:val="single"/>
          <w:rStyle w:val="Hyperlink"/>
        </w:rPr>
        <w:t xml:space="preserve">25</w:t>
      </w:r>
      <w:r w:rsidR="00000000" w:rsidDel="00000000" w:rsidRPr="00000000">
        <w:rPr/>
        <w:tab/>
      </w:r>
      <w:r w:rsidR="00000000" w:rsidDel="00000000" w:rsidRPr="00000000">
        <w:fldChar w:fldCharType="begin"/>
        <w:instrText>HYPERLINK \l "_Toc9o8d8qezlkik"</w:instrText>
        <w:fldChar w:fldCharType="separate"/>
      </w:r>
      <w:r w:rsidR="00000000" w:rsidDel="00000000" w:rsidRPr="00000000">
        <w:rPr>
          <w:b w:val="false"/>
          <w:color w:val="00B0F0"/>
          <w:sz w:val="22.0"/>
          <w:rStyle w:val="Hyperlink"/>
        </w:rPr>
        <w:t xml:space="preserve">Assumptions, Dependencies and Caveats </w:t>
      </w:r>
      <w:r w:rsidR="00000000" w:rsidDel="00000000" w:rsidRPr="00000000">
        <w:rPr/>
        <w:tab/>
      </w:r>
      <w:r w:rsidR="00000000" w:rsidDel="00000000" w:rsidRPr="00000000">
        <w:rPr>
          <w:b w:val="false"/>
          <w:color w:val="00B0F0"/>
          <w:sz w:val="22.0"/>
        </w:rPr>
        <w:fldChar w:fldCharType="begin"/>
        <w:instrText>PAGEREF _Toc9o8d8qezlkik \h</w:instrText>
        <w:fldChar w:fldCharType="separate"/>
        <w:t xml:space="preserve">92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7" w:val="right" w:leader="dot"/>
        </w:tabs>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tabs>
          <w:tab w:pos="4222" w:val="left" w:leader="none"/>
        </w:tabs>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ke0k8xr4yatj" w:name="_Tocqgtbm1e2dg9u"/>
      <w:bookmarkEnd w:id="ke0k8xr4yatj"/>
      <w:r w:rsidR="00000000" w:rsidDel="00000000" w:rsidRPr="00000000">
        <w:rPr/>
        <w:t xml:space="preserve">Executive Summary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UWC International is undertaking a programme to replace disconnected systems and manual processes with a platform that supports application selection and wider CRM across the organisation.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A2Z Cloud proposes a single recommended solution built around Zoho CRM as the system of record, supported by a </w:t>
      </w:r>
      <w:r w:rsidR="00000000" w:rsidDel="00000000" w:rsidRPr="00000000">
        <w:rPr/>
        <w:t xml:space="preserve">custom web portal built and hosted on Zoho Catalyst. This approach gives UWC the structure and control of a central CRM platform, while providing a flexible external user experience for applicants, referees, parents, guardians, medical practitioners, assessors and committee participants.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clarified solution removes the need for a separate per-user portal licensing model for external participants. Under this approach, only internal users who require direct access to Zoho CRM consume Zoho CRM licences. External participants use the custom Catalyst portal application built by A2Z Cloud, with their usage reflected through Catalyst hosting and consumption rather than individual Zoho portal user licences.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applications and selection process sits at the centre of the requirement. Each year, a high volume of applications is managed across national committees, with variation in how programmes are structured, how applicants are assessed and how decisions are reached. This includes multiple stages of review, involvement from assessors and committees, and the collection of supporting information such as references, consent and medical information. The proposed solution provides a controlled, traceable process for managing this activity at scale.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Alongside applications, UWC needs a reliable CRM record for individuals and organisations as they move through different roles over time. An individual may begin as an applicant, become a student or scholar, later become an alumnus, donor, volunteer, assessor or governance participant. The CRM provides the unified relationship record across these roles, while specific transactional processes such as fundraising appeals, donor management and partnership management continue to be managed in Raiser’s Edge.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proposal is focused on the Application Selection and CRM scope defined in the procurement. Fundraising and partnerships continue to be managed within Raiser’s Edge, with integration points defined during Phase 1. Community engagement is being procured separately, and the solution is designed to integrate cleanly with the selected platform so that engagement history and participation can contribute to the wider CRM view.</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external user experience is delivered through the custom Catalyst portal. Applicants have persistent login access, allowing them to complete applications across multiple sessions and reapply across future application cycles within the agreed retention period. Referees, parents, guardians and medical practitioners can use secure one-time links where appropriate. Assessors access the portal using the route agreed for their committee, with the same functional experience regardless of email domain or organisational setup.</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architecture gives UWC flexibility beyond a configured low-code portal while remaining aligned to the Zoho ecosystem. Zoho CRM remains the core operational record, while Zoho Catalyst provides the platform for custom frontend experiences, secure hosting and API-based integration with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implementation value for this approach is £376,000. The indicative total five-year cost of ownership is expected to be approximately </w:t>
      </w:r>
      <w:r w:rsidR="00000000" w:rsidDel="00000000" w:rsidRPr="00000000">
        <w:rPr/>
        <w:t xml:space="preserve">£1.92M, subject to final licence numbers from Zoho. These figures will be confirmed in the commercial summary and aligned with the final licence model before submission.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Delivery is structured around a staged implementation, with early focus on validating requirements, confirming the application and selection model, and preparing for UWC’s October 2026 pilot with 10 to 15 national committees. This allows the core application selection capability, external interaction model and CRM foundation to be tested in a real operating context before wider rollout.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document sets out how we have interpreted UWC’s requirements and how the proposed solution will support a globally distributed, multi-user and high-volume environment while maintaining clear scope boundaries, controlled access, reliable data and a practical delivery path.</w:t>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e81r7sspdlyj" w:name="_Tocnjrwptbtkm19"/>
      <w:r w:rsidR="00000000" w:rsidDel="00000000" w:rsidRPr="00000000">
        <w:rPr/>
        <w:t xml:space="preserve">Our Understanding of UWC’s Requirement </w:t>
      </w:r>
      <w:bookmarkEnd w:id="e81r7sspdlyj"/>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requirement is not defined by individual features, but by how multiple processes need to operate together across the UWC network.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applications and selection process introduces the first level of complexity. It is not a single workflow, but a set of processes managed across national committees, each with its own approach to application structure, assessment, review and decision-making. These differences need to be supported without losing control over how applications are captured, progressed and reported, including the ability to vary application forms, eligibility rules and selection stages across programmes and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process also relies on structured interaction with external participants. Applicants, referees, parents or guardians, medical practitioners, assessors and committee members all contribute to different stages of the application lifecycle. This includes the collection of recommendations, consent, supporting information and assessment input. These interactions need to be managed through a controlled interface, rather than relying on fragmented tools, so that contributions are captured consistently and remain linked to the underlying application record.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becomes more difficult at scale. A large number of applicants, referees and assessors interact with the process at the same time. Without a clear structure, this leads to delays in review, duplication of effort and gaps in tracking. The requirement is therefore not only to support volume, but to maintain visibility, control and traceability as applications move through multiple stages, often across different users and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Once selection is complete, the requirement shifts to the management of students and scholarships. Application data must remain directly linked to student records, funding allocations and reporting requirements. This includes the allocation of funding from multiple sources and the need to maintain a clear connection between selection decisions and financial support over time. If these are handled separately, the relationship between application, selection and funding becomes difficult to manage and introduces additional manual effort.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 similar challenge exists in the wider CRM requirement. Individuals interact with UWC in different roles over time, including applicants, students, alumni, volunteers, assessors, donors and members of governance groups. These roles are related, and the requirement is to maintain a continuous record of each individual, rather than creating separate records at each stage of involvement. This includes capturing changes in role, ongoing engagement and participation across different areas of the organisation.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CRM must also operate alongside existing specialist systems. Fundraising and partnership activity will continue to be managed in Raiser’s Edge, with the CRM providing a connected view of the individual and defined integration points where information needs to be shared. Community engagement is being procured separately, and the CRM must be able to integrate with that platform once selected so that participation and engagement history can contribute to the wider relationship record.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requirement also introduces considerations around data handling and responsibility. Sensitive information, including personal, financial and medical data, must be captured and managed appropriately, with clear control over who can access and update it. This includes the handling of consent, particularly where applicants may require input from parents or guardians, and the need to maintain a clear audit trail of submissions and decisions.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current environment highlights where this becomes difficult. Multiple systems and spreadsheets are used to manage different parts of the process, with limited integration between them. Data is often copied between systems or maintained separately, increasing effort and reducing confidence in accuracy. This also makes it harder to maintain a consistent view of activity across national committees and the wider organisation.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introduction of a new platform does not remove the need to work with existing systems. Fundraising and finance platforms remain in place, and a separate community platform is being introduced. This creates a requirement to define how data is shared between systems, where ownership of that data sits and how consistency is maintained across the wider landscape.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There is also a defined delivery expectation. The applications and selection capability must be delivered to a pilot group of national committees within a fixed timeframe, followed by wider rollout. This includes early validation of application processes, external user interaction and data handling, before extending the approach across the network. What is delivered initially must therefore be structured in a way that can be expanded without rework.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Taken together, the requirement is to support applications, student lifecycle and wider relationship management in a way that maintains continuity of data, supports variation where needed and allows activity to be managed consistently across a distributed, multi-user and high-volume environment.</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eryvc9uh8657" w:name="_Tocbhwu1p21ar3g"/>
      <w:r w:rsidR="00000000" w:rsidDel="00000000" w:rsidRPr="00000000">
        <w:rPr/>
        <w:t xml:space="preserve">Proposal Overview </w:t>
      </w:r>
      <w:bookmarkEnd w:id="eryvc9uh8657"/>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proposed solution brings application selection, student lifecycle and wider CRM into a single platform, supported by a custom web-based interface for external users and defined integration points where other systems remain in place.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proposal covers the Application Selection and CRM scope as defined in the procurement. Fundraising and partnerships continue to be managed within Raiser’s Edge, with integration points defined during Phase 1. Community engagement is being procured separately, and the solution is designed to integrate with that platform cleanly when selected.</w:t>
      </w:r>
    </w:p>
    <w:p xmlns:w14="http://schemas.microsoft.com/office/word/2010/wordml" w:rsidR="00000000" w:rsidRDefault="00000000" w14:textId="00000000" w:rsidDel="00000000" w:rsidP="00000000" w:rsidRPr="00000000">
      <w:pPr>
        <w:rPr/>
        <w:widowControl w:val="1"/>
      </w:pPr>
      <w:r w:rsidR="00000000" w:rsidDel="00000000" w:rsidRPr="00000000">
        <w:rPr/>
        <w:t xml:space="preserve">A2Z Cloud proposes a single recommended solution based 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b w:val="true"/>
        </w:rPr>
        <w:t xml:space="preserve">Zoho CRM as the system of record</w:t>
      </w:r>
      <w:r w:rsidR="00000000" w:rsidDel="00000000" w:rsidRPr="00000000">
        <w:br w:type="line"/>
      </w:r>
      <w:r w:rsidR="00000000" w:rsidDel="00000000" w:rsidRPr="00000000">
        <w:rPr/>
        <w:t xml:space="preserve">Zoho CRM holds the core records for individuals, organisations, applications, student lifecycle, scholarship management, governance participation and relationship history.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b w:val="true"/>
        </w:rPr>
        <w:t xml:space="preserve">A custom web portal built and hosted on Zoho Catalyst</w:t>
      </w:r>
      <w:r w:rsidR="00000000" w:rsidDel="00000000" w:rsidRPr="00000000">
        <w:br w:type="line"/>
      </w:r>
      <w:r w:rsidR="00000000" w:rsidDel="00000000" w:rsidRPr="00000000">
        <w:rPr/>
        <w:t xml:space="preserve">The external user experience is delivered through a custom application built by A2Z Cloud and hosted on Zoho Catalyst. This supports flexible user journeys, modern frontend design and secure API integration with Zoho CRM.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b w:val="true"/>
        </w:rPr>
        <w:t xml:space="preserve">Defined integrations with existing and future systems</w:t>
      </w:r>
      <w:r w:rsidR="00000000" w:rsidDel="00000000" w:rsidRPr="00000000">
        <w:br w:type="line"/>
      </w:r>
      <w:r w:rsidR="00000000" w:rsidDel="00000000" w:rsidRPr="00000000">
        <w:rPr/>
        <w:t xml:space="preserve">Finance, fundraising, community engagement and collaboration platforms remain in place where appropriate. Integration points are defined so that the CRM can maintain a connected operational view without duplicating specialist system functionality.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reflects how activity takes place across the UWC movement. The same individuals and organisations are involved throughout application, selection, funding and ongoing engagement. When these areas are handled separately, data becomes fragmented and harder to manage. The approach taken here keeps the core relationship and lifecycle record within one structure, while allowing specialist platforms to continue performing their intended roles.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At a high level, the platform is designed to support four connected areas.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wpvh95des2wk" w:name="_Toc382514mnfhqc"/>
      <w:r w:rsidR="00000000" w:rsidDel="00000000" w:rsidRPr="00000000">
        <w:rPr/>
        <w:t xml:space="preserve">Applications and Selection</w:t>
      </w:r>
      <w:bookmarkEnd w:id="wpvh95des2wk"/>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 structured process for managing applications from submission through to decision. This includes configurable application structures so that national committees can apply their own requirements while working within a shared framework.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Supporting information such as recommendations, consent and medical information is captured as part of the same process, alongside assessment activity, staged review and final outcomes. Each step is recorded and traceable, allowing progress to be monitored without relying on manual tracking.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application process supports local variation across national committees while maintaining a consistent structure for central visibility, reporting and governance.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0yvact6zhas" w:name="_Tocsmx14uy9ptlc"/>
      <w:r w:rsidR="00000000" w:rsidDel="00000000" w:rsidRPr="00000000">
        <w:rPr/>
        <w:t xml:space="preserve">User Interaction and Portal Access</w:t>
      </w:r>
      <w:bookmarkEnd w:id="x0yvact6zhas"/>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External participants interact with the platform through a custom web portal built and hosted on Zoho Catalyst.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Applicants are the primary persistent portal users. They can create and access an account, complete applications across multiple sessions, track progress where appropriate, and reapply across future application years within the agreed retention period.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Referees receive secure one-time links to submit recommendations. This allows them to contribute the required information without needing a persistent account or direct access to the wider platform.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Parents and guardians receive context-dependent access. In most cases, this is expected to be through secure one-time links for consent and information provision. Where a parent or guardian needs to view or support part of a child’s application, optional login-based access can be provided.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Medical practitioners receive secure one-time links for completion of complex medical forms or supporting medical information. Their access is limited to the specific information required for that task.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Assessors access the portal through the route agreed for their committee. The portal provides a consistent functional experience regardless of whether assessors use a UWC email domain, a committee email address or another approved identity route.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Under this custom Catalyst portal approach, these external participants are users of the custom application built by A2Z Cloud. They are not direct Zoho CRM users and do not require individual Zoho portal user licences. Only internal users who require direct access to Zoho CRM consume Zoho CRM licences.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distinction is central to the proposed architecture. It allows UWC to support a high volume of external participants while keeping the CRM licensing model focused on internal administrative and operational users.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sn4lx18piafe" w:name="_Tocpg1b67zbkny5"/>
      <w:r w:rsidR="00000000" w:rsidDel="00000000" w:rsidRPr="00000000">
        <w:rPr/>
        <w:t xml:space="preserve">Student and Scholarship Management</w:t>
      </w:r>
      <w:bookmarkEnd w:id="sn4lx18piafe"/>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solution supports continuation of the application record into the student lifecycle.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Placement, scholarship allocation and related activity are managed against the same individual record, maintaining a clear link between selection outcomes and funding. This includes associating funding sources with individual students and tracking allocation over time, allowing financial support to be managed alongside the student journey.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supports multiple funding sources, changes over time, reporting requirements and visibility of scholarship status. This enables UWC to understand how selection, placement and funding connect without re-entering data or maintaining separate tracking structures.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sd223s82hlgs" w:name="_Toc85lfytrnq2vi"/>
      <w:r w:rsidR="00000000" w:rsidDel="00000000" w:rsidRPr="00000000">
        <w:rPr/>
        <w:t xml:space="preserve">Wider Relationship Management</w:t>
      </w:r>
      <w:bookmarkEnd w:id="sd223s82hlgs"/>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CRM holds the record of relationship across individuals as they move through different roles, including applicant, student, scholar, alumnus, donor, assessor, volunteer, committee member and governance participant.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 single individual record is maintained, with roles and relationships applied over time. This allows UWC to understand the full history of involvement without creating duplicate records for each stage of participation.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Specific transactional processes for donations, fundraising appeals and partnership management continue in Raiser’s Edge. Zoho CRM acts as the unified relationship view across systems, connecting application, student, scholarship, governance and engagement context around the individual.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Where community engagement activity is managed in a separately procured platform, relevant engagement history, event participation and community interactions can be integrated into the CRM record. This preserves the 360-degree view of the individual without duplicating the function of a dedicated engagement platform.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u91xh61s74ne" w:name="_Tocxumhkidumson"/>
      <w:r w:rsidR="00000000" w:rsidDel="00000000" w:rsidRPr="00000000">
        <w:rPr/>
        <w:t xml:space="preserve">Working Across the UWC Network</w:t>
      </w:r>
      <w:bookmarkStart w:id="fce6dje00cmo" w:name="_Tocox4aas39g813"/>
      <w:bookmarkEnd w:id="fce6dje00cmo"/>
      <w:bookmarkEnd w:id="u91xh61s74ne"/>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rPr>
        <w:t xml:space="preserve">The solution supports a range of users, including internal staff, national committee users, assessors, volunteers and external participants. Each user interacts based on their role, either through Zoho CRM or through the custom Catalyst portal, with access controlled to ensure appropriate visibility and handling of sensitive information.</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rPr>
        <w:t xml:space="preserve">The solution is designed to work alongside existing systems. Finance, fundraising and community engagement platforms remain in place where appropriate, with data shared through defined integration points. This allows information to move between systems where required, without duplication or manual handling.</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rPr>
        <w:t xml:space="preserve">Delivery is structured to meet UWC’s required timeline. Initial focus is placed on applications and selection for the October 2026 pilot with 10 to 15 national committees, including validation of application structures, external user interaction and assessment processes. This establishes the core model before wider rollout across the network.</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rPr>
        <w:t xml:space="preserve">The result is a platform that supports the full journey from application through to student lifecycle and ongoing relationship management, with a clear structure for managing data, process, access and integration across the organisation.</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h78yfrhy7lsy" w:name="_Toc8c7p2d9m7w7v"/>
      <w:r w:rsidR="00000000" w:rsidDel="00000000" w:rsidRPr="00000000">
        <w:rPr/>
        <w:t xml:space="preserve">Proposed Approach to Requirements Validation and Process Mapping</w:t>
      </w:r>
      <w:bookmarkEnd w:id="h78yfrhy7lsy"/>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solution is defined through a structured design phase that moves from understanding how processes operate today through to a confirmed solution design. This ensures that configuration is based on how activity actually takes place across the UWC network, rather than assumptions made during initial scoping.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phase focuses on how applications, assessment, selection and related CRM activity are managed across national committees, and how external users interact with these processes at scale.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design phase also confirms the boundaries between Zoho CRM, the custom Catalyst portal, Raiser’s Edge, finance systems and the separately procured community engagement platform. This ensures that data ownership, system responsibility and integration points are understood before configuration begins.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While the steps are set out in a clear sequence, the work itself is iterative. As processes are mapped and reviewed, additional requirements, variations and dependencies are identified and worked through with stakeholders. This allows the solution to be shaped progressively, which is necessary given the scale of the network and the differences in how committees operate.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p8b5re5bvts" w:name="_Toco4vzdqy847zf"/>
      <w:r w:rsidR="00000000" w:rsidDel="00000000" w:rsidRPr="00000000">
        <w:rPr/>
        <w:t xml:space="preserve">Approach</w:t>
      </w:r>
      <w:bookmarkStart w:id="kh6kcre4zc70" w:name="_Tocxbgmn4vmh20h"/>
      <w:bookmarkEnd w:id="kh6kcre4zc70"/>
      <w:bookmarkEnd w:id="gp8b5re5bvts"/>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design phase is delivered in a sequence of structured steps: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Process Mapping → Review and Refinement → Technical Definition → Solution Validation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Each step builds on the previous one and is delivered through a series of focused sessions with key stakeholders.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v4olk541wfkf" w:name="_Tocbi67j1fgnzq2"/>
      <w:r w:rsidR="00000000" w:rsidDel="00000000" w:rsidRPr="00000000">
        <w:rPr/>
        <w:t xml:space="preserve">Process Mapping</w:t>
      </w:r>
      <w:bookmarkStart w:id="dyo87n4vn9mx" w:name="_Tocwuahuqxyo1dx"/>
      <w:bookmarkEnd w:id="dyo87n4vn9mx"/>
      <w:bookmarkEnd w:id="v4olk541wfkf"/>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Initial workshops focus on understanding how processes operate across the organisation.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2 to 4 workshops per core process area</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sessions are used to:</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Map the full application and selection lifecycle across national committees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Identify roles, stages and decision points, including multi-stage assessment and nomination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Capture inputs, outputs and dependencies across internal teams and external participants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Understand variation across programmes, countries and committees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Identify how applicants, referees, parents or guardians, medical practitioners and assessors interact with the process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Capture how supporting information such as recommendations, consent, financial data and medical information is collected and managed </w:t>
      </w:r>
    </w:p>
    <w:p xmlns:w14="http://schemas.microsoft.com/office/word/2010/wordml" w:rsidR="00000000" w:rsidRDefault="00000000" w14:textId="00000000" w:rsidDel="00000000" w:rsidP="00000000" w:rsidRPr="00000000">
      <w:pPr>
        <w:pStyle w:val="Normal"/>
        <w:rPr/>
        <w:numPr>
          <w:ilvl w:val="0"/>
          <w:numId w:val="43347618"/>
        </w:numPr>
        <w:widowControl w:val="1"/>
      </w:pPr>
      <w:r w:rsidR="00000000" w:rsidDel="00000000" w:rsidRPr="00000000">
        <w:rPr/>
        <w:t xml:space="preserve">Identify where data is required from, or shared with, existing systems such as Raiser’s Edge, finance systems and future community engagement platforms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output at this stage is a set of structured process maps showing how activity is currently managed, including where variation exists and where processes rely on manual coordination or disconnected tools.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4apfkm1kayx9" w:name="_Tockwx3dko7cod2"/>
      <w:r w:rsidR="00000000" w:rsidDel="00000000" w:rsidRPr="00000000">
        <w:rPr/>
        <w:t xml:space="preserve">Review and Refinement</w:t>
      </w:r>
      <w:bookmarkStart w:id="aq8r24m7lqkq" w:name="_Toc18tpdj9rruhm"/>
      <w:bookmarkEnd w:id="aq8r24m7lqkq"/>
      <w:bookmarkEnd w:id="4apfkm1kayx9"/>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Process maps are then reviewed in detail to confirm accuracy and resolve gaps.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2 to 3 follow-up sessions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stage focuses on:</w:t>
      </w:r>
    </w:p>
    <w:p xmlns:w14="http://schemas.microsoft.com/office/word/2010/wordml" w:rsidR="00000000" w:rsidRDefault="00000000" w14:textId="00000000" w:rsidDel="00000000" w:rsidP="00000000" w:rsidRPr="00000000">
      <w:pPr>
        <w:pStyle w:val="Normal"/>
        <w:rPr/>
        <w:numPr>
          <w:ilvl w:val="0"/>
          <w:numId w:val="29220752"/>
        </w:numPr>
        <w:widowControl w:val="1"/>
      </w:pPr>
      <w:r w:rsidR="00000000" w:rsidDel="00000000" w:rsidRPr="00000000">
        <w:rPr/>
        <w:t xml:space="preserve">Validating mapped processes with stakeholders across different parts of the network </w:t>
      </w:r>
    </w:p>
    <w:p xmlns:w14="http://schemas.microsoft.com/office/word/2010/wordml" w:rsidR="00000000" w:rsidRDefault="00000000" w14:textId="00000000" w:rsidDel="00000000" w:rsidP="00000000" w:rsidRPr="00000000">
      <w:pPr>
        <w:pStyle w:val="Normal"/>
        <w:rPr/>
        <w:numPr>
          <w:ilvl w:val="0"/>
          <w:numId w:val="29220752"/>
        </w:numPr>
        <w:widowControl w:val="1"/>
      </w:pPr>
      <w:r w:rsidR="00000000" w:rsidDel="00000000" w:rsidRPr="00000000">
        <w:rPr/>
        <w:t xml:space="preserve">Identifying inconsistencies, duplication or missing steps </w:t>
      </w:r>
    </w:p>
    <w:p xmlns:w14="http://schemas.microsoft.com/office/word/2010/wordml" w:rsidR="00000000" w:rsidRDefault="00000000" w14:textId="00000000" w:rsidDel="00000000" w:rsidP="00000000" w:rsidRPr="00000000">
      <w:pPr>
        <w:pStyle w:val="Normal"/>
        <w:rPr/>
        <w:numPr>
          <w:ilvl w:val="0"/>
          <w:numId w:val="29220752"/>
        </w:numPr>
        <w:widowControl w:val="1"/>
      </w:pPr>
      <w:r w:rsidR="00000000" w:rsidDel="00000000" w:rsidRPr="00000000">
        <w:rPr/>
        <w:t xml:space="preserve">Confirming where variation should be maintained to support local operation and where a shared structure is required </w:t>
      </w:r>
    </w:p>
    <w:p xmlns:w14="http://schemas.microsoft.com/office/word/2010/wordml" w:rsidR="00000000" w:rsidRDefault="00000000" w14:textId="00000000" w:rsidDel="00000000" w:rsidP="00000000" w:rsidRPr="00000000">
      <w:pPr>
        <w:pStyle w:val="Normal"/>
        <w:rPr/>
        <w:numPr>
          <w:ilvl w:val="0"/>
          <w:numId w:val="29220752"/>
        </w:numPr>
        <w:widowControl w:val="1"/>
      </w:pPr>
      <w:r w:rsidR="00000000" w:rsidDel="00000000" w:rsidRPr="00000000">
        <w:rPr/>
        <w:t xml:space="preserve">Clarifying how external contributions, approvals and decision points are handled across each stage </w:t>
      </w:r>
    </w:p>
    <w:p xmlns:w14="http://schemas.microsoft.com/office/word/2010/wordml" w:rsidR="00000000" w:rsidRDefault="00000000" w14:textId="00000000" w:rsidDel="00000000" w:rsidP="00000000" w:rsidRPr="00000000">
      <w:pPr>
        <w:pStyle w:val="Normal"/>
        <w:rPr/>
        <w:numPr>
          <w:ilvl w:val="0"/>
          <w:numId w:val="29220752"/>
        </w:numPr>
        <w:widowControl w:val="1"/>
      </w:pPr>
      <w:r w:rsidR="00000000" w:rsidDel="00000000" w:rsidRPr="00000000">
        <w:rPr/>
        <w:t xml:space="preserve">Confirming which processes sit inside the proposed Zoho CRM and Catalyst portal solution, and which remain in existing or separately procured platforms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 processes are reviewed, additional questions typically arise, particularly where multiple users contribute to the same lifecycle. These are worked through during this stage to ensure that the process design reflects how the system needs to operate in practice.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rn5t2rn40g1" w:name="_Toch92nrtg9ps4l"/>
      <w:r w:rsidR="00000000" w:rsidDel="00000000" w:rsidRPr="00000000">
        <w:rPr/>
        <w:t xml:space="preserve">Technical and User Definition</w:t>
      </w:r>
      <w:bookmarkStart w:id="sl5vnq9glt96" w:name="_Tocmw1dkq073g84"/>
      <w:bookmarkEnd w:id="sl5vnq9glt96"/>
      <w:bookmarkEnd w:id="grn5t2rn40g1"/>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Once the process structure is agreed, sessions focus on how the solution will operate within Zoho CRM and through the custom Catalyst portal.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3 to 5 focused design sessions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includes defining:</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Data captured at each stage of the application and selection lifecycle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Rules governing stage progression, eligibility and decision-making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Assessment criteria, scoring structures and reviewer responsibilities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User roles, permissions and access levels across internal CRM users and external portal participants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How applicants, referees, parents or guardians, medical practitioners and assessors interact with the system through the Catalyst portal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Which users require persistent login and which users interact through secure one-time links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Handling of supporting information, including recommendations, consent, medical forms and sensitive data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Consent management and audit requirements for personal, financial and medical information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Integration points with existing systems and clarity on where data ownership sits </w:t>
      </w:r>
    </w:p>
    <w:p xmlns:w14="http://schemas.microsoft.com/office/word/2010/wordml" w:rsidR="00000000" w:rsidRDefault="00000000" w14:textId="00000000" w:rsidDel="00000000" w:rsidP="00000000" w:rsidRPr="00000000">
      <w:pPr>
        <w:pStyle w:val="Normal"/>
        <w:rPr/>
        <w:numPr>
          <w:ilvl w:val="0"/>
          <w:numId w:val="33527174"/>
        </w:numPr>
        <w:widowControl w:val="1"/>
      </w:pPr>
      <w:r w:rsidR="00000000" w:rsidDel="00000000" w:rsidRPr="00000000">
        <w:rPr/>
        <w:t xml:space="preserve">Reporting requirements across applications, selection, scholarship management and CRM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stage translates process into system behaviour and user interaction, ensuring that both internal workflows and external access are clearly defined.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iy4m4k6gbqr" w:name="_Tocwh0sh0alnuyp"/>
      <w:r w:rsidR="00000000" w:rsidDel="00000000" w:rsidRPr="00000000">
        <w:rPr/>
        <w:t xml:space="preserve">Solution Validation</w:t>
      </w:r>
      <w:bookmarkStart w:id="6xlu8zwjg1d2" w:name="_Tocb6dx7pf9pxti"/>
      <w:bookmarkEnd w:id="6xlu8zwjg1d2"/>
      <w:bookmarkEnd w:id="xiy4m4k6gbq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full solution is then consolidated and reviewed before configuration begins.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1 to 2 validation sessions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step confirms:</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Final process structure across applications and selection </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System behaviour, progression rules and decision points </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User access and responsibilities across all roles </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External interaction points including Catalyst portal usage, persistent accounts and one-time-link submissions </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Data ownership and integration boundaries across Zoho CRM, Raiser’s Edge, finance systems and the future community engagement platform</w:t>
      </w:r>
    </w:p>
    <w:p xmlns:w14="http://schemas.microsoft.com/office/word/2010/wordml" w:rsidR="00000000" w:rsidRDefault="00000000" w14:textId="00000000" w:rsidDel="00000000" w:rsidP="00000000" w:rsidRPr="00000000">
      <w:pPr>
        <w:pStyle w:val="Normal"/>
        <w:rPr/>
        <w:numPr>
          <w:ilvl w:val="0"/>
          <w:numId w:val="80352300"/>
        </w:numPr>
        <w:widowControl w:val="1"/>
      </w:pPr>
      <w:r w:rsidR="00000000" w:rsidDel="00000000" w:rsidRPr="00000000">
        <w:rPr/>
        <w:t xml:space="preserve">Scope for initial delivery, including pilot coverage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Any remaining points are resolved at this stage to ensure a shared understanding of how the solution will operate before build activity begins.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03bv9grvjhl" w:name="_Tocw3x8k2nwusiz"/>
      <w:r w:rsidR="00000000" w:rsidDel="00000000" w:rsidRPr="00000000">
        <w:rPr/>
        <w:t xml:space="preserve">What This Phase Delivers</w:t>
      </w:r>
      <w:bookmarkStart w:id="ptm3gis2b35y" w:name="_Tocj3ym1fxzbjdn"/>
      <w:bookmarkEnd w:id="ptm3gis2b35y"/>
      <w:bookmarkEnd w:id="o03bv9grvjhl"/>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phase establishes a clear and agreed foundation for delivery.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It provides:</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Process maps that reflect how activity operates across the network, including local variation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Defined application, assessment and selection structures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A confirmed data, access and consent requirements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A validated solution design covering both internal workflows and external user interaction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A confirmed portal interaction model covering persistent applicants, one-time-link contributors and assessor access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Clarity on how Zoho CRM connects with existing systems and where data is managed </w:t>
      </w:r>
    </w:p>
    <w:p xmlns:w14="http://schemas.microsoft.com/office/word/2010/wordml" w:rsidR="00000000" w:rsidRDefault="00000000" w14:textId="00000000" w:rsidDel="00000000" w:rsidP="00000000" w:rsidRPr="00000000">
      <w:pPr>
        <w:pStyle w:val="Normal"/>
        <w:rPr/>
        <w:numPr>
          <w:ilvl w:val="0"/>
          <w:numId w:val="49136803"/>
        </w:numPr>
        <w:widowControl w:val="1"/>
      </w:pPr>
      <w:r w:rsidR="00000000" w:rsidDel="00000000" w:rsidRPr="00000000">
        <w:rPr/>
        <w:t xml:space="preserve">A confirmed delivery baseline for configuration, testing, pilot and rollout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form the basis for configuration and are used throughout the project as a reference point during build, testing and rollout.</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keowf0m3mfvh" w:name="_Tocbhzvfvu2zuf0"/>
      <w:r w:rsidR="00000000" w:rsidDel="00000000" w:rsidRPr="00000000">
        <w:rPr/>
        <w:t xml:space="preserve">Solution Architecture </w:t>
      </w:r>
      <w:bookmarkEnd w:id="keowf0m3mfvh"/>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solution is structured around Zoho CRM as the system of record, a custom web portal built and hosted on Zoho Catalyst, a controlled process layer, defined integrations and a role-based access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Together, these define how information is organised, how activity is governed and how users interact with the platform across the UWC network.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architecture is designed to support the clarified scope of the procurement: application selection and CRM. Fundraising and partnership management continue in Raiser’s Edge, finance activity remains in the appropriate finance systems, and community engagement is expected to be delivered through a separately procured platform. The proposed solution integrates with those systems where data needs to be shared, rather than duplicating their specialist functions.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layers operate as a connected environment rather than isolated components. Zoho CRM defines the core operational record. The process layer controls how applications, assessment, selection and lifecycle activity move forward. The Catalyst portal governs how external participants interact with the solution. Integration points connect the CRM to the wider system landscape without introducing unnecessary duplication.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7rsyuft3kvw" w:name="_Toc14qb4oyirt7w"/>
      <w:r w:rsidR="00000000" w:rsidDel="00000000" w:rsidRPr="00000000">
        <w:rPr/>
        <w:t xml:space="preserve">Data Model</w:t>
      </w:r>
      <w:bookmarkStart w:id="6zpb3gxp9i51" w:name="_Tocuhvglewzc32r"/>
      <w:bookmarkEnd w:id="6zpb3gxp9i51"/>
      <w:bookmarkEnd w:id="i7rsyuft3kvw"/>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is built on a single record structure for individuals and organisations.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Each individual is represented once within Zoho CRM. Roles are applied over time to reflect different types of involvement, including applicant, student, scholar, alumnus, volunteer, donor, assessor and governance roles. This allows movement between roles without creating additional records or losing historical context.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Applications, scholarships, placements, governance activity and relationship history are linked directly to these records. All related activity is retained against the same individual, allowing information to be understood in context rather than across disconnected datasets.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Relationships between individuals, national committees, schools, programmes, governance groups and other organisations are defined within the data model. This reflects the distributed nature of the UWC network, where responsibility is held locally but oversight is required centrally.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Data visibility is built into the structure. Records are associated with committees, programmes and organisational entities, allowing access to be controlled based on responsibility. This is particularly important in a model where national committees operate independently but contribute to a shared dataset.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Sensitive information, including personal, financial and medical data, is stored within controlled structures. Access is governed at both record and field level, ensuring that only authorised users can view or update it.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CRM also acts as the unified relationship view across systems. Transactional fundraising and partnership activity continues to be managed in Raiser’s Edge, with relevant information integrated where required to provide context within the CRM record.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ix2w2f9d57d" w:name="_Toccm5whj7e0u7v"/>
      <w:r w:rsidR="00000000" w:rsidDel="00000000" w:rsidRPr="00000000">
        <w:rPr/>
        <w:t xml:space="preserve">Application and Process Layer</w:t>
      </w:r>
      <w:bookmarkStart w:id="nrw6owwmg8oq" w:name="_Toclyjblpcm0yga"/>
      <w:bookmarkEnd w:id="nrw6owwmg8oq"/>
      <w:bookmarkEnd w:id="bix2w2f9d57d"/>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Applications are managed as structured records linked to individuals, programmes, national committees and schools.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Each application progresses through a defined stage model. Stages represent discrete steps within the process, with progression driven by completion of required data, actions and decisions. Movement between stages is controlled within the system, removing reliance on manual tracking or external coordination.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supports configurable application structures. Programmes and national committees can define variations in forms, eligibility criteria and selection stages within a controlled framework. This allows different operating models to be supported without affecting how applications are managed or reported.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Assessment input, recommendations, decisions and outcomes are captured directly within the application record. Contributions from multiple users are recorded independently, providing a clear and traceable basis for decision-making.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layer is designed to handle high volumes of activity, with applicants, referees, parents, guardians, medical practitioners, assessors and administrators operating concurrently. Workload can be distributed across multiple users without affecting process control or visibility.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m9vjhxwlvko5" w:name="_Tocd0ihbo2esngy"/>
      <w:r w:rsidR="00000000" w:rsidDel="00000000" w:rsidRPr="00000000">
        <w:rPr/>
        <w:t xml:space="preserve">Lifecycle Model</w:t>
      </w:r>
      <w:bookmarkStart w:id="bpsn7237z7mt" w:name="_Toc0li9u7rho77y"/>
      <w:bookmarkEnd w:id="bpsn7237z7mt"/>
      <w:bookmarkEnd w:id="m9vjhxwlvko5"/>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architecture supports progression beyond the application stage without transferring data between disconnected structures.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When an applicant is selected, their record continues as the basis for student and scholar activity. Placement, scholarship allocation and onboarding activity are linked directly to the same individual, maintaining a clear relationship between application data and subsequent outcomes.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Scholarship data supports multiple funding sources, adjustments over time and ongoing tracking alongside student participation. Funding remains associated with the individual, allowing changes to be understood in the context of placement and programme activity.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Engagement beyond the programme, including alumni activity, volunteering, governance participation and community involvement, is recorded against the same individual record where it sits within the CRM scope. Where engagement activity is managed in a separately procured community engagement platform, relevant participation and engagement history can be integrated into the CRM to maintain the wider relationship view.</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uo8b6d1dnyw" w:name="_Tocsxa34yhjj5kn"/>
      <w:r w:rsidR="00000000" w:rsidDel="00000000" w:rsidRPr="00000000">
        <w:rPr/>
        <w:t xml:space="preserve">Integration Model</w:t>
      </w:r>
      <w:bookmarkStart w:id="lpb2nrdxe0qu" w:name="_Tocqm9x0kgjp60n"/>
      <w:bookmarkEnd w:id="lpb2nrdxe0qu"/>
      <w:bookmarkEnd w:id="fuo8b6d1dnyw"/>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exchanges data with external systems through defined integration points.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Finance systems retain ownership of accounting, payment and transaction processing. Raiser’s Edge continues to manage fundraising, donor activity, appeals and partnership management. The future community engagement platform will manage community engagement functionality once selected.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Zoho CRM connects to these systems where operational processes require shared data or consolidated visibility. This allows the CRM to hold the relationship and lifecycle context without duplicating specialist transactional systems.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Each integration follows a defined data ownership model, establishing where data is created, maintained and updated. This prevents conflicting records across systems and supports reliable reporting.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Integration patterns support both real-time and scheduled data exchange, depending on the requirement. This allows the platform to operate alongside existing and future systems without introducing dependency on manual processes.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Key integration areas are expected to include:</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Application submission and supporting documentation into Zoho CRM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Scholarship and funding context shared with finance systems where required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Payment or financial status updates returned from finance systems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Donor or sponsorship context from Raiser’s Edge where relevant to scholarships or relationship history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Engagement and event participation from the future community engagement platform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Reporting outputs and data extracts where required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t xml:space="preserve">Communication and notification activity linked to application and CRM processes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integration points are confirmed during Phase 1.</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0h7xh1tlbzf" w:name="_Tocdx5wxmcf5hcq"/>
      <w:r w:rsidR="00000000" w:rsidDel="00000000" w:rsidRPr="00000000">
        <w:rPr/>
        <w:t xml:space="preserve">Web-Based Interaction Layer</w:t>
      </w:r>
      <w:bookmarkStart w:id="nqz3ltufahyt" w:name="_Tocpmvhcg8ngtt8"/>
      <w:bookmarkEnd w:id="nqz3ltufahyt"/>
      <w:bookmarkEnd w:id="f0h7xh1tlbzf"/>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External users interact with the solution through a custom web portal built by A2Z Cloud and hosted on Zoho Catalyst.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portal is designed as a custom application rather than a configured Zoho Creator portal. It uses modern frontend frameworks to provide a flexible user experience, tailored to the needs of applicants, referees, parents, guardians, medical practitioners, assessors and committee participants.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Zoho Catalyst provides the hosting and application platform for the portal. This keeps the external interaction layer aligned to the Zoho ecosystem, supports proximity to the core CRM data model, and provides a secure platform for API-based interaction with Zoho CRM.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portal is API-integrated with Zoho CRM, which remains the system of record. Information submitted through the portal is validated and written back to the relevant CRM records, ensuring that external contributions are captured in the same operational structure as internal activity.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portal supports different interaction patterns depending on user type and process need.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Applicants are persistent users of the portal. They can create and access an account, complete applications over multiple sessions, return to update information where permitted, and reapply across future application cycles within the agreed retention period.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Referees interact through secure one-time links. This allows them to submit recommendations without requiring a persistent portal account or direct access to Zoho CRM.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Parents and guardians interact through context-dependent access. In most cases, they receive secure one-time links for consent or information provision. Where there is a requirement to view or support a child’s application, login-based access can be provided.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Medical practitioners use secure one-time links to complete complex medical forms or provide supporting information. Their access is limited to the specific task and information required.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Assessors access the portal through the route agreed for their committee. The portal provides the same functional experience regardless of email domain or committee setup, allowing UWC to support varied assessor operating models without fragmenting the process.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Under this approach, external participants are users of the custom Catalyst application. They are not direct Zoho CRM users and do not require individual Zoho portal user licences. Only internal users who need direct access to Zoho CRM consume Zoho CRM licences.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architecture allows UWC to support high volumes of external participants while maintaining a controlled and cost-effective CRM licensing model.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rvqpbllnqn0m" w:name="_Tocit0mtxk3bwmd"/>
      <w:r w:rsidR="00000000" w:rsidDel="00000000" w:rsidRPr="00000000">
        <w:rPr/>
        <w:t xml:space="preserve">Access and Security Model</w:t>
      </w:r>
      <w:bookmarkStart w:id="j0gjhnq9oll8" w:name="_Tock8o1xpaz3alz"/>
      <w:bookmarkEnd w:id="j0gjhnq9oll8"/>
      <w:bookmarkEnd w:id="rvqpbllnqn0m"/>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Access is controlled through role-based permissions and interaction-specific access rules.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Internal users are assigned Zoho CRM roles that define what they can view and what actions they can perform. This applies to administrative users, central teams and other users who require direct CRM access.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External participants do not access Zoho CRM directly. They interact through the custom Catalyst portal, where access is limited to the specific actions, records and submissions relevant to their role.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Additional controls are applied to sensitive data, ensuring that information is only accessible where required. Consent and data handling requirements are enforced within the system, supporting compliance across different jurisdictions.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access model supports:</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Persistent login for applicants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Secure one-time links for referees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Secure one-time links or optional login for parents and guardians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Secure one-time links for medical practitioners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Controlled assessor access through the agreed committee route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t xml:space="preserve">Direct Zoho CRM access only for internal users who need it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All activity within the system is recorded. Updates, submissions, stage transitions, assessment input and decisions are linked to user identity and timestamp where applicable, providing a complete audit trail.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sz15zr7gmmo" w:name="_Tocxd5xfvezmja7"/>
      <w:r w:rsidR="00000000" w:rsidDel="00000000" w:rsidRPr="00000000">
        <w:rPr/>
        <w:t xml:space="preserve">Structural Consistency</w:t>
      </w:r>
      <w:bookmarkStart w:id="px0o2sto7iow" w:name="_Toccykb80cn35tv"/>
      <w:bookmarkEnd w:id="px0o2sto7iow"/>
      <w:bookmarkEnd w:id="psz15zr7gmmo"/>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All functional areas operate within the same architectural framework.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Applications, student lifecycle, scholarships, governance and wider CRM use the same underlying relationship structure. This allows activity to be managed in a consistent way while supporting variation across programmes, committees and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custom Catalyst portal provides flexibility in how external users experience the process, while Zoho CRM maintains consistency in the underlying data, process and reporting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result is a system where data, process, access and integration remain aligned across the areas in scope, supporting both local execution and central oversight without fragmentation.</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a2qk6akcg6ly" w:name="_Toc7d7d8dsavhpq"/>
      <w:r w:rsidR="00000000" w:rsidDel="00000000" w:rsidRPr="00000000">
        <w:rPr/>
        <w:t xml:space="preserve">Applications and Selection </w:t>
      </w:r>
      <w:bookmarkEnd w:id="a2qk6akcg6ly"/>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applications and selection capability is structured as a stage-based process designed to support multiple participants, high volumes of activity and variation across national committees and programmes, while keeping a clear and controlled approach to how applications are handled.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Applications move through a defined set of stages from submission through to final decision and placement. Each stage represents a specific point in the process, with clear ownership, required inputs and expected outcomes.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drawing>
          <wp:inline xmlns:wp="http://schemas.openxmlformats.org/drawingml/2006/wordprocessingDrawing" distT="0" distR="0" distB="0" distL="0">
            <wp:extent cx="5734050" cy="8382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5734050" cy="838200"/>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shows how applications progress across the full lifecycle, including where review, assessment and decisions take place. Movement between stages is governed by completion of required actions, so progression is based on what has been completed rather than manual updates.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process involves a range of participants, not just internal users. Applicants, referees, parents or guardians, medical practitioners, assessors and administrators all contribute at different points, and their activity is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drawing>
          <wp:inline xmlns:wp="http://schemas.openxmlformats.org/drawingml/2006/wordprocessingDrawing" distT="0" distR="0" distB="0" distL="0">
            <wp:extent cx="5734050" cy="169544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5734050" cy="1695449"/>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External participants interact through the custom web portal built and hosted on Zoho Catalyst. Zoho CRM remains the system of record, while the portal provides the controlled interface through which application data, supporting information, recommendations, consent, medical information and assessment input are captured.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means external participants are users of the custom Catalyst application, not direct Zoho CRM users. Only internal users who require direct access to Zoho CRM consume Zoho CRM licences.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ttcny47oq353" w:name="_Tocb78rct9dxem6"/>
      <w:r w:rsidR="00000000" w:rsidDel="00000000" w:rsidRPr="00000000">
        <w:rPr/>
        <w:t xml:space="preserve">Process Control and Governance</w:t>
      </w:r>
      <w:bookmarkStart w:id="0714rct6ywx8" w:name="_Toct54pfcttp8wd"/>
      <w:bookmarkEnd w:id="0714rct6ywx8"/>
      <w:bookmarkEnd w:id="ttcny47oq353"/>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Applications progress through defined stages, with rules governing movement between each step.</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An application cannot move forward until the required data, review activity and decisions for that stage have been completed. This creates a controlled flow, where each step is completed before the next begins.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stage captures the information relevant to that point in the process. Assessment input, recommendations, consent, decisions and outcomes are recorded within the application record, so all activity remains in one place.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includes the controlled handling of sensitive information such as financial and medical data. Submission, access and updates are governed according to role and consent requirements, ensuring that information is only visible where appropriate.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Ownership is defined at stage level. Administrators, assessors and committees each manage specific parts of the process, providing clear accountability and avoiding overlap in responsibility.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kh6fbhhms0ia" w:name="_Tocg4l1nl3sz5nu"/>
      <w:r w:rsidR="00000000" w:rsidDel="00000000" w:rsidRPr="00000000">
        <w:rPr/>
        <w:t xml:space="preserve">Managing Variation Across Committees</w:t>
      </w:r>
      <w:bookmarkStart w:id="lp1lyfaa3n8k" w:name="_Tocbzh50o5mueov"/>
      <w:bookmarkEnd w:id="lp1lyfaa3n8k"/>
      <w:bookmarkEnd w:id="kh6fbhhms0ia"/>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overall structure of the process remains consistent, with configuration used to support differences where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may apply variations such as:</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rPr>
        <w:t xml:space="preserve">Additional assessment or interview stages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rPr>
        <w:t xml:space="preserve">Local eligibility rules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rPr>
        <w:t xml:space="preserve">Alternative scoring or evaluation criteria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rPr>
        <w:t xml:space="preserve">Local decision-making or nomination steps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rPr>
        <w:t xml:space="preserve">Different supporting information requirements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Variation can also be applied at programme level, allowing different application structures to be defined for school placements, short courses and other initiatives.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differences are applied within a controlled framework, allowing committees and programmes to operate in line with their requirements while keeping a consistent structure for managing and reporting applications.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524mmsu8gdv" w:name="_Tocx8g584axxzib"/>
      <w:r w:rsidR="00000000" w:rsidDel="00000000" w:rsidRPr="00000000">
        <w:rPr/>
        <w:t xml:space="preserve">External Participant Interaction</w:t>
      </w:r>
      <w:bookmarkStart w:id="3lzehhw3dgaq" w:name="_Toc8tf0p663hnrx"/>
      <w:bookmarkEnd w:id="3lzehhw3dgaq"/>
      <w:bookmarkEnd w:id="i524mmsu8gdv"/>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application process relies on several external participant groups, each with a different interaction pattern.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Applicants are the primary persistent users of the custom portal. They can create and access an account, complete applications across multiple sessions, return to update information where permitted, and reapply in future application years within the agreed retention period.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Referees receive secure one-time links to submit recommendations. This allows them to provide supporting information without needing a persistent portal account or direct access to Zoho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Parents and guardians receive context-dependent access. In most cases, this is expected to be through secure one-time links for consent and information provision. Where they need to view or support part of a child’s application, login-based access can be provided.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Medical practitioners receive secure one-time links for completion of complex medical forms or supporting medical information. Their access is restricted to the specific task and information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Assessors access the portal through the route agreed for their committee. The functional experience remains consistent regardless of whether they use a UWC email domain, a committee email address or another approved identity route.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external interactions are captured through the custom Catalyst portal and written back to Zoho CRM through defined API integration. This ensures that contributions are captured consistently and linked directly to the underlying application record.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t8qu0vq2r1mk" w:name="_Tocuv7hoz7cfa06"/>
      <w:r w:rsidR="00000000" w:rsidDel="00000000" w:rsidRPr="00000000">
        <w:rPr/>
        <w:t xml:space="preserve">Handling Scale and Parallel Activity</w:t>
      </w:r>
      <w:bookmarkStart w:id="2e9d8j0bu865" w:name="_Tocka5g0bnsh9qd"/>
      <w:bookmarkEnd w:id="2e9d8j0bu865"/>
      <w:bookmarkEnd w:id="t8qu0vq2r1mk"/>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system is designed to support large volumes of applications and participants working at the same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Applicants, referees, parents, guardians, medical practitioners, assessors and administrators can all operate in parallel. Submission, review and decision activities are separated so that progress does not depend on a single user or sequence of manual steps.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Assessment workload can be distributed across multiple users. Applications can be assigned based on defined criteria, with progress visible at both committee level and centrally.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removes reliance on spreadsheets or external tracking and allows activity to be managed across multiple regions without loss of visibility.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Catalyst portal model also supports high-volume external participation without requiring each external participant to hold a Zoho CRM or Zoho portal licence. Usage is handled through the custom application and Catalyst hosting model, while Zoho CRM licensing remains focused on internal users requiring direct CRM access.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xwtxjlrb8us" w:name="_Toca5cky0o8nbuu"/>
      <w:r w:rsidR="00000000" w:rsidDel="00000000" w:rsidRPr="00000000">
        <w:rPr/>
        <w:t xml:space="preserve">Assessment and Decision Management</w:t>
      </w:r>
      <w:bookmarkStart w:id="9xtsq4ynqxey" w:name="_Toc3y19hupwfe9d"/>
      <w:bookmarkEnd w:id="9xtsq4ynqxey"/>
      <w:bookmarkEnd w:id="bxwtxjlrb8us"/>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Assessment activity is structured and recorded within the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Assessors provide input directly against the application through the custom portal, including scoring, commentary and recommendations. Where multiple assessors are involved, their input is captured independently and remains available for review.</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Scoring structures, assessment criteria and decision points are defined during Phase 1 and configured within the agreed application model. Where committee-level variation is required, this is handled within the shared framework so that local processes can operate without fragmenting reporting or oversight.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Decisions are recorded within the system and linked to the data that supports them. This provides a clear record of how outcomes have been reached without relying on separate communication or external records.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5i7fe4raw36n" w:name="_Toclhdo9caakht5"/>
      <w:r w:rsidR="00000000" w:rsidDel="00000000" w:rsidRPr="00000000">
        <w:rPr/>
        <w:t xml:space="preserve">Data Integrity and Audit</w:t>
      </w:r>
      <w:bookmarkStart w:id="7l1jhp793m73" w:name="_Tocoqlqhy7on7fj"/>
      <w:bookmarkEnd w:id="7l1jhp793m73"/>
      <w:bookmarkEnd w:id="5i7fe4raw36n"/>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actions within the applications process are recorded.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Updates to application data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Submission of supporting information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Recommendation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Consent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Medical information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Movement between stages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Assessment input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rPr>
        <w:t xml:space="preserve">Decision outcomes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action is linked to a user, access route or secure submission event and timestamp where applicable. This creates a complete and traceable record of how applications have been handled from submission through to final outcome.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audit model supports both operational review and governance. It allows UWC to understand what was submitted, when it was submitted, who submitted it and how it contributed to the final decision.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7qqc9qsxkaey" w:name="_Tocqt9yfshpyj7q"/>
      <w:r w:rsidR="00000000" w:rsidDel="00000000" w:rsidRPr="00000000">
        <w:rPr/>
        <w:t xml:space="preserve">Placement and Continuity</w:t>
      </w:r>
      <w:bookmarkStart w:id="suakgeuiogda" w:name="_Tocijl2rcvljmtq"/>
      <w:bookmarkEnd w:id="suakgeuiogda"/>
      <w:bookmarkEnd w:id="7qqc9qsxkaey"/>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Following decision, placement is managed within the same process.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Selected applicants are assigned to a school or programme without creating a new record. Placement decisions can be supported using defined criteria, including programme requirements, availability and funding considerations, allowing allocation to be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same record is used to carry forward placement, funding and onboarding activity. This removes the need to re-enter data and keeps decisions, supporting information and outcomes visible together as the individual moves into the next stage.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continuity is important because the applicant record becomes the foundation for student, scholar and longer-term CRM activity. The individual’s relationship with UWC can therefore be understood from initial application through to placement, funding, participation and future engagement.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653u15iqzzao" w:name="_Tocdjmbet2d5tow"/>
      <w:r w:rsidR="00000000" w:rsidDel="00000000" w:rsidRPr="00000000">
        <w:rPr/>
        <w:t xml:space="preserve">Scholar and Scholarship Management </w:t>
      </w:r>
      <w:bookmarkEnd w:id="653u15iqzzao"/>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Scholar and scholarship management follows directly from the point at which a selection decision is confirmed, with funding reflecting the outcome of that decision. The individual record carries forward placement, funding and ongoing participation, so there is no separation between how a student is selected and how they are supported.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Funding and scholar activity are managed as part of the same lifecycle, allowing allocation, changes and outcomes to be tracked alongside the individual’s progression through the programme. This provides a continuous view from selection through to completion.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structure ensures that funding, placement and participation are managed together over time, including onboarding, ongoing reporting and completion of the programme.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Zoho CRM provides the operational record for scholarship allocation and scholar lifecycle visibility. Finance systems continue to manage accounting, payments and financial transactions, with defined integration points used where information needs to be exchanged.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17ykjce4gszy" w:name="_Toc26ienn91ua78"/>
      <w:r w:rsidR="00000000" w:rsidDel="00000000" w:rsidRPr="00000000">
        <w:rPr/>
        <w:t xml:space="preserve">Funding Assignment</w:t>
      </w:r>
      <w:bookmarkStart w:id="pasz3ai0ycay" w:name="_Tocb40t3gk2hmc0"/>
      <w:bookmarkEnd w:id="pasz3ai0ycay"/>
      <w:bookmarkEnd w:id="17ykjce4gszy"/>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Once a decision is recorded, funding can be assigned to the individual. This may be confirmed at the point of selection or introduced as placement details are finalised.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Funding is recorded against the individual and linked to the relevant programme, school and funding source. This ensures that allocation is directly tied to selection outcomes and reflects the requirements of the placement.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funding record remains connected to the application and decision history, allowing UWC to understand how financial support relates to the original selection process.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cx3pqc252wir" w:name="_Tocd5xqxuxhjn6b"/>
      <w:r w:rsidR="00000000" w:rsidDel="00000000" w:rsidRPr="00000000">
        <w:rPr/>
        <w:t xml:space="preserve">Funding Over Time</w:t>
      </w:r>
      <w:bookmarkStart w:id="8e9pdfpo5aad" w:name="_Toccmlevrrjr8zo"/>
      <w:bookmarkEnd w:id="8e9pdfpo5aad"/>
      <w:bookmarkEnd w:id="cx3pqc252wi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Funding is not fixed to a single point. Adjustments can be made as placement details change, programme requirements evolve or additional funding becomes available.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Funding can be aligned to defined financial cycles, including annual allocations and scheduled payments, allowing support to be tracked in line with programme timelines. This reflects the reality that funding is often built up from multiple sources, adjusted over time and subject to programme and regional constraints.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update is recorded within the same structure, with earlier values retained. This provides a clear view of how funding has developed and the decisions associated with those changes.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a2unpddvu32f" w:name="_Toc8ise9nnxdq5r"/>
      <w:r w:rsidR="00000000" w:rsidDel="00000000" w:rsidRPr="00000000">
        <w:rPr/>
        <w:t xml:space="preserve">Multiple Funding Sources</w:t>
      </w:r>
      <w:bookmarkStart w:id="wamwon2qo72z" w:name="_Tocp5mqzbtp9471"/>
      <w:bookmarkEnd w:id="wamwon2qo72z"/>
      <w:bookmarkEnd w:id="a2unpddvu32f"/>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More than one funding source can be associated with the same individual. These may include donors, foundations, partners or internal funding programmes.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source is recorded separately but held within the same structure. This allows contributions to be tracked individually while still presenting a complete view of the overall support provided.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donor or sponsorship context is managed in Raiser’s Edge, relevant information can be integrated into Zoho CRM to support scholarship visibility and reporting. Raiser’s Edge remains the system for donor management and fundraising activity, while Zoho CRM maintains the operational view of the scholar and their funding context.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rj1h7sbo97bm" w:name="_Toccc7tmwazk4rs"/>
      <w:r w:rsidR="00000000" w:rsidDel="00000000" w:rsidRPr="00000000">
        <w:rPr/>
        <w:t xml:space="preserve">Conditions and Commitments</w:t>
      </w:r>
      <w:bookmarkStart w:id="pkpqa1ulx4cs" w:name="_Toc3bpokx7myjl0"/>
      <w:bookmarkEnd w:id="pkpqa1ulx4cs"/>
      <w:bookmarkEnd w:id="rj1h7sbo97bm"/>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Funding can include defined conditions, such as reporting requirements, duration or programme-specific obligations.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are recorded alongside the funding allocation, allowing expectations to be tracked over time and ensuring that any requirements linked to funding are visible and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supports both operational management and reporting back to relevant stakeholders, without requiring funding conditions to be tracked separately from the scholar record.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aeurkwf6ilw7" w:name="_Toc3f6agd013wby"/>
      <w:r w:rsidR="00000000" w:rsidDel="00000000" w:rsidRPr="00000000">
        <w:rPr/>
        <w:t xml:space="preserve">Scholar Lifecycle</w:t>
      </w:r>
      <w:bookmarkStart w:id="0olxg1ci97zp" w:name="_Tocl3h963bz323x"/>
      <w:bookmarkEnd w:id="0olxg1ci97zp"/>
      <w:bookmarkEnd w:id="aeurkwf6ilw7"/>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platform supports the full scholar lifecycle from onboarding through to programme completion and transition into the alumni community.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includes onboarding activities following placement, ongoing participation within the programme, and structured reporting cycles aligned to both programme and funding requirements. Academic progress is captured as part of this lifecycle, allowing performance, development and key outcomes to be tracked in a consistent and structured way over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platform supports periodic reporting against each scholar, such as term-based updates or defined reporting intervals. These reports can capture academic progress, programme participation and broader outcomes, providing a structured record of each student’s development throughout the programme.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reporting outputs can be linked directly to funding sources, enabling clear visibility of how individual scholars are progressing in relation to the support they receive. This ensures that reporting back to donors and partners is based on consistent, structured data tied to each individual.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0e5xnu9udhz3" w:name="_Toch7kcpf4ndm6b"/>
      <w:r w:rsidR="00000000" w:rsidDel="00000000" w:rsidRPr="00000000">
        <w:rPr/>
        <w:t xml:space="preserve">Ongoing Tracking</w:t>
      </w:r>
      <w:bookmarkStart w:id="rwkp38b2dwjj" w:name="_Tocn8ujvwpovqti"/>
      <w:bookmarkEnd w:id="rwkp38b2dwjj"/>
      <w:bookmarkEnd w:id="0e5xnu9udhz3"/>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 the student progresses, funding continues to be tracked alongside their participation.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Current support can be viewed together with earlier allocations, programme activity, academic progress and lifecycle milestones, allowing funding and participation to be understood in context across the duration of the programme.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gives national committees and central teams a shared view of scholar status, funding position and progression without relying on separate spreadsheets or local tracking.</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a4z2hrfccz29" w:name="_Tocc28xcqebiqai"/>
      <w:r w:rsidR="00000000" w:rsidDel="00000000" w:rsidRPr="00000000">
        <w:rPr/>
        <w:t xml:space="preserve">Reporting and Oversight</w:t>
      </w:r>
      <w:bookmarkStart w:id="4d3lwnd67zj4" w:name="_Tocphhwgcdmw97t"/>
      <w:bookmarkEnd w:id="4d3lwnd67zj4"/>
      <w:bookmarkEnd w:id="a4z2hrfccz29"/>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same information supports both operational use and reporting.</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can view funding linked to their own activity, while central teams can see overall allocation, commitments and distribution across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also supports structured reporting back to donors and partners, linking funding allocation to individual scholar progress, academic outcomes and programme participation. Because the data is held within a single structure, reporting does not rely on consolidation or manual updates.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reporting requires donor, sponsorship or appeal context from Raiser’s Edge, this is managed through defined integration points and agreed data ownership. This allows UWC to preserve Raiser’s Edge as the fundraising system while still enabling CRM-based visibility of scholar support.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cnctfqrltc3b" w:name="_Toc74qe5f0zili7"/>
      <w:r w:rsidR="00000000" w:rsidDel="00000000" w:rsidRPr="00000000">
        <w:rPr/>
        <w:t xml:space="preserve">Alignment with Finance Systems</w:t>
      </w:r>
      <w:bookmarkStart w:id="qp4bd3ebf1cg" w:name="_Toc500u90hmdzyw"/>
      <w:bookmarkEnd w:id="qp4bd3ebf1cg"/>
      <w:bookmarkEnd w:id="cnctfqrltc3b"/>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finance systems are used for accounting and payments, relevant information is shared through defined integration points.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Financial transactions remain within the appropriate finance system, while Zoho CRM maintains a structured view of funding, allocation, payment schedules and status. This allows operational and financial activity to remain aligned without duplicating data.</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integration model will be confirmed during Phase 1, including direction of data flow, ownership of each data item and timing of exchange.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eppd2ce5lnga" w:name="_Tocke5t2u4v75so"/>
      <w:r w:rsidR="00000000" w:rsidDel="00000000" w:rsidRPr="00000000">
        <w:rPr/>
        <w:t xml:space="preserve">Access and Control</w:t>
      </w:r>
      <w:bookmarkStart w:id="3svvqapodtl7" w:name="_Toc8x4un4ma4tl9"/>
      <w:bookmarkEnd w:id="3svvqapodtl7"/>
      <w:bookmarkEnd w:id="eppd2ce5lnga"/>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Access to funding information is managed according to role.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Users see the level of detail relevant to their responsibilities, including committee-level visibility and central oversight. Sensitive financial information is restricted where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updates are recorded, providing a clear history of changes to funding, including who made them and when.</w:t>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8b046jhpsifu" w:name="_Toc0s1kgp9210wg"/>
      <w:r w:rsidR="00000000" w:rsidDel="00000000" w:rsidRPr="00000000">
        <w:rPr/>
        <w:t xml:space="preserve">Wider CRM and Relationship Management </w:t>
      </w:r>
      <w:bookmarkEnd w:id="8b046jhpsifu"/>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CRM holds the record of relationship across individuals as they move through roles, including applicant, student, scholar, alumnus, donor, assessor, volunteer, governance member and committee participant.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Specific transactional processes for donations, fundraising appeals and partnership management continue in Raiser’s Edge, with Zoho CRM acting as the unified view of the individual across systems. This allows UWC to maintain a continuous relationship record without replacing specialist fundraising and partnership functionality.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Applications and scholarships sit within this wider requirement to manage a global network of individuals, organisations and activity. UWC operates as a distributed movement, where involvement spans schools, national committees, alumni, donors, partners and governance groups across more than 150 countries and territories.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challenge is not simply managing data, but maintaining a clear view of how this network operates as people, organisations and activity change over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network does not operate in fixed roles or structures.</w:t>
      </w:r>
    </w:p>
    <w:p xmlns:w14="http://schemas.microsoft.com/office/word/2010/wordml" w:rsidR="00000000" w:rsidRDefault="00000000" w14:textId="00000000" w:rsidDel="00000000" w:rsidP="00000000" w:rsidRPr="00000000">
      <w:pPr>
        <w:pStyle w:val="Normal"/>
        <w:rPr>
          <w:color w:val="5C5C5C"/>
          <w:sz w:val="22.0"/>
        </w:rPr>
        <w:numPr>
          <w:ilvl w:val="0"/>
          <w:numId w:val="80614267"/>
        </w:numPr>
        <w:widowControl w:val="1"/>
      </w:pPr>
      <w:r w:rsidR="00000000" w:rsidDel="00000000" w:rsidRPr="00000000">
        <w:rPr>
          <w:color w:val="5C5C5C"/>
          <w:sz w:val="22.0"/>
        </w:rPr>
        <w:t xml:space="preserve">Individuals take on multiple roles </w:t>
      </w:r>
    </w:p>
    <w:p xmlns:w14="http://schemas.microsoft.com/office/word/2010/wordml" w:rsidR="00000000" w:rsidRDefault="00000000" w14:textId="00000000" w:rsidDel="00000000" w:rsidP="00000000" w:rsidRPr="00000000">
      <w:pPr>
        <w:pStyle w:val="Normal"/>
        <w:rPr>
          <w:color w:val="5C5C5C"/>
          <w:sz w:val="22.0"/>
        </w:rPr>
        <w:numPr>
          <w:ilvl w:val="0"/>
          <w:numId w:val="80614267"/>
        </w:numPr>
        <w:widowControl w:val="1"/>
      </w:pPr>
      <w:r w:rsidR="00000000" w:rsidDel="00000000" w:rsidRPr="00000000">
        <w:rPr>
          <w:color w:val="5C5C5C"/>
          <w:sz w:val="22.0"/>
        </w:rPr>
        <w:t xml:space="preserve">Organisations operate across different functions </w:t>
      </w:r>
    </w:p>
    <w:p xmlns:w14="http://schemas.microsoft.com/office/word/2010/wordml" w:rsidR="00000000" w:rsidRDefault="00000000" w14:textId="00000000" w:rsidDel="00000000" w:rsidP="00000000" w:rsidRPr="00000000">
      <w:pPr>
        <w:pStyle w:val="Normal"/>
        <w:rPr>
          <w:color w:val="5C5C5C"/>
          <w:sz w:val="22.0"/>
        </w:rPr>
        <w:numPr>
          <w:ilvl w:val="0"/>
          <w:numId w:val="80614267"/>
        </w:numPr>
        <w:widowControl w:val="1"/>
      </w:pPr>
      <w:r w:rsidR="00000000" w:rsidDel="00000000" w:rsidRPr="00000000">
        <w:rPr>
          <w:color w:val="5C5C5C"/>
          <w:sz w:val="22.0"/>
        </w:rPr>
        <w:t xml:space="preserve">Engagement happens at different levels and at different times </w:t>
      </w:r>
    </w:p>
    <w:p xmlns:w14="http://schemas.microsoft.com/office/word/2010/wordml" w:rsidR="00000000" w:rsidRDefault="00000000" w14:textId="00000000" w:rsidDel="00000000" w:rsidP="00000000" w:rsidRPr="00000000">
      <w:pPr>
        <w:pStyle w:val="Normal"/>
        <w:rPr>
          <w:color w:val="5C5C5C"/>
          <w:sz w:val="22.0"/>
        </w:rPr>
        <w:numPr>
          <w:ilvl w:val="0"/>
          <w:numId w:val="80614267"/>
        </w:numPr>
        <w:widowControl w:val="1"/>
      </w:pPr>
      <w:r w:rsidR="00000000" w:rsidDel="00000000" w:rsidRPr="00000000">
        <w:rPr>
          <w:color w:val="5C5C5C"/>
          <w:sz w:val="22.0"/>
        </w:rPr>
        <w:t xml:space="preserve">Relationship history spans several systems and stages of involvement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platform is structured to reflect this directly, without forcing activity into rigid or disconnected models.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ctu29aqp8t6f" w:name="_Tocrrbaxwtu45s0"/>
      <w:r w:rsidR="00000000" w:rsidDel="00000000" w:rsidRPr="00000000">
        <w:rPr/>
        <w:t xml:space="preserve">Individuals in Motion</w:t>
      </w:r>
      <w:bookmarkStart w:id="d2bd8c9f4ly2" w:name="_Tocmdd4cja4kyt7"/>
      <w:bookmarkEnd w:id="d2bd8c9f4ly2"/>
      <w:bookmarkEnd w:id="ctu29aqp8t6f"/>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An individual’s involvement does not follow a single path and often extends across different areas at the same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Typical patterns include:</w:t>
      </w:r>
    </w:p>
    <w:p xmlns:w14="http://schemas.microsoft.com/office/word/2010/wordml" w:rsidR="00000000" w:rsidRDefault="00000000" w14:textId="00000000" w:rsidDel="00000000" w:rsidP="00000000" w:rsidRPr="00000000">
      <w:pPr>
        <w:pStyle w:val="Normal"/>
        <w:rPr>
          <w:color w:val="5C5C5C"/>
          <w:sz w:val="22.0"/>
        </w:rPr>
        <w:numPr>
          <w:ilvl w:val="0"/>
          <w:numId w:val="85210049"/>
        </w:numPr>
        <w:widowControl w:val="1"/>
      </w:pPr>
      <w:r w:rsidR="00000000" w:rsidDel="00000000" w:rsidRPr="00000000">
        <w:rPr>
          <w:color w:val="5C5C5C"/>
          <w:sz w:val="22.0"/>
        </w:rPr>
        <w:t xml:space="preserve">Applicant to student to alumnus </w:t>
      </w:r>
    </w:p>
    <w:p xmlns:w14="http://schemas.microsoft.com/office/word/2010/wordml" w:rsidR="00000000" w:rsidRDefault="00000000" w14:textId="00000000" w:rsidDel="00000000" w:rsidP="00000000" w:rsidRPr="00000000">
      <w:pPr>
        <w:pStyle w:val="Normal"/>
        <w:rPr>
          <w:color w:val="5C5C5C"/>
          <w:sz w:val="22.0"/>
        </w:rPr>
        <w:numPr>
          <w:ilvl w:val="0"/>
          <w:numId w:val="85210049"/>
        </w:numPr>
        <w:widowControl w:val="1"/>
      </w:pPr>
      <w:r w:rsidR="00000000" w:rsidDel="00000000" w:rsidRPr="00000000">
        <w:rPr>
          <w:color w:val="5C5C5C"/>
          <w:sz w:val="22.0"/>
        </w:rPr>
        <w:t xml:space="preserve">Alumnus to volunteer to donor </w:t>
      </w:r>
    </w:p>
    <w:p xmlns:w14="http://schemas.microsoft.com/office/word/2010/wordml" w:rsidR="00000000" w:rsidRDefault="00000000" w14:textId="00000000" w:rsidDel="00000000" w:rsidP="00000000" w:rsidRPr="00000000">
      <w:pPr>
        <w:pStyle w:val="Normal"/>
        <w:rPr>
          <w:color w:val="5C5C5C"/>
          <w:sz w:val="22.0"/>
        </w:rPr>
        <w:numPr>
          <w:ilvl w:val="0"/>
          <w:numId w:val="85210049"/>
        </w:numPr>
        <w:widowControl w:val="1"/>
      </w:pPr>
      <w:r w:rsidR="00000000" w:rsidDel="00000000" w:rsidRPr="00000000">
        <w:rPr>
          <w:color w:val="5C5C5C"/>
          <w:sz w:val="22.0"/>
        </w:rPr>
        <w:t xml:space="preserve">Assessor to committee member to governance role </w:t>
      </w:r>
    </w:p>
    <w:p xmlns:w14="http://schemas.microsoft.com/office/word/2010/wordml" w:rsidR="00000000" w:rsidRDefault="00000000" w14:textId="00000000" w:rsidDel="00000000" w:rsidP="00000000" w:rsidRPr="00000000">
      <w:pPr>
        <w:pStyle w:val="Normal"/>
        <w:rPr>
          <w:color w:val="5C5C5C"/>
          <w:sz w:val="22.0"/>
        </w:rPr>
        <w:numPr>
          <w:ilvl w:val="0"/>
          <w:numId w:val="85210049"/>
        </w:numPr>
        <w:widowControl w:val="1"/>
      </w:pPr>
      <w:r w:rsidR="00000000" w:rsidDel="00000000" w:rsidRPr="00000000">
        <w:rPr>
          <w:color w:val="5C5C5C"/>
          <w:sz w:val="22.0"/>
        </w:rPr>
        <w:t xml:space="preserve">Applicant to reapplicant across more than one application year </w:t>
      </w:r>
    </w:p>
    <w:p xmlns:w14="http://schemas.microsoft.com/office/word/2010/wordml" w:rsidR="00000000" w:rsidRDefault="00000000" w14:textId="00000000" w:rsidDel="00000000" w:rsidP="00000000" w:rsidRPr="00000000">
      <w:pPr>
        <w:pStyle w:val="Normal"/>
        <w:rPr>
          <w:color w:val="5C5C5C"/>
          <w:sz w:val="22.0"/>
        </w:rPr>
        <w:numPr>
          <w:ilvl w:val="0"/>
          <w:numId w:val="85210049"/>
        </w:numPr>
        <w:widowControl w:val="1"/>
      </w:pPr>
      <w:r w:rsidR="00000000" w:rsidDel="00000000" w:rsidRPr="00000000">
        <w:rPr>
          <w:color w:val="5C5C5C"/>
          <w:sz w:val="22.0"/>
        </w:rPr>
        <w:t xml:space="preserve">Scholar to alumni participant or mentor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roles are not managed as separate records or isolated journeys. A single record is maintained for each individual, with roles applied as involvement changes. Earlier activity remains visible and new participation builds on what already exists, allowing the full history of engagement to be understood in context.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reflects how individuals remain connected to UWC over long periods and may return in different capacities at different stages.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da1049c74gh" w:name="_Tocx8uimr7kh4hc"/>
      <w:r w:rsidR="00000000" w:rsidDel="00000000" w:rsidRPr="00000000">
        <w:rPr/>
        <w:t xml:space="preserve">Organisations and the Global Structure</w:t>
      </w:r>
      <w:bookmarkStart w:id="3frl77g1qzgl" w:name="_Toc2pg5vw3lp2sv"/>
      <w:bookmarkEnd w:id="3frl77g1qzgl"/>
      <w:bookmarkEnd w:id="xda1049c74gh"/>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Organisations operate across multiple parts of the movement and are often involved in more than one activity at the same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In practice:</w:t>
      </w:r>
    </w:p>
    <w:p xmlns:w14="http://schemas.microsoft.com/office/word/2010/wordml" w:rsidR="00000000" w:rsidRDefault="00000000" w14:textId="00000000" w:rsidDel="00000000" w:rsidP="00000000" w:rsidRPr="00000000">
      <w:pPr>
        <w:pStyle w:val="Normal"/>
        <w:rPr>
          <w:color w:val="5C5C5C"/>
          <w:sz w:val="22.0"/>
        </w:rPr>
        <w:numPr>
          <w:ilvl w:val="0"/>
          <w:numId w:val="44295511"/>
        </w:numPr>
        <w:widowControl w:val="1"/>
      </w:pPr>
      <w:r w:rsidR="00000000" w:rsidDel="00000000" w:rsidRPr="00000000">
        <w:rPr>
          <w:color w:val="5C5C5C"/>
          <w:sz w:val="22.0"/>
        </w:rPr>
        <w:t xml:space="preserve">National committees manage selection while supporting local engagement </w:t>
      </w:r>
    </w:p>
    <w:p xmlns:w14="http://schemas.microsoft.com/office/word/2010/wordml" w:rsidR="00000000" w:rsidRDefault="00000000" w14:textId="00000000" w:rsidDel="00000000" w:rsidP="00000000" w:rsidRPr="00000000">
      <w:pPr>
        <w:pStyle w:val="Normal"/>
        <w:rPr>
          <w:color w:val="5C5C5C"/>
          <w:sz w:val="22.0"/>
        </w:rPr>
        <w:numPr>
          <w:ilvl w:val="0"/>
          <w:numId w:val="44295511"/>
        </w:numPr>
        <w:widowControl w:val="1"/>
      </w:pPr>
      <w:r w:rsidR="00000000" w:rsidDel="00000000" w:rsidRPr="00000000">
        <w:rPr>
          <w:color w:val="5C5C5C"/>
          <w:sz w:val="22.0"/>
        </w:rPr>
        <w:t xml:space="preserve">Schools host students and contribute to programme delivery </w:t>
      </w:r>
    </w:p>
    <w:p xmlns:w14="http://schemas.microsoft.com/office/word/2010/wordml" w:rsidR="00000000" w:rsidRDefault="00000000" w14:textId="00000000" w:rsidDel="00000000" w:rsidP="00000000" w:rsidRPr="00000000">
      <w:pPr>
        <w:pStyle w:val="Normal"/>
        <w:rPr>
          <w:color w:val="5C5C5C"/>
          <w:sz w:val="22.0"/>
        </w:rPr>
        <w:numPr>
          <w:ilvl w:val="0"/>
          <w:numId w:val="44295511"/>
        </w:numPr>
        <w:widowControl w:val="1"/>
      </w:pPr>
      <w:r w:rsidR="00000000" w:rsidDel="00000000" w:rsidRPr="00000000">
        <w:rPr>
          <w:color w:val="5C5C5C"/>
          <w:sz w:val="22.0"/>
        </w:rPr>
        <w:t xml:space="preserve">D</w:t>
      </w:r>
      <w:r w:rsidR="00000000" w:rsidDel="00000000" w:rsidRPr="00000000">
        <w:rPr>
          <w:color w:val="5C5C5C"/>
          <w:sz w:val="22.0"/>
        </w:rPr>
        <w:t xml:space="preserve">onors and partners fund activity across different regions and cohorts</w:t>
      </w:r>
    </w:p>
    <w:p xmlns:w14="http://schemas.microsoft.com/office/word/2010/wordml" w:rsidR="00000000" w:rsidRDefault="00000000" w14:textId="00000000" w:rsidDel="00000000" w:rsidP="00000000" w:rsidRPr="00000000">
      <w:pPr>
        <w:pStyle w:val="Normal"/>
        <w:rPr>
          <w:color w:val="5C5C5C"/>
          <w:sz w:val="22.0"/>
        </w:rPr>
        <w:numPr>
          <w:ilvl w:val="0"/>
          <w:numId w:val="44295511"/>
        </w:numPr>
        <w:widowControl w:val="1"/>
      </w:pPr>
      <w:r w:rsidR="00000000" w:rsidDel="00000000" w:rsidRPr="00000000">
        <w:rPr>
          <w:color w:val="5C5C5C"/>
          <w:sz w:val="22.0"/>
        </w:rPr>
        <w:t xml:space="preserve">Governance groups provide oversight and decision-making across the network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Organisations are linked directly to individuals, programmes and activity, allowing their contribution to be understood without reconstructing it from separate datasets. Their involvement can be viewed across different areas, reflecting the distributed nature of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structure also captures geographic context, linking activity to countries and regions while maintaining consistency across the wider platform.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wa5cv82bb4sx" w:name="_Tocu8xvmvmi7uja"/>
      <w:r w:rsidR="00000000" w:rsidDel="00000000" w:rsidRPr="00000000">
        <w:rPr/>
        <w:t xml:space="preserve">Managing Relationships</w:t>
      </w:r>
      <w:bookmarkStart w:id="6jqwp3n8juxf" w:name="_Tocqacx56m0u2mz"/>
      <w:bookmarkEnd w:id="6jqwp3n8juxf"/>
      <w:bookmarkEnd w:id="wa5cv82bb4s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Relationships across the network are layered and interconnected.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At any point:</w:t>
      </w:r>
    </w:p>
    <w:p xmlns:w14="http://schemas.microsoft.com/office/word/2010/wordml" w:rsidR="00000000" w:rsidRDefault="00000000" w14:textId="00000000" w:rsidDel="00000000" w:rsidP="00000000" w:rsidRPr="00000000">
      <w:pPr>
        <w:pStyle w:val="Normal"/>
        <w:rPr>
          <w:color w:val="5C5C5C"/>
          <w:sz w:val="22.0"/>
        </w:rPr>
        <w:numPr>
          <w:ilvl w:val="0"/>
          <w:numId w:val="51555323"/>
        </w:numPr>
        <w:widowControl w:val="1"/>
      </w:pPr>
      <w:r w:rsidR="00000000" w:rsidDel="00000000" w:rsidRPr="00000000">
        <w:rPr>
          <w:color w:val="5C5C5C"/>
          <w:sz w:val="22.0"/>
        </w:rPr>
        <w:t xml:space="preserve">One individual may be connected to multiple organisations </w:t>
      </w:r>
    </w:p>
    <w:p xmlns:w14="http://schemas.microsoft.com/office/word/2010/wordml" w:rsidR="00000000" w:rsidRDefault="00000000" w14:textId="00000000" w:rsidDel="00000000" w:rsidP="00000000" w:rsidRPr="00000000">
      <w:pPr>
        <w:pStyle w:val="Normal"/>
        <w:rPr>
          <w:color w:val="5C5C5C"/>
          <w:sz w:val="22.0"/>
        </w:rPr>
        <w:numPr>
          <w:ilvl w:val="0"/>
          <w:numId w:val="51555323"/>
        </w:numPr>
        <w:widowControl w:val="1"/>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One </w:t>
      </w:r>
      <w:r w:rsidR="00000000" w:rsidDel="00000000" w:rsidRPr="00000000">
        <w:rPr>
          <w:color w:val="5C5C5C"/>
          <w:sz w:val="22.0"/>
        </w:rPr>
        <w:t xml:space="preserve">organisation may support multiple individuals </w:t>
      </w:r>
    </w:p>
    <w:p xmlns:w14="http://schemas.microsoft.com/office/word/2010/wordml" w:rsidR="00000000" w:rsidRDefault="00000000" w14:textId="00000000" w:rsidDel="00000000" w:rsidP="00000000" w:rsidRPr="00000000">
      <w:pPr>
        <w:pStyle w:val="Normal"/>
        <w:rPr>
          <w:color w:val="5C5C5C"/>
          <w:sz w:val="22.0"/>
        </w:rPr>
        <w:numPr>
          <w:ilvl w:val="0"/>
          <w:numId w:val="51555323"/>
        </w:numPr>
        <w:widowControl w:val="1"/>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One </w:t>
      </w:r>
      <w:r w:rsidR="00000000" w:rsidDel="00000000" w:rsidRPr="00000000">
        <w:rPr>
          <w:color w:val="5C5C5C"/>
          <w:sz w:val="22.0"/>
        </w:rPr>
        <w:t xml:space="preserve">programme may involve participants across multiple countries </w:t>
      </w:r>
    </w:p>
    <w:p xmlns:w14="http://schemas.microsoft.com/office/word/2010/wordml" w:rsidR="00000000" w:rsidRDefault="00000000" w14:textId="00000000" w:rsidDel="00000000" w:rsidP="00000000" w:rsidRPr="00000000">
      <w:pPr>
        <w:pStyle w:val="Normal"/>
        <w:rPr>
          <w:color w:val="5C5C5C"/>
          <w:sz w:val="22.0"/>
        </w:rPr>
        <w:numPr>
          <w:ilvl w:val="0"/>
          <w:numId w:val="51555323"/>
        </w:numPr>
        <w:widowControl w:val="1"/>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One </w:t>
      </w:r>
      <w:r w:rsidR="00000000" w:rsidDel="00000000" w:rsidRPr="00000000">
        <w:rPr>
          <w:color w:val="5C5C5C"/>
          <w:sz w:val="22.0"/>
        </w:rPr>
        <w:t xml:space="preserve"> donor or partner may be connected to multiple scholars or initiatives </w:t>
      </w:r>
    </w:p>
    <w:p xmlns:w14="http://schemas.microsoft.com/office/word/2010/wordml" w:rsidR="00000000" w:rsidRDefault="00000000" w14:textId="00000000" w:rsidDel="00000000" w:rsidP="00000000" w:rsidRPr="00000000">
      <w:pPr>
        <w:pStyle w:val="Normal"/>
        <w:rPr>
          <w:color w:val="5C5C5C"/>
          <w:sz w:val="22.0"/>
        </w:rPr>
        <w:numPr>
          <w:ilvl w:val="0"/>
          <w:numId w:val="51555323"/>
        </w:numPr>
        <w:widowControl w:val="1"/>
      </w:pPr>
      <w:r w:rsidR="00000000" w:rsidDel="00000000" w:rsidRPr="00000000">
        <w:rPr>
          <w:color w:val="5C5C5C"/>
          <w:spacing w:val="0"/>
          <w:sz w:val="22.0"/>
        </w:rPr>
        <w:t xml:space="preserve">One </w:t>
      </w:r>
      <w:r w:rsidR="00000000" w:rsidDel="00000000" w:rsidRPr="00000000">
        <w:rPr>
          <w:color w:val="5C5C5C"/>
          <w:sz w:val="22.0"/>
        </w:rPr>
        <w:t xml:space="preserve"> committee member may also act as an assessor, volunteer or governance participant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connections are recorded once and referenced consistently. Activity remains linked regardless of how it is viewed, removing the need to align or reconcile data across separate systems.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replaces fragmented tracking with a single, consistent representation of how people and organisations are connected.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q2nkci9wynlq" w:name="_Tocp3hno8u4vqya"/>
      <w:r w:rsidR="00000000" w:rsidDel="00000000" w:rsidRPr="00000000">
        <w:rPr/>
        <w:t xml:space="preserve">CRM and Raiser’s Edge Boundary</w:t>
      </w:r>
      <w:bookmarkStart w:id="7f7e0o1zfb62" w:name="_Toc3lx82dq7yakz"/>
      <w:bookmarkEnd w:id="7f7e0o1zfb62"/>
      <w:bookmarkEnd w:id="q2nkci9wynlq"/>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Raiser’s Edge continues to manage fundraising, donor activity, appeals and partnership management.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Zoho CRM does not replace those transactional processes. Instead, it provides the relationship and lifecycle view needed to understand how an individual or organisation connects to UWC across applications, scholarship, governance and wider CRM activity.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donor, sponsorship or partnership context is relevant to the CRM record, agreed data can be integrated from Raiser’s Edge. This supports visibility without duplicating ownership or creating conflicting records.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boundary will be confirmed during Phase 1, including which data is synchronised, which system owns each data item and how updates are managed.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23rghj3od6v7" w:name="_Toczfmcxed1wx9f"/>
      <w:r w:rsidR="00000000" w:rsidDel="00000000" w:rsidRPr="00000000">
        <w:rPr/>
        <w:t xml:space="preserve">Engagement and Community Platform Integration</w:t>
      </w:r>
      <w:bookmarkStart w:id="x7dv8w3zsx5p" w:name="_Tochrszf355a8zq"/>
      <w:bookmarkEnd w:id="x7dv8w3zsx5p"/>
      <w:bookmarkEnd w:id="23rghj3od6v7"/>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Community engagement is being procured separately.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CRM is designed to integrate with the selected community engagement platform once confirmed. Relevant engagement history, event participation and community interactions can flow into the CRM record through defined API integration, allowing UWC to preserve a 360-degree view of the individual without duplicating engagement hub functionality.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means that Zoho CRM can show the broader relationship context, while the community engagement platform continues to manage specialist engagement experiences, community interaction and event-specific functionality.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cmfp71tw56d" w:name="_Tocu2h64e4e3qtr"/>
      <w:r w:rsidR="00000000" w:rsidDel="00000000" w:rsidRPr="00000000">
        <w:rPr/>
        <w:t xml:space="preserve">Governance and Coordination</w:t>
      </w:r>
      <w:bookmarkStart w:id="l3f8yvs2jxue" w:name="_Tocz3titm6eexfc"/>
      <w:bookmarkEnd w:id="l3f8yvs2jxue"/>
      <w:bookmarkEnd w:id="xcmfp71tw56d"/>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operates across a distributed structure and evolves over time.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Committees, boards and working groups:</w:t>
      </w:r>
    </w:p>
    <w:p xmlns:w14="http://schemas.microsoft.com/office/word/2010/wordml" w:rsidR="00000000" w:rsidRDefault="00000000" w14:textId="00000000" w:rsidDel="00000000" w:rsidP="00000000" w:rsidRPr="00000000">
      <w:pPr>
        <w:pStyle w:val="Normal"/>
        <w:rPr>
          <w:color w:val="5C5C5C"/>
          <w:sz w:val="22.0"/>
        </w:rPr>
        <w:numPr>
          <w:ilvl w:val="0"/>
          <w:numId w:val="32499583"/>
        </w:numPr>
        <w:widowControl w:val="1"/>
      </w:pPr>
      <w:r w:rsidR="00000000" w:rsidDel="00000000" w:rsidRPr="00000000">
        <w:rPr>
          <w:color w:val="5C5C5C"/>
          <w:sz w:val="22.0"/>
        </w:rPr>
        <w:t xml:space="preserve">Change membership </w:t>
      </w:r>
    </w:p>
    <w:p xmlns:w14="http://schemas.microsoft.com/office/word/2010/wordml" w:rsidR="00000000" w:rsidRDefault="00000000" w14:textId="00000000" w:rsidDel="00000000" w:rsidP="00000000" w:rsidRPr="00000000">
      <w:pPr>
        <w:pStyle w:val="Normal"/>
        <w:rPr>
          <w:color w:val="5C5C5C"/>
          <w:sz w:val="22.0"/>
        </w:rPr>
        <w:numPr>
          <w:ilvl w:val="0"/>
          <w:numId w:val="32499583"/>
        </w:numPr>
        <w:widowControl w:val="1"/>
      </w:pPr>
      <w:r w:rsidR="00000000" w:rsidDel="00000000" w:rsidRPr="00000000">
        <w:rPr>
          <w:color w:val="5C5C5C"/>
          <w:sz w:val="22.0"/>
        </w:rPr>
        <w:t xml:space="preserve">Operate across regions </w:t>
      </w:r>
    </w:p>
    <w:p xmlns:w14="http://schemas.microsoft.com/office/word/2010/wordml" w:rsidR="00000000" w:rsidRDefault="00000000" w14:textId="00000000" w:rsidDel="00000000" w:rsidP="00000000" w:rsidRPr="00000000">
      <w:pPr>
        <w:pStyle w:val="Normal"/>
        <w:rPr>
          <w:color w:val="5C5C5C"/>
          <w:sz w:val="22.0"/>
        </w:rPr>
        <w:numPr>
          <w:ilvl w:val="0"/>
          <w:numId w:val="32499583"/>
        </w:numPr>
        <w:widowControl w:val="1"/>
      </w:pPr>
      <w:r w:rsidR="00000000" w:rsidDel="00000000" w:rsidRPr="00000000">
        <w:rPr>
          <w:color w:val="5C5C5C"/>
          <w:sz w:val="22.0"/>
        </w:rPr>
        <w:t xml:space="preserve">Share responsibilities </w:t>
      </w:r>
    </w:p>
    <w:p xmlns:w14="http://schemas.microsoft.com/office/word/2010/wordml" w:rsidR="00000000" w:rsidRDefault="00000000" w14:textId="00000000" w:rsidDel="00000000" w:rsidP="00000000" w:rsidRPr="00000000">
      <w:pPr>
        <w:pStyle w:val="Normal"/>
        <w:rPr>
          <w:color w:val="5C5C5C"/>
          <w:sz w:val="22.0"/>
        </w:rPr>
        <w:numPr>
          <w:ilvl w:val="0"/>
          <w:numId w:val="32499583"/>
        </w:numPr>
        <w:widowControl w:val="1"/>
      </w:pPr>
      <w:r w:rsidR="00000000" w:rsidDel="00000000" w:rsidRPr="00000000">
        <w:rPr>
          <w:color w:val="5C5C5C"/>
          <w:sz w:val="22.0"/>
        </w:rPr>
        <w:t xml:space="preserve">Influence applications, selection, engagement and programme delivery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structures are recorded directly within the platform. Membership, roles and tenure are tracked, allowing participation to be understood across governance and operational activity. Individuals can be linked to multiple governance groups, reflecting how responsibility is distributed across the movement.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information remains connected to the wider CRM record so that participation can be understood in context.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2lv4wj760l4" w:name="_Tocxv1qb5yfnps7"/>
      <w:r w:rsidR="00000000" w:rsidDel="00000000" w:rsidRPr="00000000">
        <w:rPr/>
        <w:t xml:space="preserve">Supporting Variation Across the Network</w:t>
      </w:r>
      <w:bookmarkStart w:id="rn7ru32lhqnl" w:name="_Tocbur3in9cr3re"/>
      <w:bookmarkEnd w:id="rn7ru32lhqnl"/>
      <w:bookmarkEnd w:id="o2lv4wj760l4"/>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and organisations operate with different processes, levels of activity and local requirements.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platform supports this by allowing variation in how processes are configured locally, while maintaining a consistent underlying structure for data and relationships.</w:t>
      </w:r>
    </w:p>
    <w:p xmlns:w14="http://schemas.microsoft.com/office/word/2010/wordml" w:rsidR="00000000" w:rsidRDefault="00000000" w14:textId="00000000" w:rsidDel="00000000" w:rsidP="00000000" w:rsidRPr="00000000">
      <w:pPr>
        <w:pStyle w:val="Normal"/>
        <w:rPr>
          <w:color w:val="5C5C5C"/>
          <w:sz w:val="22.0"/>
        </w:rPr>
        <w:numPr>
          <w:ilvl w:val="0"/>
          <w:numId w:val="69406032"/>
        </w:numPr>
        <w:widowControl w:val="1"/>
      </w:pPr>
      <w:r w:rsidR="00000000" w:rsidDel="00000000" w:rsidRPr="00000000">
        <w:rPr>
          <w:color w:val="5C5C5C"/>
          <w:sz w:val="22.0"/>
        </w:rPr>
        <w:t xml:space="preserve">Local processes can vary </w:t>
      </w:r>
    </w:p>
    <w:p xmlns:w14="http://schemas.microsoft.com/office/word/2010/wordml" w:rsidR="00000000" w:rsidRDefault="00000000" w14:textId="00000000" w:rsidDel="00000000" w:rsidP="00000000" w:rsidRPr="00000000">
      <w:pPr>
        <w:pStyle w:val="Normal"/>
        <w:rPr>
          <w:color w:val="5C5C5C"/>
          <w:sz w:val="22.0"/>
        </w:rPr>
        <w:numPr>
          <w:ilvl w:val="0"/>
          <w:numId w:val="69406032"/>
        </w:numPr>
        <w:widowControl w:val="1"/>
      </w:pPr>
      <w:r w:rsidR="00000000" w:rsidDel="00000000" w:rsidRPr="00000000">
        <w:rPr>
          <w:color w:val="5C5C5C"/>
          <w:sz w:val="22.0"/>
        </w:rPr>
        <w:t xml:space="preserve">Data remains consistent </w:t>
      </w:r>
    </w:p>
    <w:p xmlns:w14="http://schemas.microsoft.com/office/word/2010/wordml" w:rsidR="00000000" w:rsidRDefault="00000000" w14:textId="00000000" w:rsidDel="00000000" w:rsidP="00000000" w:rsidRPr="00000000">
      <w:pPr>
        <w:pStyle w:val="Normal"/>
        <w:rPr>
          <w:color w:val="5C5C5C"/>
          <w:sz w:val="22.0"/>
        </w:rPr>
        <w:numPr>
          <w:ilvl w:val="0"/>
          <w:numId w:val="69406032"/>
        </w:numPr>
        <w:widowControl w:val="1"/>
      </w:pPr>
      <w:r w:rsidR="00000000" w:rsidDel="00000000" w:rsidRPr="00000000">
        <w:rPr>
          <w:color w:val="5C5C5C"/>
          <w:sz w:val="22.0"/>
        </w:rPr>
        <w:t xml:space="preserve">Reporting stays aligned across the network </w:t>
      </w:r>
    </w:p>
    <w:p xmlns:w14="http://schemas.microsoft.com/office/word/2010/wordml" w:rsidR="00000000" w:rsidRDefault="00000000" w14:textId="00000000" w:rsidDel="00000000" w:rsidP="00000000" w:rsidRPr="00000000">
      <w:pPr>
        <w:pStyle w:val="Normal"/>
        <w:rPr>
          <w:color w:val="5C5C5C"/>
          <w:sz w:val="22.0"/>
        </w:rPr>
        <w:numPr>
          <w:ilvl w:val="0"/>
          <w:numId w:val="69406032"/>
        </w:numPr>
        <w:widowControl w:val="1"/>
      </w:pPr>
      <w:r w:rsidR="00000000" w:rsidDel="00000000" w:rsidRPr="00000000">
        <w:rPr>
          <w:color w:val="5C5C5C"/>
          <w:sz w:val="22.0"/>
        </w:rPr>
        <w:t xml:space="preserve">Integration boundaries remain clear </w:t>
      </w:r>
    </w:p>
    <w:p xmlns:w14="http://schemas.microsoft.com/office/word/2010/wordml" w:rsidR="00000000" w:rsidRDefault="00000000" w14:textId="00000000" w:rsidDel="00000000" w:rsidP="00000000" w:rsidRPr="00000000">
      <w:pPr>
        <w:pStyle w:val="Normal"/>
        <w:rPr>
          <w:color w:val="5C5C5C"/>
          <w:sz w:val="22.0"/>
        </w:rPr>
        <w:numPr>
          <w:ilvl w:val="0"/>
          <w:numId w:val="69406032"/>
        </w:numPr>
        <w:widowControl w:val="1"/>
      </w:pPr>
      <w:r w:rsidR="00000000" w:rsidDel="00000000" w:rsidRPr="00000000">
        <w:rPr>
          <w:color w:val="5C5C5C"/>
          <w:sz w:val="22.0"/>
        </w:rPr>
        <w:t xml:space="preserve">Central visibility is maintained without removing local autonomy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flexibility at a local level without losing visibility or consistency at a central level.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sfkbzomf6h2" w:name="_Tocx8hzig8bgsb6"/>
      <w:r w:rsidR="00000000" w:rsidDel="00000000" w:rsidRPr="00000000">
        <w:rPr/>
        <w:t xml:space="preserve">What This Enables</w:t>
      </w:r>
      <w:bookmarkStart w:id="cx94j5nn8g1x" w:name="_Tocgnkncclcuvc3"/>
      <w:bookmarkEnd w:id="cx94j5nn8g1x"/>
      <w:bookmarkEnd w:id="osfkbzomf6h2"/>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 connected CRM view replaces fragmented tracking.</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Movement between roles is visible over time </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Organisational contribution is clear across programmes and regions </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Application, scholarship and governance activity is connected to the individual record </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Relevant donor or sponsorship context can be surfaced from Raiser’s Edge </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Relevant engagement history can be surfaced from the separately procured community platform </w:t>
      </w:r>
    </w:p>
    <w:p xmlns:w14="http://schemas.microsoft.com/office/word/2010/wordml" w:rsidR="00000000" w:rsidRDefault="00000000" w14:textId="00000000" w:rsidDel="00000000" w:rsidP="00000000" w:rsidRPr="00000000">
      <w:pPr>
        <w:pStyle w:val="Normal"/>
        <w:rPr>
          <w:color w:val="5C5C5C"/>
          <w:sz w:val="22.0"/>
        </w:rPr>
        <w:numPr>
          <w:ilvl w:val="0"/>
          <w:numId w:val="62006829"/>
        </w:numPr>
        <w:widowControl w:val="1"/>
      </w:pPr>
      <w:r w:rsidR="00000000" w:rsidDel="00000000" w:rsidRPr="00000000">
        <w:rPr>
          <w:color w:val="5C5C5C"/>
          <w:sz w:val="22.0"/>
        </w:rPr>
        <w:t xml:space="preserve">Visibility is maintained across a globally distributed structure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activity sits within the same relationship framework, allowing people, organisations and participation to be understood without manually combining data from multiple sources.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4zxwogmkwbs" w:name="_Tocic6azngeq3q6"/>
      <w:r w:rsidR="00000000" w:rsidDel="00000000" w:rsidRPr="00000000">
        <w:rPr/>
        <w:t xml:space="preserve">Access and Practical Use</w:t>
      </w:r>
      <w:bookmarkStart w:id="el0plete09i1" w:name="_Toccg9q21rnoq2z"/>
      <w:bookmarkEnd w:id="el0plete09i1"/>
      <w:bookmarkEnd w:id="o4zxwogmkwbs"/>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Different groups interact with the platform in different ways, but within the same structure.</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International Office teams manage oversight, coordination and reporting </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National committees manage local selection and related CRM activity </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Schools and programme teams manage student and scholar activity </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Assessors interact through the custom Catalyst portal </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Applicants and external contributors interact through the custom Catalyst portal </w:t>
      </w:r>
    </w:p>
    <w:p xmlns:w14="http://schemas.microsoft.com/office/word/2010/wordml" w:rsidR="00000000" w:rsidRDefault="00000000" w14:textId="00000000" w:rsidDel="00000000" w:rsidP="00000000" w:rsidRPr="00000000">
      <w:pPr>
        <w:pStyle w:val="Normal"/>
        <w:rPr>
          <w:color w:val="5C5C5C"/>
          <w:sz w:val="22.0"/>
        </w:rPr>
        <w:numPr>
          <w:ilvl w:val="0"/>
          <w:numId w:val="89769077"/>
        </w:numPr>
        <w:widowControl w:val="1"/>
      </w:pPr>
      <w:r w:rsidR="00000000" w:rsidDel="00000000" w:rsidRPr="00000000">
        <w:rPr>
          <w:color w:val="5C5C5C"/>
          <w:sz w:val="22.0"/>
        </w:rPr>
        <w:t xml:space="preserve">Fundraising and partnership teams continue using Raiser’s Edge for their specialist processes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Access is controlled so that each group works within its own scope, while contributing to a shared and consistent view of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7leqg5t0x0cd" w:name="_Toca06q8gtu8snc"/>
      <w:r w:rsidR="00000000" w:rsidDel="00000000" w:rsidRPr="00000000">
        <w:rPr>
          <w:spacing w:val="0"/>
        </w:rPr>
        <w:t xml:space="preserve">Integration with Community Engagement Platform</w:t>
      </w:r>
      <w:bookmarkEnd w:id="7leqg5t0x0cd"/>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UWC is procuring community engagement capability separately from this CRM and Applications Platform programme.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proposed solution is therefore designed to integrate with the community engagement platform selected through that procurement, rather than duplicating or replacing its functionality. This ensures that community-specific experiences, engagement hub functionality, networking, events and participation tools can be delivered through the most appropriate platform, while Zoho CRM continues to hold the wider relationship and lifecycle view of each individual.</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CRM remains the unified relationship record across the areas in scope. Where relevant, engagement history, event participation and community interactions can flow into Zoho CRM through defined integration points. This allows UWC to understand how an individual is connected across applications, student lifecycle, scholarship, governance and community participation without requiring the CRM to become the engagement platform itself.</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approach preserves the 360-degree view of individuals while maintaining clear system boundaries. The community engagement platform manages the community experience. Zoho CRM maintains the relationship context. The custom Catalyst portal supports application selection and related external interactions. Integration ensures these components work together without creating overlapping functionality or duplicated data.</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gosrwui8nax" w:name="_Toc7r65mcpbpv6m"/>
      <w:r w:rsidR="00000000" w:rsidDel="00000000" w:rsidRPr="00000000">
        <w:rPr/>
        <w:t xml:space="preserve">Integration Purpose</w:t>
      </w:r>
      <w:bookmarkStart w:id="to4h0y2ykk4c" w:name="_Toc4lcamoxk442j"/>
      <w:bookmarkEnd w:id="to4h0y2ykk4c"/>
      <w:bookmarkEnd w:id="ogosrwui8na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purpose of integration with the community engagement platform is to ensure that relevant engagement data contributes to the wider CRM view.</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may include:</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Event participation </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Alumni or community group involvement </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Volunteering or mentoring activity </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Community interaction history </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Relevant engagement preferences or affiliations </w:t>
      </w:r>
    </w:p>
    <w:p xmlns:w14="http://schemas.microsoft.com/office/word/2010/wordml" w:rsidR="00000000" w:rsidRDefault="00000000" w14:textId="00000000" w:rsidDel="00000000" w:rsidP="00000000" w:rsidRPr="00000000">
      <w:pPr>
        <w:pStyle w:val="Normal"/>
        <w:rPr>
          <w:color w:val="5C5C5C"/>
          <w:sz w:val="22.0"/>
        </w:rPr>
        <w:numPr>
          <w:ilvl w:val="0"/>
          <w:numId w:val="47938348"/>
        </w:numPr>
        <w:widowControl w:val="1"/>
      </w:pPr>
      <w:r w:rsidR="00000000" w:rsidDel="00000000" w:rsidRPr="00000000">
        <w:rPr>
          <w:color w:val="5C5C5C"/>
          <w:sz w:val="22.0"/>
        </w:rPr>
        <w:t xml:space="preserve">Participation linked to schools, committees, countries or programmes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final data set will be confirmed once UWC has selected the community engagement platform and integration requirements are reviewed during Phase 1.</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jza7dzjv91x" w:name="_Toc564vvycqmzk4"/>
      <w:r w:rsidR="00000000" w:rsidDel="00000000" w:rsidRPr="00000000">
        <w:rPr/>
        <w:t xml:space="preserve">Relationship to the CRM Record</w:t>
      </w:r>
      <w:bookmarkStart w:id="1szknbcvicmp" w:name="_Tockcgf3q7qcgpk"/>
      <w:bookmarkEnd w:id="1szknbcvicmp"/>
      <w:bookmarkEnd w:id="gjza7dzjv91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Community engagement data is expected to enrich the CRM record, not replace it.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Zoho CRM provides the consistent individual and organisation record. The selected engagement platform manages specialist community functionality. Where an individual participates in events, groups or engagement activities, relevant summary information can be linked back to their CRM record.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central and committee teams to understand the broader relationship with each person while allowing the engagement platform to manage the detailed community experience.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n74koa050abm" w:name="_Tocoo3mgqxmgyzm"/>
      <w:r w:rsidR="00000000" w:rsidDel="00000000" w:rsidRPr="00000000">
        <w:rPr/>
        <w:t xml:space="preserve">Avoiding Duplication</w:t>
      </w:r>
      <w:bookmarkStart w:id="ac0xzae6oxq7" w:name="_Tocnisp4e55ca6p"/>
      <w:bookmarkEnd w:id="ac0xzae6oxq7"/>
      <w:bookmarkEnd w:id="n74koa050abm"/>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solution is intentionally designed to avoid duplicating community engagement functionality inside the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means the CRM does not need to recreate engagement hub features, community networking, detailed event experiences or social interaction functionality. Instead, it receives relevant engagement signals and participation history from the selected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reduces implementation complexity, avoids overlapping systems and supports a cleaner long-term architecture.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is4se3dwcaj" w:name="_Tocll9cs60d7afb"/>
      <w:r w:rsidR="00000000" w:rsidDel="00000000" w:rsidRPr="00000000">
        <w:rPr/>
        <w:t xml:space="preserve">Data Ownership and Integration Design</w:t>
      </w:r>
      <w:bookmarkStart w:id="tt4skennvnkc" w:name="_Toc8ldi0ncowcty"/>
      <w:bookmarkEnd w:id="tt4skennvnkc"/>
      <w:bookmarkEnd w:id="bis4se3dwcaj"/>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Data ownership and integration design will be confirmed during Phase 1.</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will include:</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color w:val="5C5C5C"/>
          <w:sz w:val="22.0"/>
        </w:rPr>
        <w:t xml:space="preserve">Which platform owns each data item </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color w:val="5C5C5C"/>
          <w:sz w:val="22.0"/>
        </w:rPr>
        <w:t xml:space="preserve">What data is exchanged </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W</w:t>
      </w:r>
      <w:r w:rsidR="00000000" w:rsidDel="00000000" w:rsidRPr="00000000">
        <w:rPr>
          <w:color w:val="5C5C5C"/>
          <w:sz w:val="22.0"/>
        </w:rPr>
        <w:t xml:space="preserve">hether data flow is one-way or two-way </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color w:val="5C5C5C"/>
          <w:sz w:val="22.0"/>
        </w:rPr>
        <w:t xml:space="preserve">How identity matching is handled between systems </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color w:val="5C5C5C"/>
          <w:sz w:val="22.0"/>
        </w:rPr>
        <w:t xml:space="preserve">How updates are synchronised </w:t>
      </w:r>
    </w:p>
    <w:p xmlns:w14="http://schemas.microsoft.com/office/word/2010/wordml" w:rsidR="00000000" w:rsidRDefault="00000000" w14:textId="00000000" w:rsidDel="00000000" w:rsidP="00000000" w:rsidRPr="00000000">
      <w:pPr>
        <w:pStyle w:val="Normal"/>
        <w:rPr>
          <w:color w:val="5C5C5C"/>
          <w:sz w:val="22.0"/>
        </w:rPr>
        <w:numPr>
          <w:ilvl w:val="0"/>
          <w:numId w:val="97870394"/>
        </w:numPr>
        <w:widowControl w:val="1"/>
      </w:pPr>
      <w:r w:rsidR="00000000" w:rsidDel="00000000" w:rsidRPr="00000000">
        <w:rPr>
          <w:color w:val="5C5C5C"/>
          <w:sz w:val="22.0"/>
        </w:rPr>
        <w:t xml:space="preserve">What reporting or visibility is required in Zoho CRM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the integration supports UWC’s operating model without creating conflicting records or unclear ownership.</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0dodvl7ghku" w:name="_Toc6rvhlxawsqe7"/>
      <w:r w:rsidR="00000000" w:rsidDel="00000000" w:rsidRPr="00000000">
        <w:rPr/>
        <w:t xml:space="preserve">Outcome</w:t>
      </w:r>
      <w:bookmarkStart w:id="skewvz8cypuk" w:name="_Tocah9sgfweeh57"/>
      <w:bookmarkEnd w:id="skewvz8cypuk"/>
      <w:bookmarkEnd w:id="30dodvl7ghku"/>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outcome is a connected model where community engagement can be managed in a specialist platform, while relevant participation and relationship context remains visible in Zoho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UWC to maintain a consistent view of individuals across the movement without extending the CRM programme beyond its intended application selection and CRM scope.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op933mo2mitu" w:name="_Tocxbssallk1aat"/>
      <w:r w:rsidR="00000000" w:rsidDel="00000000" w:rsidRPr="00000000">
        <w:rPr/>
        <w:t xml:space="preserve">Governance and National Committee Management </w:t>
      </w:r>
      <w:bookmarkEnd w:id="op933mo2mitu"/>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within UWC reflects the structure of the movement itself. Oversight, coordination and decision-making are distributed across national committees, boards, advisory groups and central teams, each contributing to how the organisation operates globally.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structures sit alongside applications, selection, student lifecycle and wider CRM activity. Committees and governance groups are directly involved in how activity is reviewed, guided and delivered, rather than operating as a separate layer.</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Zoho CRM brings governance, people, activity and outcomes into the same relationship environment, removing the need to manage oversight through disconnected tools or local tracking.</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xdiideowiwh" w:name="_Tocy84er1nkebik"/>
      <w:r w:rsidR="00000000" w:rsidDel="00000000" w:rsidRPr="00000000">
        <w:rPr/>
        <w:t xml:space="preserve">Governance Structures and Roles</w:t>
      </w:r>
      <w:bookmarkStart w:id="qe20vxx896vj" w:name="_Tocom5vkg5a9chb"/>
      <w:bookmarkEnd w:id="qe20vxx896vj"/>
      <w:bookmarkEnd w:id="3xdiideowiwh"/>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groups are defined as structured entities within the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covers:</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rPr>
        <w:t xml:space="preserve">Boards, committees and advisory groups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rPr>
        <w:t xml:space="preserve">Defined roles within each group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rPr>
        <w:t xml:space="preserve">Responsibilities and areas of oversight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rPr>
        <w:t xml:space="preserve">Role expectations where required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rPr>
        <w:t xml:space="preserve">Links to relevant countries, regions, programmes or organisational areas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governance group can be linked directly to the activity it influences, including applications, selection processes, scholarship management and programme delivery.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can therefore be understood in context, rather than as a standalone construct.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d74ykotkoge1" w:name="_Tocp20gwshcgjw5"/>
      <w:r w:rsidR="00000000" w:rsidDel="00000000" w:rsidRPr="00000000">
        <w:rPr/>
        <w:t xml:space="preserve">Membership and Tenure</w:t>
      </w:r>
      <w:bookmarkStart w:id="kj9w38g6h3jk" w:name="_Tocvrnxg101mz4q"/>
      <w:bookmarkEnd w:id="kj9w38g6h3jk"/>
      <w:bookmarkEnd w:id="d74ykotkoge1"/>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Membership is managed as a time-based model that reflects how governance evolves.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Individuals may:</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rPr>
        <w:t xml:space="preserve">Join or step down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rPr>
        <w:t xml:space="preserve">Move between roles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rPr>
        <w:t xml:space="preserve">Contribute across multiple groups at the same time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rPr>
        <w:t xml:space="preserve">Move from operational roles into governance roles over time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membership record captures:</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rPr>
        <w:t xml:space="preserve">Role within the group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rPr>
        <w:t xml:space="preserve">Start and end dates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rPr>
        <w:t xml:space="preserve">Term or appointment period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rPr>
        <w:t xml:space="preserve">Status, such as active, completed or transitioned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rPr>
        <w:t xml:space="preserve">Relevant committee, board or group affiliation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 clear view is maintained of how governance structures change over time, while preserving historical membership and roles. Individuals can hold positions across multiple committees or boards, mirroring how participation operates across the movement.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9i7em8bx7kq9" w:name="_Tocl8xp29y1zy7o"/>
      <w:r w:rsidR="00000000" w:rsidDel="00000000" w:rsidRPr="00000000">
        <w:rPr/>
        <w:t xml:space="preserve">Governance Meetings, Decisions and Actions</w:t>
      </w:r>
      <w:bookmarkStart w:id="2jaamkvr767p" w:name="_Tocbhhkp6ffzjvh"/>
      <w:bookmarkEnd w:id="2jaamkvr767p"/>
      <w:bookmarkEnd w:id="9i7em8bx7kq9"/>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activity can be captured directly within the platform where it relates to the CRM and application selection scope.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may include:</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rPr>
        <w:t xml:space="preserve">Scheduling and recording governance meetings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rPr>
        <w:t xml:space="preserve">Tracking attendees and participation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rPr>
        <w:t xml:space="preserve">Storing agendas and supporting documents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rPr>
        <w:t xml:space="preserve">Recording decisions and associated actions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rPr>
        <w:t xml:space="preserve">Linking decisions to applications, committees, policies or programme activity where appropriate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Meetings, decisions and actions are linked together. Decisions are tied to the relevant meeting and governance group, with actions assigned and tracked where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 complete record can therefore be maintained of how decisions are made, who was involved and how outcomes connect to operational activity.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0ihd6mjv5fa6" w:name="_Toc8eqph72r8a8j"/>
      <w:r w:rsidR="00000000" w:rsidDel="00000000" w:rsidRPr="00000000">
        <w:rPr/>
        <w:t xml:space="preserve">National Committee Structure</w:t>
      </w:r>
      <w:bookmarkStart w:id="1ypaf5gj4c87" w:name="_Toccvur65msb7qx"/>
      <w:bookmarkEnd w:id="1ypaf5gj4c87"/>
      <w:bookmarkEnd w:id="0ihd6mjv5fa6"/>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form a core part of the UWC movement, operating across more than 150 countries and territories.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committee is represented with:</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rPr>
        <w:t xml:space="preserve">Country and regional alignment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rPr>
        <w:t xml:space="preserve">Associated volunteers and members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rPr>
        <w:t xml:space="preserve">Linked activity such as applications, selection and local CRM activity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rPr>
        <w:t xml:space="preserve">Relationships to schools, programmes and central teams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rPr>
        <w:t xml:space="preserve">Governance and operational roles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Representation varies across the network. Some countries operate established committees, others have committees linked to schools, while some have no current representation or are in the process of establishing one.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of these scenarios are accommodated within the same model, providing a complete view of the global footprint.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d9c36souh93" w:name="_Toc0f78gb3hdc6h"/>
      <w:r w:rsidR="00000000" w:rsidDel="00000000" w:rsidRPr="00000000">
        <w:rPr/>
        <w:t xml:space="preserve">Supporting Local Variation Within a Global Model</w:t>
      </w:r>
      <w:bookmarkStart w:id="7x8eixwbzbhf" w:name="_Toca2e0ykt1nlhb"/>
      <w:bookmarkEnd w:id="7x8eixwbzbhf"/>
      <w:bookmarkEnd w:id="pd9c36souh93"/>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operate with different approaches, levels of activity and local requirements. Many are volunteer-led and work with a high degree of independence.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 consistent representation is maintained for:</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Committees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Membership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Roles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Responsibilities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Governance activity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rPr>
        <w:t xml:space="preserve">Relationship to applications and selection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while allowing local processes to operate independently.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means:</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rPr>
        <w:t xml:space="preserve">Local autonomy is preserved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rPr>
        <w:t xml:space="preserve">Central visibility is maintained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rPr>
        <w:t xml:space="preserve">Governance remains comparable across regions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rPr>
        <w:t xml:space="preserve">Reporting can be aligned without forcing every committee to operate identically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approach balances independence with coordination across the movement.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n0l7s9hve27p" w:name="_Toc33d1aqgwern5"/>
      <w:r w:rsidR="00000000" w:rsidDel="00000000" w:rsidRPr="00000000">
        <w:rPr/>
        <w:t xml:space="preserve">Committee Involvement in Applications and Selection</w:t>
      </w:r>
      <w:bookmarkStart w:id="l24m10ovys9i" w:name="_Tocu20z53kf4idp"/>
      <w:bookmarkEnd w:id="l24m10ovys9i"/>
      <w:bookmarkEnd w:id="n0l7s9hve27p"/>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National committees are central to the application and selection process.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CRM model links committees directly to:</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Applicants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Application cycles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Assessment stages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Assessor assignments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Decision outcomes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Nominations and placements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rPr>
        <w:t xml:space="preserve">Relevant governance or review activity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committees to manage their own activity while giving central teams visibility of progress, workload and outcomes across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custom Catalyst portal supports external and committee-related interaction where appropriate, while Zoho CRM maintains the underlying data and process structure.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v45go8g1m54a" w:name="_Toc0mum6fku7zm1"/>
      <w:r w:rsidR="00000000" w:rsidDel="00000000" w:rsidRPr="00000000">
        <w:rPr/>
        <w:t xml:space="preserve">Visibility Across the Network</w:t>
      </w:r>
      <w:bookmarkStart w:id="dnzy01g4xnr6" w:name="_Toc2pe5miav37d8"/>
      <w:bookmarkEnd w:id="dnzy01g4xnr6"/>
      <w:bookmarkEnd w:id="v45go8g1m54a"/>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Governance can be viewed at both local and central levels.</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rPr>
        <w:t xml:space="preserve">Committees manage their own structure and membership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rPr>
        <w:t xml:space="preserve">Central teams maintain oversight across regions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rPr>
        <w:t xml:space="preserve">Relationships between committees, schools and programmes are visible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rPr>
        <w:t xml:space="preserve">Application and selection activity can be understood in relation to committee responsibility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Because governance, people and activity are held together, there is no need to reconcile information across multiple sources or maintain separate records for the same individuals.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tipsrjetx6q" w:name="_Tockllj5vyu163x"/>
      <w:r w:rsidR="00000000" w:rsidDel="00000000" w:rsidRPr="00000000">
        <w:rPr/>
        <w:t xml:space="preserve">Access and Control</w:t>
      </w:r>
      <w:bookmarkStart w:id="mwjvk02ts1rb" w:name="_Tocj3ql073t92wu"/>
      <w:bookmarkEnd w:id="mwjvk02ts1rb"/>
      <w:bookmarkEnd w:id="3tipsrjetx6q"/>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Access is aligned to responsibility.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Users interact with governance structures based on their role, with visibility and control applied accordingly.</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rPr>
        <w:t xml:space="preserve">Committee members manage local governance activity where authorised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rPr>
        <w:t xml:space="preserve">Central teams have broader oversight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rPr>
        <w:t xml:space="preserve">Assessors access only the relevant assessment activity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rPr>
        <w:t xml:space="preserve">Sensitive information is restricted where required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rPr>
        <w:t xml:space="preserve">External users do not access governance records directly unless explicitly designed as part of a controlled process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All changes to governance structures, membership, meetings and decisions are recorded, providing a clear and traceable history of how governance evolves over time.</w:t>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cgg6a4un2n1s" w:name="_Toc7i59c1y5g9tf"/>
      <w:r w:rsidR="00000000" w:rsidDel="00000000" w:rsidRPr="00000000">
        <w:rPr/>
        <w:t xml:space="preserve">Integrations and Ecosystem Fit </w:t>
      </w:r>
      <w:bookmarkEnd w:id="cgg6a4un2n1s"/>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platform sits at the centre of application selection, student lifecycle and CRM, while continuing to operate alongside the systems already used across the UWC network.</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These systems remain in place by design. Finance, fundraising, partnership, collaboration and community engagement platforms continue to perform their existing or separately procured roles, with Zoho CRM connecting to them where operational processes require shared data.</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Integration is structured around specific interactions between systems. Each connection has a clear purpose, a defined direction of data flow and a limited scope. This keeps the overall environment manageable and avoids introducing unnecessary complexity.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Zoho CRM is the system of record for the application selection and CRM scope. The custom portal built on Zoho Catalyst provides the external interaction layer. Raiser’s Edge remains the system for fundraising, donor management, appeals and partnership processes. Finance systems remain responsible for accounting, payments and financial transactions. The community engagement platform, once selected, manages specialist engagement functionality.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m1gbctdpo7z" w:name="_Tocdnj6gtlwh4un"/>
      <w:r w:rsidR="00000000" w:rsidDel="00000000" w:rsidRPr="00000000">
        <w:rPr/>
        <w:t xml:space="preserve"> Integration Principles</w:t>
      </w:r>
      <w:bookmarkStart w:id="5trasusb6e9i" w:name="_Tocrmr347u2eyvn"/>
      <w:bookmarkEnd w:id="5trasusb6e9i"/>
      <w:bookmarkEnd w:id="fm1gbctdpo7z"/>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integration model is based on the following principles:</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Each system retains ownership of the data and processes it is best placed to manage.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Zoho CRM holds the relationship and lifecycle view for the agreed CRM scope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The Catalyst portal captures external application-related interactions and writes them back to Zoho CRM.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Raiser’s Edge continues to manage fundraising and partnership transactions.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Finance systems continue to manage accounting and payment processing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The community engagement platform manages specialist engagement experiences.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Data is exchanged only where there is a clear operational, reporting or relationship need.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rPr>
        <w:t xml:space="preserve">Integration points are confirmed during Phase 1 before build activity begins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provides a connected ecosystem without creating overlapping responsibilities between systems.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zgjw8uxb0ykd" w:name="_Toctia682br18rt"/>
      <w:r w:rsidR="00000000" w:rsidDel="00000000" w:rsidRPr="00000000">
        <w:rPr/>
        <w:t xml:space="preserve"> Integration Points and Data Flow</w:t>
      </w:r>
      <w:bookmarkStart w:id="vxplul44q50x" w:name="_Tocyrotba0qz7p1"/>
      <w:bookmarkEnd w:id="vxplul44q50x"/>
      <w:bookmarkEnd w:id="zgjw8uxb0ykd"/>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core integration areas reflect the clarified ecosystem:</w:t>
      </w:r>
    </w:p>
    <w:tbl>
      <w:tblPr>
        <w:tblStyle w:val="7711549"/>
        <w:tblW w:w="8909" w:type="dxa"/>
        <w:tblInd w:w="0" w:type="dxa"/>
        <w:tblLayout w:type="fixed"/>
        <w:tblLook w:val="00000620"/>
      </w:tblPr>
      <w:tblGrid>
        <w:gridCol w:w="2385"/>
        <w:gridCol w:w="1905"/>
        <w:gridCol w:w="4620"/>
      </w:tblGrid>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ind w:left="0" w:hanging="0"/>
            </w:pPr>
            <w:r w:rsidR="00000000" w:rsidDel="00000000" w:rsidRPr="00000000">
              <w:rPr>
                <w:b w:val="true"/>
                <w:color w:val="FFFFFF"/>
              </w:rPr>
              <w:t xml:space="preserve">System Area</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ind w:left="0" w:hanging="0"/>
            </w:pPr>
            <w:r w:rsidR="00000000" w:rsidDel="00000000" w:rsidRPr="00000000">
              <w:rPr>
                <w:b w:val="true"/>
                <w:color w:val="FFFFFF"/>
              </w:rPr>
              <w:t xml:space="preserve">Direction of Flow</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ind w:left="0" w:hanging="0"/>
            </w:pPr>
            <w:r w:rsidR="00000000" w:rsidDel="00000000" w:rsidRPr="00000000">
              <w:rPr>
                <w:b w:val="true"/>
                <w:color w:val="FFFFFF"/>
              </w:rPr>
              <w:t xml:space="preserve">Data Exchanged</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Custom Catalyst Portal</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Applicant details, application data, recommendations, consent, medical information, assessment input and supporting information</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Zoho CRM</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To Custom Catalyst Portal</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Relevant application status, task prompts, secure access context and user-specific application information</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Document Handling</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Zoho CRM or linked storage</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Uploaded documents, references, forms and supporting files</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Finance Systems, such as Business Central</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Out of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Approved funding allocations, payment instructions and scholarship-related financial context where required</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Finance Systems, such as Business Central</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Payment confirmations, payment status updates and financial status indicators where required</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Raiser’s Edge</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Donor, sponsorship, contribution or partnership context relevant to scholar support or relationship visibility</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Zoho CRM</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Raiser’s Edge</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Programme, scholarship or allocation references where required to support fundraising context</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Community Engagement Platform</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Engagement history, event participation, volunteering or community interaction summaries</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Zoho CRM</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Into Community Engagement Platform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Identity, affiliation or segmentation context where required and agreed</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Reporting Outputs</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Out of Zoho CRM</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Application, selection, scholarship, funding, governance and CRM reporting extracts</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Communication Channels</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Two-way where required</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Notifications and communication activity linked to application and CRM processes</w:t>
            </w:r>
          </w:p>
        </w:tc>
      </w:tr>
      <w:tr>
        <w:trPr/>
        <w:tc>
          <w:tcPr>
            <w:tcW w:w="238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Collaboration Tools, such as Google Workspace</w:t>
            </w:r>
          </w:p>
        </w:tc>
        <w:tc>
          <w:tcPr>
            <w:tcW w:w="1905"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Two-way where required</w:t>
            </w:r>
          </w:p>
        </w:tc>
        <w:tc>
          <w:tcPr>
            <w:tcW w:w="46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ind w:left="0" w:hanging="0"/>
            </w:pPr>
            <w:r w:rsidR="00000000" w:rsidDel="00000000" w:rsidRPr="00000000">
              <w:rPr/>
              <w:t xml:space="preserve">Supporting documents and shared operational content</w:t>
            </w:r>
          </w:p>
        </w:tc>
      </w:tr>
    </w:tbl>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Each integration is designed around a defined process event or reporting need. Data moves when something relevant happens or where scheduled synchronisation is agreed, rather than through uncontrolled continuous exchange.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42pds3m64hof" w:name="_Toccp99dpl68aj2"/>
      <w:r w:rsidR="00000000" w:rsidDel="00000000" w:rsidRPr="00000000">
        <w:rPr/>
        <w:t xml:space="preserve">System Responsibility</w:t>
      </w:r>
      <w:bookmarkStart w:id="mpwimyj4suyl" w:name="_Toc3jffts9gpuz0"/>
      <w:bookmarkEnd w:id="mpwimyj4suyl"/>
      <w:bookmarkEnd w:id="42pds3m64hof"/>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Each system retains ownership of its own data and specialist processes.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Finance systems manage accounting, payments and financial transaction processing.</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Raiser’s Edge manages fundraising, donor activity, appeals and partnership management.</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community engagement platform manages specialist community functionality, engagement experiences and event participation where applicable.</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Zoho CRM brings these areas together at a relationship and operational level, linking applications, student lifecycle, scholarship context, governance and CRM activity without duplicating transactional responsibility.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custom Catalyst portal provides the external user interface for application selection and related participant interactions. It does not replace Zoho CRM; it writes to and reads from Zoho CRM through defined APIs.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n43uxv8be7mt" w:name="_Toc9ce169ewm4y1"/>
      <w:r w:rsidR="00000000" w:rsidDel="00000000" w:rsidRPr="00000000">
        <w:rPr/>
        <w:t xml:space="preserve"> Data Movement</w:t>
      </w:r>
      <w:bookmarkStart w:id="3l7d09rxg9y6" w:name="_Tocj4evl70dimn6"/>
      <w:bookmarkEnd w:id="3l7d09rxg9y6"/>
      <w:bookmarkEnd w:id="n43uxv8be7mt"/>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Data is exchanged at defined points in a process.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Application data enters through the Catalyst portal when applicants submit or update information. Recommendations, consent, medical information and assessment input are submitted through secure portal interactions and written back to Zoho CRM.</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Funding allocations are shared with finance systems once agreed, where required. Payment updates return from finance systems once processed.</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Donor, sponsorship or partnership context can be received from Raiser’s Edge where it is relevant to scholarship visibility or the wider relationship record. Raiser’s Edge remains responsible for the underlying fundraising and partnership processes.</w:t>
      </w:r>
      <w:r w:rsidR="00000000" w:rsidDel="00000000" w:rsidRPr="00000000">
        <w:br w:type="line"/>
      </w:r>
      <w:r w:rsidR="00000000" w:rsidDel="00000000" w:rsidRPr="00000000">
        <w:rPr>
          <w:color w:val="5C5C5C"/>
        </w:rPr>
        <w:t xml:space="preserve">Engagement and event participation can be received from the separately procured community engagement platform once selected and integrated.</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avoids conflicting records and removes the need for manual reconciliation across multiple systems.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cqidfbjs7ol" w:name="_Toce6y5g0knpj90"/>
      <w:r w:rsidR="00000000" w:rsidDel="00000000" w:rsidRPr="00000000">
        <w:rPr/>
        <w:t xml:space="preserve">Identity and Matching</w:t>
      </w:r>
      <w:bookmarkStart w:id="lb6pi3g5ephz" w:name="_Toc62b2sfh6cr03"/>
      <w:bookmarkEnd w:id="lb6pi3g5ephz"/>
      <w:bookmarkEnd w:id="xcqidfbjs7ol"/>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A consistent approach to identity is required across the ecosystem.</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Zoho CRM maintains the core record for individuals and organisations within the application selection and CRM scope. Where data is exchanged with other systems, matching rules are defined to avoid duplication and maintain a clear relationship between records.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may include matching based on:</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Unique system identifiers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Email address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Application reference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Individual CRM ID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Organisation or committee reference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rPr>
        <w:t xml:space="preserve">Agreed integration keys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final matching approach will be confirmed during Phase 1, based on the capabilities and data structures of the systems involved.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ts0jxdg63fz" w:name="_Toc9boz82bzmioh"/>
      <w:r w:rsidR="00000000" w:rsidDel="00000000" w:rsidRPr="00000000">
        <w:rPr/>
        <w:t xml:space="preserve">Working Across a Distributed Network</w:t>
      </w:r>
      <w:bookmarkStart w:id="rocteakmoik8" w:name="_Tocisw9r0z15b7p"/>
      <w:bookmarkEnd w:id="rocteakmoik8"/>
      <w:bookmarkEnd w:id="3ts0jxdg63fz"/>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integration model accounts for the way UWC operates globally.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National committees and schools work across different countries, often with local tools, constraints or regulatory considerations. Integration does not assume a single standard setup across all regions.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Instead, connections are designed so that:</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rPr>
        <w:t xml:space="preserve">Central systems receive consistent data where required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rPr>
        <w:t xml:space="preserve">Local teams can continue using tools appropriate to their context where agreed.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rPr>
        <w:t xml:space="preserve">Variations in regional setup do not prevent participation in the wider platform.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rPr>
        <w:t xml:space="preserve">The CRM maintains a consistent relationship and application record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rPr>
        <w:t xml:space="preserve">Integration boundaries remain clear across systems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supports consistency without forcing uniformity across the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vmxc113d6g8i" w:name="_Tockjq8hydsrf7f"/>
      <w:r w:rsidR="00000000" w:rsidDel="00000000" w:rsidRPr="00000000">
        <w:rPr/>
        <w:t xml:space="preserve">Integration Confirmation During Phase </w:t>
      </w:r>
      <w:bookmarkStart w:id="ig7kvat74x9n" w:name="_Toc3jemzyeaqolq"/>
      <w:bookmarkEnd w:id="ig7kvat74x9n"/>
      <w:bookmarkEnd w:id="vmxc113d6g8i"/>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Detailed integration requirements will be confirmed during Phase 1.</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includes:</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Systems to be integrated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Available APIs or access methods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Data ownership by field or entity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Direction of data flow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Frequency of synchronisation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Error handling and reconciliation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Security and authentication approach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Reporting and audit requirements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rPr>
        <w:t xml:space="preserve">Dependencies on third-party system availability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ensures that integrations are designed against confirmed requirements and technical constraints rather than assumptions.</w:t>
      </w:r>
    </w:p>
    <w:p xmlns:w14="http://schemas.microsoft.com/office/word/2010/wordml" w:rsidR="00000000" w:rsidRDefault="00000000" w14:textId="00000000" w:rsidDel="00000000" w:rsidP="00000000" w:rsidRPr="00000000">
      <w:pPr>
        <w:pStyle w:val="Normal"/>
        <w:spacing w:after="0.0" w:before="0.0"/>
        <w:rPr>
          <w:b w:val="true"/>
          <w:color w:val="5C5C5C"/>
          <w:sz w:val="33.0"/>
        </w:rPr>
        <w:widowControl w:val="1"/>
        <w:ind w:left="0" w:hanging="0" w:right="0"/>
      </w:pP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7no77pqhl54e" w:name="_Tocndkzz1psfiw4"/>
      <w:r w:rsidR="00000000" w:rsidDel="00000000" w:rsidRPr="00000000">
        <w:rPr/>
        <w:t xml:space="preserve">Outcome</w:t>
      </w:r>
      <w:bookmarkStart w:id="g9wpucv86cz3" w:name="_Tocovrdtbya2j0t"/>
      <w:bookmarkEnd w:id="g9wpucv86cz3"/>
      <w:bookmarkEnd w:id="7no77pqhl54e"/>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The result is a set of connected systems that operate independently but contribute to a shared operational view.</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Each system continues to perform its role, while Zoho CRM provides visibility across applications, selection, scholarship, governance and relationship context. The Catalyst portal enables high-volume external interaction without requiring external participants to hold Zoho CRM or Zoho portal licences. Raiser’s Edge, finance systems and the selected community engagement platform continue to provide their specialist capabilities.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rPr>
        <w:t xml:space="preserve">This reflects how the organisation already works, while reducing manual data handling, improving traceability and supporting a consistent view across the UWC network.</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dl9vuwqbpiga" w:name="_Tocutrc52rz9onm"/>
      <w:r w:rsidR="00000000" w:rsidDel="00000000" w:rsidRPr="00000000">
        <w:rPr/>
        <w:t xml:space="preserve">Security, Permissions, Consent and Compliance </w:t>
      </w:r>
      <w:bookmarkEnd w:id="dl9vuwqbpiga"/>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ManagManaging application data, supporting documentation and user access across the UWC network requires clear control over how information is accessed, contributed and reviewed. This is particularly important given the combination of internal users, external participants and the handling of sensitive personal data across multiple countries and organisational structures.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Control is applied in a way that reflects how UWC operates in practice. National committees, assessors, central teams and external participants all interact with the same underlying application and CRM data, but with different responsibilities. Access is therefore structured around role, context and interaction type, rather than applied broadly across the system.</w:t>
      </w:r>
    </w:p>
    <w:p xmlns:w14="http://schemas.microsoft.com/office/word/2010/wordml" w:rsidR="00000000" w:rsidRDefault="00000000" w14:textId="00000000" w:rsidDel="00000000" w:rsidP="00000000" w:rsidRPr="00000000">
      <w:pPr>
        <w:rPr/>
        <w:widowControl w:val="1"/>
      </w:pPr>
      <w:r w:rsidR="00000000" w:rsidDel="00000000" w:rsidRPr="00000000">
        <w:rPr/>
        <w:t xml:space="preserve">Zoho CRM provides the controlled internal system of record. The custom Catalyst portal provides the controlled external access layer. External participants do not access Zoho CRM directly.</w:t>
      </w:r>
      <w:bookmarkStart w:id="xbb67z20gtxs" w:name="_Toc3whxjauf62fn"/>
      <w:bookmarkEnd w:id="xbb67z20gtxs"/>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phukrizao03" w:name="_Tocrtnfreufd7bc"/>
      <w:r w:rsidR="00000000" w:rsidDel="00000000" w:rsidRPr="00000000">
        <w:rPr/>
        <w:t xml:space="preserve">How Control Is Applied</w:t>
      </w:r>
      <w:bookmarkStart w:id="qgt662tmkc4v" w:name="_Toc7q6lqazyrocn"/>
      <w:bookmarkEnd w:id="qgt662tmkc4v"/>
      <w:bookmarkEnd w:id="bphukrizao03"/>
    </w:p>
    <w:tbl>
      <w:tblPr>
        <w:tblStyle w:val="3141377"/>
        <w:tblW w:w="8940" w:type="dxa"/>
        <w:tblInd w:w="0" w:type="dxa"/>
        <w:tblLayout w:type="fixed"/>
        <w:tblLook w:val="00000620"/>
      </w:tblPr>
      <w:tblGrid>
        <w:gridCol w:w="1920"/>
        <w:gridCol w:w="7020"/>
      </w:tblGrid>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Area</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How this is handled</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Internal user access</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Role-based access in Zoho CRM limits visibility and actions to relevant areas</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External user access</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External participants interact through the custom Catalyst portal, not directly through Zoho CRM</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Record visibility</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Data is restricted based on involvement, committee, function or assigned responsibility</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Action permissions</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Users can only complete the actions relevant to their role or task</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One-time submissions</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Referees, parents, guardians and medical practitioners can use secure one-time links where appropriate</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Persistent access</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Applicants can use persistent login for multi-session applications and reapplication across agreed retention periods</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Consent capture</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Consent is recorded at the point information is submitted</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Audit trail</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Changes to data and user activity are recorded over time</w:t>
            </w:r>
          </w:p>
        </w:tc>
      </w:tr>
      <w:tr>
        <w:trPr/>
        <w:tc>
          <w:tcPr>
            <w:tcW w:w="19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Communication</w:t>
            </w:r>
          </w:p>
        </w:tc>
        <w:tc>
          <w:tcPr>
            <w:tcW w:w="702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Notifications remain linked to system activity rather than unmanaged external sharing</w:t>
            </w:r>
          </w:p>
        </w:tc>
      </w:tr>
    </w:tbl>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establishes clear boundaries for each user without restricting how committees and teams carry out their 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zyeysdpzxvd" w:name="_Tocbx0htxmdv3hn"/>
      <w:r w:rsidR="00000000" w:rsidDel="00000000" w:rsidRPr="00000000">
        <w:rPr/>
        <w:t xml:space="preserve">Internal and External Access</w:t>
      </w:r>
      <w:bookmarkStart w:id="0sobs422iqj5" w:name="_Tocd6xd2tdp2ocm"/>
      <w:bookmarkEnd w:id="0sobs422iqj5"/>
      <w:bookmarkEnd w:id="bzyeysdpzxvd"/>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Different parts of the network interact with the platform in different ways.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Internal users who require direct access to CRM use Zoho CRM. This may include central teams, administrators and authorised operational users who need to manage applications, records, reporting or configuration.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National committees work with applicants, students and activity within their own region, with access controlled according to their responsibilities.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Assessors interact through the custom Catalyst portal, accessing only the applications and assessment tasks assigned to them. Their access route can reflect the committee’s operating model while providing the same functional experience.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Applicants are persistent users of the custom portal. They can complete applications across multiple sessions, return to update information where permitted and reapply in future years within the agreed retention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Referees receive secure one-time links to provide recommendations.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Parents and guardians receive context-dependent access, typically through secure one-time links for consent or information provision. Where required, optional login-based access can be provided to support visibility of a child’s application.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Medical practitioners receive secure one-time links for completion of complex medical forms or supporting information.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External users do not access the core CRM directly. Their interaction is limited to the specific task, application or submission relevant to their role.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g97s2gyhbob" w:name="_Tocudqh8sxsjdi6"/>
      <w:r w:rsidR="00000000" w:rsidDel="00000000" w:rsidRPr="00000000">
        <w:rPr/>
        <w:t xml:space="preserve">Portal as a Control Layer</w:t>
      </w:r>
      <w:bookmarkStart w:id="dtaj9p658mz2" w:name="_Tocr87ivafs34q3"/>
      <w:bookmarkEnd w:id="dtaj9p658mz2"/>
      <w:bookmarkEnd w:id="ig97s2gyhbob"/>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All external interaction is handled through the custom Catalyst portal rather than direct CRM access.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portal:</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Guides users through exactly what information is required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Validates data before it is accepted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Restricts visibility to the relevant application, task or submission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Supports persistent applicant login where needed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Supports secure one-time-link access for specific contributors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Writes validated information back to Zoho CRM through defined APIs </w:t>
      </w:r>
    </w:p>
    <w:p xmlns:w14="http://schemas.microsoft.com/office/word/2010/wordml" w:rsidR="00000000" w:rsidRDefault="00000000" w14:textId="00000000" w:rsidDel="00000000" w:rsidP="00000000" w:rsidRPr="00000000">
      <w:pPr>
        <w:pStyle w:val="Normal"/>
        <w:rPr/>
        <w:numPr>
          <w:ilvl w:val="0"/>
          <w:numId w:val="39851680"/>
        </w:numPr>
        <w:widowControl w:val="1"/>
      </w:pPr>
      <w:r w:rsidR="00000000" w:rsidDel="00000000" w:rsidRPr="00000000">
        <w:rPr/>
        <w:t xml:space="preserve">Avoids exposing wider CRM records or internal system functionality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approach reduces the risk of incomplete or inconsistent data, prevents unnecessary exposure of sensitive information, and ensures that all external contributions are linked to the correct individual and application.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portal also supports the clarified licensing model. External participants are users of the custom Catalyst application. They are not direct Zoho CRM users and do not require individual Zoho portal user licences.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6w1ngw4qy782" w:name="_Tocxukf41emzbwf"/>
      <w:r w:rsidR="00000000" w:rsidDel="00000000" w:rsidRPr="00000000">
        <w:rPr/>
        <w:t xml:space="preserve">Handling Sensitive Information</w:t>
      </w:r>
      <w:bookmarkStart w:id="3405nswtvjv0" w:name="_Toc2o7q7qpazuaz"/>
      <w:bookmarkEnd w:id="3405nswtvjv0"/>
      <w:bookmarkEnd w:id="6w1ngw4qy782"/>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Application and CRM data includes personal, financial and, in some cases, medical information.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Access is controlled at both record and field level so that:</w:t>
      </w:r>
    </w:p>
    <w:p xmlns:w14="http://schemas.microsoft.com/office/word/2010/wordml" w:rsidR="00000000" w:rsidRDefault="00000000" w14:textId="00000000" w:rsidDel="00000000" w:rsidP="00000000" w:rsidRPr="00000000">
      <w:pPr>
        <w:pStyle w:val="Normal"/>
        <w:rPr/>
        <w:numPr>
          <w:ilvl w:val="0"/>
          <w:numId w:val="22855124"/>
        </w:numPr>
        <w:widowControl w:val="1"/>
      </w:pPr>
      <w:r w:rsidR="00000000" w:rsidDel="00000000" w:rsidRPr="00000000">
        <w:rPr/>
        <w:t xml:space="preserve">Only users involved in a specific stage can view relevant data </w:t>
      </w:r>
    </w:p>
    <w:p xmlns:w14="http://schemas.microsoft.com/office/word/2010/wordml" w:rsidR="00000000" w:rsidRDefault="00000000" w14:textId="00000000" w:rsidDel="00000000" w:rsidP="00000000" w:rsidRPr="00000000">
      <w:pPr>
        <w:pStyle w:val="Normal"/>
        <w:rPr/>
        <w:numPr>
          <w:ilvl w:val="0"/>
          <w:numId w:val="22855124"/>
        </w:numPr>
        <w:widowControl w:val="1"/>
      </w:pPr>
      <w:r w:rsidR="00000000" w:rsidDel="00000000" w:rsidRPr="00000000">
        <w:rPr/>
        <w:t xml:space="preserve">Sensitive fields are restricted where full visibility is not required </w:t>
      </w:r>
    </w:p>
    <w:p xmlns:w14="http://schemas.microsoft.com/office/word/2010/wordml" w:rsidR="00000000" w:rsidRDefault="00000000" w14:textId="00000000" w:rsidDel="00000000" w:rsidP="00000000" w:rsidRPr="00000000">
      <w:pPr>
        <w:pStyle w:val="Normal"/>
        <w:rPr/>
        <w:numPr>
          <w:ilvl w:val="0"/>
          <w:numId w:val="22855124"/>
        </w:numPr>
        <w:widowControl w:val="1"/>
      </w:pPr>
      <w:r w:rsidR="00000000" w:rsidDel="00000000" w:rsidRPr="00000000">
        <w:rPr/>
        <w:t xml:space="preserve">Committee-level access does not expose wider organisational data </w:t>
      </w:r>
    </w:p>
    <w:p xmlns:w14="http://schemas.microsoft.com/office/word/2010/wordml" w:rsidR="00000000" w:rsidRDefault="00000000" w14:textId="00000000" w:rsidDel="00000000" w:rsidP="00000000" w:rsidRPr="00000000">
      <w:pPr>
        <w:pStyle w:val="Normal"/>
        <w:rPr/>
        <w:numPr>
          <w:ilvl w:val="0"/>
          <w:numId w:val="22855124"/>
        </w:numPr>
        <w:widowControl w:val="1"/>
      </w:pPr>
      <w:r w:rsidR="00000000" w:rsidDel="00000000" w:rsidRPr="00000000">
        <w:rPr/>
        <w:t xml:space="preserve">External contributors see only the information required to complete their task </w:t>
      </w:r>
    </w:p>
    <w:p xmlns:w14="http://schemas.microsoft.com/office/word/2010/wordml" w:rsidR="00000000" w:rsidRDefault="00000000" w14:textId="00000000" w:rsidDel="00000000" w:rsidP="00000000" w:rsidRPr="00000000">
      <w:pPr>
        <w:pStyle w:val="Normal"/>
        <w:rPr/>
        <w:numPr>
          <w:ilvl w:val="0"/>
          <w:numId w:val="22855124"/>
        </w:numPr>
        <w:widowControl w:val="1"/>
      </w:pPr>
      <w:r w:rsidR="00000000" w:rsidDel="00000000" w:rsidRPr="00000000">
        <w:rPr/>
        <w:t xml:space="preserve">Medical or safeguarding-related information is limited to appropriate users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 practice:</w:t>
      </w:r>
    </w:p>
    <w:p xmlns:w14="http://schemas.microsoft.com/office/word/2010/wordml" w:rsidR="00000000" w:rsidRDefault="00000000" w14:textId="00000000" w:rsidDel="00000000" w:rsidP="00000000" w:rsidRPr="00000000">
      <w:pPr>
        <w:pStyle w:val="Normal"/>
        <w:rPr/>
        <w:numPr>
          <w:ilvl w:val="0"/>
          <w:numId w:val="37412481"/>
        </w:numPr>
        <w:widowControl w:val="1"/>
      </w:pPr>
      <w:r w:rsidR="00000000" w:rsidDel="00000000" w:rsidRPr="00000000">
        <w:rPr/>
        <w:t xml:space="preserve">Application materials are available only to those involved in review and decision-making </w:t>
      </w:r>
    </w:p>
    <w:p xmlns:w14="http://schemas.microsoft.com/office/word/2010/wordml" w:rsidR="00000000" w:rsidRDefault="00000000" w14:textId="00000000" w:rsidDel="00000000" w:rsidP="00000000" w:rsidRPr="00000000">
      <w:pPr>
        <w:pStyle w:val="Normal"/>
        <w:rPr/>
        <w:numPr>
          <w:ilvl w:val="0"/>
          <w:numId w:val="37412481"/>
        </w:numPr>
        <w:widowControl w:val="1"/>
      </w:pPr>
      <w:r w:rsidR="00000000" w:rsidDel="00000000" w:rsidRPr="00000000">
        <w:rPr/>
        <w:t xml:space="preserve">Financial and scholarship data is restricted to authorised roles </w:t>
      </w:r>
    </w:p>
    <w:p xmlns:w14="http://schemas.microsoft.com/office/word/2010/wordml" w:rsidR="00000000" w:rsidRDefault="00000000" w14:textId="00000000" w:rsidDel="00000000" w:rsidP="00000000" w:rsidRPr="00000000">
      <w:pPr>
        <w:pStyle w:val="Normal"/>
        <w:rPr/>
        <w:numPr>
          <w:ilvl w:val="0"/>
          <w:numId w:val="37412481"/>
        </w:numPr>
        <w:widowControl w:val="1"/>
      </w:pPr>
      <w:r w:rsidR="00000000" w:rsidDel="00000000" w:rsidRPr="00000000">
        <w:rPr/>
        <w:t xml:space="preserve">Medical information is restricted to the appropriate process and user group </w:t>
      </w:r>
    </w:p>
    <w:p xmlns:w14="http://schemas.microsoft.com/office/word/2010/wordml" w:rsidR="00000000" w:rsidRDefault="00000000" w14:textId="00000000" w:rsidDel="00000000" w:rsidP="00000000" w:rsidRPr="00000000">
      <w:pPr>
        <w:pStyle w:val="Normal"/>
        <w:rPr/>
        <w:numPr>
          <w:ilvl w:val="0"/>
          <w:numId w:val="37412481"/>
        </w:numPr>
        <w:widowControl w:val="1"/>
      </w:pPr>
      <w:r w:rsidR="00000000" w:rsidDel="00000000" w:rsidRPr="00000000">
        <w:rPr/>
        <w:t xml:space="preserve">Referee submissions are captured securely and linked to the relevant application </w:t>
      </w:r>
    </w:p>
    <w:p xmlns:w14="http://schemas.microsoft.com/office/word/2010/wordml" w:rsidR="00000000" w:rsidRDefault="00000000" w14:textId="00000000" w:rsidDel="00000000" w:rsidP="00000000" w:rsidRPr="00000000">
      <w:pPr>
        <w:pStyle w:val="Normal"/>
        <w:rPr/>
        <w:numPr>
          <w:ilvl w:val="0"/>
          <w:numId w:val="37412481"/>
        </w:numPr>
        <w:widowControl w:val="1"/>
      </w:pPr>
      <w:r w:rsidR="00000000" w:rsidDel="00000000" w:rsidRPr="00000000">
        <w:rPr/>
        <w:t xml:space="preserve">Parent or guardian consent is captured without exposing unrelated data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keeps sensitive data contained within the correct context while remaining accessible where needed.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kxhzx32c5klq" w:name="_Tocg69zr8lsx18a"/>
      <w:r w:rsidR="00000000" w:rsidDel="00000000" w:rsidRPr="00000000">
        <w:rPr/>
        <w:t xml:space="preserve">Consent and Data Use</w:t>
      </w:r>
      <w:bookmarkStart w:id="9tbgh61riigt" w:name="_Tocpzl6aq36elgq"/>
      <w:bookmarkEnd w:id="9tbgh61riigt"/>
      <w:bookmarkEnd w:id="kxhzx32c5klq"/>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Consent is captured at the point where information is provided.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Applicants, and where required parents or guardians, are presented with clear consent options as part of the submission process. This ensures that:</w:t>
      </w:r>
    </w:p>
    <w:p xmlns:w14="http://schemas.microsoft.com/office/word/2010/wordml" w:rsidR="00000000" w:rsidRDefault="00000000" w14:textId="00000000" w:rsidDel="00000000" w:rsidP="00000000" w:rsidRPr="00000000">
      <w:pPr>
        <w:pStyle w:val="Normal"/>
        <w:rPr/>
        <w:numPr>
          <w:ilvl w:val="0"/>
          <w:numId w:val="79733803"/>
        </w:numPr>
        <w:widowControl w:val="1"/>
      </w:pPr>
      <w:r w:rsidR="00000000" w:rsidDel="00000000" w:rsidRPr="00000000">
        <w:rPr/>
        <w:t xml:space="preserve">Individuals understand how their data will be used </w:t>
      </w:r>
    </w:p>
    <w:p xmlns:w14="http://schemas.microsoft.com/office/word/2010/wordml" w:rsidR="00000000" w:rsidRDefault="00000000" w14:textId="00000000" w:rsidDel="00000000" w:rsidP="00000000" w:rsidRPr="00000000">
      <w:pPr>
        <w:pStyle w:val="Normal"/>
        <w:rPr/>
        <w:numPr>
          <w:ilvl w:val="0"/>
          <w:numId w:val="79733803"/>
        </w:numPr>
        <w:widowControl w:val="1"/>
      </w:pPr>
      <w:r w:rsidR="00000000" w:rsidDel="00000000" w:rsidRPr="00000000">
        <w:rPr/>
        <w:t xml:space="preserve">Consent is explicitly recorded and linked to submitted information </w:t>
      </w:r>
    </w:p>
    <w:p xmlns:w14="http://schemas.microsoft.com/office/word/2010/wordml" w:rsidR="00000000" w:rsidRDefault="00000000" w14:textId="00000000" w:rsidDel="00000000" w:rsidP="00000000" w:rsidRPr="00000000">
      <w:pPr>
        <w:pStyle w:val="Normal"/>
        <w:rPr/>
        <w:numPr>
          <w:ilvl w:val="0"/>
          <w:numId w:val="79733803"/>
        </w:numPr>
        <w:widowControl w:val="1"/>
      </w:pPr>
      <w:r w:rsidR="00000000" w:rsidDel="00000000" w:rsidRPr="00000000">
        <w:rPr/>
        <w:t xml:space="preserve">Parental or guardian consent can be captured where required </w:t>
      </w:r>
    </w:p>
    <w:p xmlns:w14="http://schemas.microsoft.com/office/word/2010/wordml" w:rsidR="00000000" w:rsidRDefault="00000000" w14:textId="00000000" w:rsidDel="00000000" w:rsidP="00000000" w:rsidRPr="00000000">
      <w:pPr>
        <w:pStyle w:val="Normal"/>
        <w:rPr/>
        <w:numPr>
          <w:ilvl w:val="0"/>
          <w:numId w:val="79733803"/>
        </w:numPr>
        <w:widowControl w:val="1"/>
      </w:pPr>
      <w:r w:rsidR="00000000" w:rsidDel="00000000" w:rsidRPr="00000000">
        <w:rPr/>
        <w:t xml:space="preserve">Communication preferences can be captured alongside application data </w:t>
      </w:r>
    </w:p>
    <w:p xmlns:w14="http://schemas.microsoft.com/office/word/2010/wordml" w:rsidR="00000000" w:rsidRDefault="00000000" w14:textId="00000000" w:rsidDel="00000000" w:rsidP="00000000" w:rsidRPr="00000000">
      <w:pPr>
        <w:pStyle w:val="Normal"/>
        <w:rPr/>
        <w:numPr>
          <w:ilvl w:val="0"/>
          <w:numId w:val="79733803"/>
        </w:numPr>
        <w:widowControl w:val="1"/>
      </w:pPr>
      <w:r w:rsidR="00000000" w:rsidDel="00000000" w:rsidRPr="00000000">
        <w:rPr/>
        <w:t xml:space="preserve">Consent history remains traceable against the relevant individual or application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provides a clear and auditable basis for managing personal data across application, selection, student lifecycle and CRM activity.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96l5cj2swrtz" w:name="_Tocjfkk25564zvt"/>
      <w:r w:rsidR="00000000" w:rsidDel="00000000" w:rsidRPr="00000000">
        <w:rPr/>
        <w:t xml:space="preserve">Authentication and Access Patterns</w:t>
      </w:r>
      <w:bookmarkStart w:id="zheq14sgvpbi" w:name="_Toc4inrrdzhmcjf"/>
      <w:bookmarkEnd w:id="zheq14sgvpbi"/>
      <w:bookmarkEnd w:id="96l5cj2swrtz"/>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solution supports different authentication and access patterns depending on the role and level of interaction required.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Applicants use persistent login because they need to complete applications over multiple sessions and may need to reapply across future application years.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Referees use secure one-time links because their interaction is typically limited to providing a recommendation for a specific applicant.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Parents and guardians use secure one-time links for consent and information provision, with optional persistent access where a process requires them to view or support part of a child’s application.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Medical practitioners use secure one-time links for completion of complex medical information or forms.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Assessors access the portal through the model agreed for their committee, with a consistent functional experience regardless of email domain or local operating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Internal administrative users access Zoho CRM directly where required and consume Zoho CRM licences.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flexible model allows UWC to manage a high volume of external participants without giving them direct CRM access.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mkt84i0bapp6" w:name="_Tocrej2u86qvq8c"/>
      <w:r w:rsidR="00000000" w:rsidDel="00000000" w:rsidRPr="00000000">
        <w:rPr/>
        <w:t xml:space="preserve">Working Across Regions</w:t>
      </w:r>
      <w:bookmarkStart w:id="h0ftuasoij3t" w:name="_Toco5ludzfxu2ks"/>
      <w:bookmarkEnd w:id="h0ftuasoij3t"/>
      <w:bookmarkEnd w:id="mkt84i0bapp6"/>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reflects the global structure of UWC, operating across more than 150 countries and territories with differing local practices and constraints.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 consistent framework for permissions, visibility, consent and audit is applied across the platform, while allowing committees to manage activity locally. This maintains a shared standard for data handling without imposing a single operating model across all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Regional variation can be supported through configuration, including differences in application stages, supporting information requirements, assessment models and committee responsibilities.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5k9hlc0qf42" w:name="_Toclc5e3tgzgubz"/>
      <w:r w:rsidR="00000000" w:rsidDel="00000000" w:rsidRPr="00000000">
        <w:rPr/>
        <w:t xml:space="preserve">Compliance and Safeguarding</w:t>
      </w:r>
      <w:bookmarkStart w:id="bml0skvlx527" w:name="_Toc02k3el4mnih5"/>
      <w:bookmarkEnd w:id="bml0skvlx527"/>
      <w:bookmarkEnd w:id="g5k9hlc0qf42"/>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approach aligns with data protection and safeguarding expectations across jurisdictions.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Access to personal data is limited to operational need. Sensitive records are restricted and traceable. Consent is recorded at source, and communication is handled within controlled channels.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custom portal allows specific external contributors to provide information without exposing the wider CRM environment. This is particularly important for recommendations, parental or guardian consent, and medical information.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supports privacy obligations while remaining practical for a distributed, volunteer-led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yf82y1snz95r" w:name="_Tocf0oidpbzahcc"/>
      <w:r w:rsidR="00000000" w:rsidDel="00000000" w:rsidRPr="00000000">
        <w:rPr/>
        <w:t xml:space="preserve">Traceability and Accountability</w:t>
      </w:r>
      <w:bookmarkStart w:id="1jevt7iwbkb0" w:name="_Tocpoa5rtye5j7y"/>
      <w:bookmarkEnd w:id="1jevt7iwbkb0"/>
      <w:bookmarkEnd w:id="yf82y1snz95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All activity within the platform is recorded against user identity, access route or secure submission event and time where applicable.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includes:</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Updates to application and CRM data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Submission of application information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Referee recommendation submissions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Parent or guardian consent submissions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Medical information submissions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Movement between process stages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Assessment input and decisions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Changes to roles and permissions </w:t>
      </w:r>
    </w:p>
    <w:p xmlns:w14="http://schemas.microsoft.com/office/word/2010/wordml" w:rsidR="00000000" w:rsidRDefault="00000000" w14:textId="00000000" w:rsidDel="00000000" w:rsidP="00000000" w:rsidRPr="00000000">
      <w:pPr>
        <w:pStyle w:val="Normal"/>
        <w:rPr/>
        <w:numPr>
          <w:ilvl w:val="0"/>
          <w:numId w:val="36680958"/>
        </w:numPr>
        <w:widowControl w:val="1"/>
      </w:pPr>
      <w:r w:rsidR="00000000" w:rsidDel="00000000" w:rsidRPr="00000000">
        <w:rPr/>
        <w:t xml:space="preserve">Communications triggered from the platform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creates a clear record of how information has been accessed and used, supporting governance, review processes and accountability across the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so5zf13qd6p" w:name="_Tochavylo0ufvyl"/>
      <w:r w:rsidR="00000000" w:rsidDel="00000000" w:rsidRPr="00000000">
        <w:rPr/>
        <w:t xml:space="preserve">How This Works in Practice</w:t>
      </w:r>
      <w:bookmarkStart w:id="2jf82400dq87" w:name="_Tocryu95xrmouxx"/>
      <w:bookmarkEnd w:id="2jf82400dq87"/>
      <w:bookmarkEnd w:id="iso5zf13qd6p"/>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Users operate within clearly defined boundaries aligned to their role.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Internal users access Zoho CRM where required. External contributors provide information through the custom Catalyst portal rather than direct CRM access. Applicants receive persistent access for multi-session completion. Referees, parents, guardians and medical practitioners can provide specific information through secure one-time links. Assessors access assigned assessment activity through the portal.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Committees manage activity locally without exposing wider data, while central teams retain appropriate oversight across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Sensitive information remains restricted, and all activity can be traced where required. This allows the platform to support a large, distributed user base without compromising data handling or control.</w:t>
      </w: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0ialm9btghco" w:name="_Tociyc6twcxqvqn"/>
      <w:r w:rsidR="00000000" w:rsidDel="00000000" w:rsidRPr="00000000">
        <w:rPr/>
        <w:t xml:space="preserve">D</w:t>
      </w:r>
      <w:bookmarkStart w:id="81c086f26usp" w:name="_Tocpwoqo1ayqwja"/>
      <w:r w:rsidR="00000000" w:rsidDel="00000000" w:rsidRPr="00000000">
        <w:rPr/>
        <w:t xml:space="preserve">ata Migration and Data Quality Approach</w:t>
      </w:r>
      <w:bookmarkEnd w:id="0ialm9btghco"/>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migration is treated as a structured activity that begins during the design phase and continues through to validation prior to go-live. The objective is to ensure that data entering Zoho CRM aligns to the defined structure and supports how applications, selection, funding and CRM activity will be managed across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current landscape includes a combination of systems, locally managed datasets and spreadsheets, often structured differently across committees and regions. Migration is therefore not approached as a bulk transfer. Data is reviewed, prepared and introduced in a controlled way to avoid carrying forward inconsistencies into the new environment.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Zoho CRM will hold the core data required for application selection and CRM. Raiser’s Edge remains the system for fundraising, donor management, appeals and partnership processes. Finance systems remain responsible for accounting and transactions. The separately procured community engagement platform will manage specialist community activity. Migration and data alignment will reflect these system boundaries.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t4icq712zywc" w:name="_Toczbnys1xaox7a"/>
      <w:r w:rsidR="00000000" w:rsidDel="00000000" w:rsidRPr="00000000">
        <w:rPr/>
        <w:t xml:space="preserve">Data Discovery and Assessment</w:t>
      </w:r>
      <w:bookmarkStart w:id="mbk0315k8u4t" w:name="_Toc9rgwnrhnstas"/>
      <w:bookmarkEnd w:id="mbk0315k8u4t"/>
      <w:bookmarkEnd w:id="t4icq712zywc"/>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initial step is a detailed review of the data currently held across systems, files and locally managed sources.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Application records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Applicant records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Student and alumni data required for the CRM scope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Scholarship and funding information required for operational visibility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National committee and governance data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Organisation and relationship data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Relevant engagement history where it is expected to be represented in CRM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t xml:space="preserve">Supporting documents where they are required for active or historical processes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Each dataset is assessed to understand structure, completeness and consistency, taking into account variation between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Particular attention is given to how application data, individuals, organisations, committees, funding records and governance roles relate to each other, as these relationships form the foundation of how the platform operates.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stage confirms:</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t xml:space="preserve">What data will be migrated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t xml:space="preserve">What data will remain in existing systems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t xml:space="preserve">What data will be integrated rather than migrated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t xml:space="preserve">What will be excluded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t xml:space="preserve">Where preparation or restructuring is required </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ubkvaqexcjf" w:name="_Tocfwvu22jysvoc"/>
      <w:r w:rsidR="00000000" w:rsidDel="00000000" w:rsidRPr="00000000">
        <w:rPr/>
        <w:t xml:space="preserve">Data Ownership and System Boundaries</w:t>
      </w:r>
      <w:bookmarkStart w:id="t6l2w6ya7hzk" w:name="_Tocp72f33bgu3yy"/>
      <w:bookmarkEnd w:id="t6l2w6ya7hzk"/>
      <w:bookmarkEnd w:id="oubkvaqexcjf"/>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migration will be aligned to the agreed system ownership model.</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Zoho CRM will hold the application selection and CRM relationship record.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Raiser’s Edge will continue to hold fundraising, donor, appeals and partnership transactional data.</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Finance systems will continue to hold accounting, payment and financial transaction data.</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future community engagement platform will hold specialist community engagement and event functionality once selected.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means not all data needs to be migrated into Zoho CRM. Some data will remain in its source system and be surfaced through integration where required. This avoids duplication and reduces the risk of conflicting records across platforms.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ownership model will be confirmed during Phase 1 and will inform migration, integration and reporting design.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l5irh0x1xc95" w:name="_Tocbkcakflrw67o"/>
      <w:r w:rsidR="00000000" w:rsidDel="00000000" w:rsidRPr="00000000">
        <w:rPr/>
        <w:t xml:space="preserve">Data Mapping and Alignment</w:t>
      </w:r>
      <w:bookmarkStart w:id="39n6k2kvh9ov" w:name="_Toc9hkfrhyik6ez"/>
      <w:bookmarkEnd w:id="39n6k2kvh9ov"/>
      <w:bookmarkEnd w:id="l5irh0x1xc95"/>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Agreed data is mapped to the structure of Zoho CRM and the wider solution.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ensures that:</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Application data aligns to the defined application model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Individuals align to the core record structure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Applicants, students, scholars, alumni, assessors, volunteers and governance members are represented through roles rather than duplicate records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Organisations, schools and committees are correctly represented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Scholarship and funding data align to the lifecycle defined in earlier sections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Governance and committee membership records are linked to the correct individuals and organisations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t xml:space="preserve">Integration keys are defined where data needs to connect with Raiser’s Edge, finance systems or the community engagement platform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Relationships between records are defined as part of this process, ensuring that links between individuals, applications, committees, funding, organisations and governance structures are preserved during migration rather than recreated afterwards.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Any differences between existing data and the new structure are identified and resolved before migration begins.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2bss4ne5wn2" w:name="_Tocj3js1nw8880e"/>
      <w:r w:rsidR="00000000" w:rsidDel="00000000" w:rsidRPr="00000000">
        <w:rPr/>
        <w:t xml:space="preserve">Data Preparation</w:t>
      </w:r>
      <w:bookmarkStart w:id="30q7jk5jgz24" w:name="_Tocjidhi2cyw22w"/>
      <w:bookmarkEnd w:id="30q7jk5jgz24"/>
      <w:bookmarkEnd w:id="32bss4ne5wn2"/>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preparation is carried out by UWC, as the organisation responsible for the accuracy and relevance of its data.</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A2Z Cloud supports this process by providing guidance on structure, format and readiness. This includes:</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Identifying duplicate records across datasets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Highlighting gaps in required information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Advising on formatting and structure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Preparing templates or import formats where required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Identifying data that should remain in source systems rather than be migrated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t xml:space="preserve">Identifying records that require cleansing before import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step is particularly important given the number of sources and the variation in how data has been managed across the network. Addressing these issues before migration reduces the need for correction once the system is live.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zw89rsd273vk" w:name="_Tocd3tosj3xf455"/>
      <w:r w:rsidR="00000000" w:rsidDel="00000000" w:rsidRPr="00000000">
        <w:rPr/>
        <w:t xml:space="preserve">Migration Execution</w:t>
      </w:r>
      <w:bookmarkStart w:id="noumxchl667s" w:name="_Toc0bpctrt9hag9"/>
      <w:bookmarkEnd w:id="noumxchl667s"/>
      <w:bookmarkEnd w:id="zw89rsd273vk"/>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is migrated using structured import processes, following a defined and phased sequence aligned to operational priorities.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Priority is given to active datasets, ensuring continuity of live processes.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may include:</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Current applications and in-flight selection activity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Active applicants for the pilot committees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Active students and scholars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National committee records required for pilot and rollout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Active governance and role records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t xml:space="preserve">Followed by agreed alumni and historical records where required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Migration is typically carried out in stages rather than a single transfer. This allows validation to take place between phases and reduces risk when introducing data into a live environment.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Each stage includes:</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t xml:space="preserve">preparation of import files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t xml:space="preserve">Execution of the import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t xml:space="preserve">Immediate checks to confirm records have been loaded correctly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t xml:space="preserve">Review of relationships between imported records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t xml:space="preserve">Correction of identified issues before the next migration stage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Where required, test migrations are carried out in advance to confirm that data mapping and structure behave as expected before final migration takes place.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zanuixmjlcqo" w:name="_Tocfx9fse4wxx7d"/>
      <w:r w:rsidR="00000000" w:rsidDel="00000000" w:rsidRPr="00000000">
        <w:rPr/>
        <w:t xml:space="preserve">Pilot Data Readiness</w:t>
      </w:r>
      <w:bookmarkStart w:id="pklmcuepui6p" w:name="_Tochx5t2f104wu1"/>
      <w:bookmarkEnd w:id="pklmcuepui6p"/>
      <w:bookmarkEnd w:id="zanuixmjlcqo"/>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October 2026 pilot creates a clear priority for data readiness.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required to support the pilot with 10 to 15 national committees will be prioritised during the early migration and validation activity. This ensures that the pilot is based on realistic operational data and that the application, assessment, committee and CRM structures can be tested in a meaningful context.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Pilot data readiness will include:</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Committee records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Applicant and application records where required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Assessor and reviewer setup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Relevant programme and application cycle data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Supporting reference data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Required reporting structures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t xml:space="preserve">Role and access data for users involved in the pilot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allows the pilot to validate not only the system configuration, but also the quality and usability of the underlying data model.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k83nf3kfskz5" w:name="_Toc4eowsw5exl4x"/>
      <w:r w:rsidR="00000000" w:rsidDel="00000000" w:rsidRPr="00000000">
        <w:rPr/>
        <w:t xml:space="preserve">Validation and Reconciliation</w:t>
      </w:r>
      <w:bookmarkStart w:id="udbxikjxhwy5" w:name="_Toc4krb592r1isa"/>
      <w:bookmarkEnd w:id="udbxikjxhwy5"/>
      <w:bookmarkEnd w:id="k83nf3kfskz5"/>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Following migration, data is reviewed within the platform to confirm accuracy and usability.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Checking record volumes against source data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Confirming that key fields are complete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Verifying that relationships between individuals, applications, organisations, committees and funding records are intact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Checking that roles have been applied correctly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Confirming that access and visibility operate as intended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Reviewing sample records with UWC stakeholders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t xml:space="preserve">Confirming that reporting outputs are based on reliable data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Validation is carried out not only at record level, but also in the context of how the system will be used. This ensures that data supports application processing, assessment, scholarship management, CRM activity and reporting as intended.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z1q7s8jyh2x" w:name="_Tocvgh08klei5n0"/>
      <w:r w:rsidR="00000000" w:rsidDel="00000000" w:rsidRPr="00000000">
        <w:rPr/>
        <w:t xml:space="preserve">Data Quality After Go-Live</w:t>
      </w:r>
      <w:bookmarkStart w:id="0xpfxow2o1e3" w:name="_Tocggb1tlb5e4vn"/>
      <w:bookmarkEnd w:id="0xpfxow2o1e3"/>
      <w:bookmarkEnd w:id="gz1q7s8jyh2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quality is reinforced through the way information is captured and maintained within the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Structured processes, defined data fields and controlled access reduce the risk of inconsistent or incomplete data being introduced over time. Validation rules and standardised data entry points, including the Catalyst portal, support consistency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is particularly important in a distributed model where data is contributed by multiple users across different countries. By embedding data quality into the structure of the system, the platform remains reliable as usage increases, without relying on ongoing manual correction.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nylzmvzlt5f7" w:name="_Tock35tn09kzw65"/>
      <w:r w:rsidR="00000000" w:rsidDel="00000000" w:rsidRPr="00000000">
        <w:rPr/>
        <w:t xml:space="preserve">Ongoing Data Governance</w:t>
      </w:r>
      <w:bookmarkStart w:id="oo0ca1xpfzwx" w:name="_Tocr07p9a9w4zev"/>
      <w:bookmarkEnd w:id="oo0ca1xpfzwx"/>
      <w:bookmarkEnd w:id="nylzmvzlt5f7"/>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governance will be supported through agreed ownership, roles and review processes.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Clear ownership of key data areas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Agreed rules for creating and updating individual records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Controls to reduce duplicate records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Defined processes for managing role changes over time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Agreed handling of sensitive data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Audit trails for key changes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t xml:space="preserve">Periodic review of data quality and completeness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objective is to ensure that Zoho CRM remains a reliable operational record as UWC expands usage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15.10 Outcome</w:t>
      </w:r>
      <w:bookmarkStart w:id="aennc6sqrri2" w:name="_Toc1c5p6xjm4ory"/>
      <w:bookmarkEnd w:id="aennc6sqrri2"/>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outcome is a controlled migration and data quality approach that supports the wider delivery of the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Data is not simply moved into a new system. It is reviewed, aligned, structured and validated so that it supports the way UWC needs to operate.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gives UWC a reliable foundation for application selection, scholarship management, CRM visibility, governance, reporting and integration with the wider ecosystem.</w:t>
      </w:r>
      <w:bookmarkEnd w:id="81c086f26usp"/>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2nurcau2male" w:name="_Tocpbvdnn6h8pf2"/>
      <w:r w:rsidR="00000000" w:rsidDel="00000000" w:rsidRPr="00000000">
        <w:rPr/>
        <w:t xml:space="preserve">Reporting and Insight </w:t>
      </w:r>
      <w:bookmarkEnd w:id="2nurcau2male"/>
    </w:p>
    <w:p xmlns:w14="http://schemas.microsoft.com/office/word/2010/wordml" w:rsidR="00000000" w:rsidRDefault="00000000" w14:textId="00000000" w:rsidDel="00000000" w:rsidP="00000000" w:rsidRPr="00000000">
      <w:pPr>
        <w:pStyle w:val="Normal"/>
        <w:rPr/>
        <w:widowControl w:val="1"/>
        <w:ind w:left="0" w:hanging="0"/>
      </w:pPr>
      <w:bookmarkStart w:id="9d8hohrvb6kv" w:name="_Toc9x0c3ie8r4mg"/>
      <w:r w:rsidR="00000000" w:rsidDel="00000000" w:rsidRPr="00000000">
        <w:rPr/>
        <w:t xml:space="preserve">Reporting is built into the platform as part of how applications, selection, scholarship management and CRM activity are managed, rather than introduced as a separate layer.</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As activity is recorded, it becomes available for review. Reporting is based on the same records used to manage applications, students, funding, governance and relationship activity, removing the need to maintain a separate reporting dataset or manually consolidate information from multiple sources.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is particularly important in the UWC context, where activity is distributed across national committees but still requires consistent visibility at a central level.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Zoho CRM provides the core reporting layer for the application selection and CRM scope. Where relevant information sits in connected systems, such as Raiser’s Edge, finance systems or the separately procured community engagement platform, reporting will be supported through agreed integration points and confirmed data ownership.</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8z1r5b8nnvs3" w:name="_Tocwkkl27cp21td"/>
      <w:r w:rsidR="00000000" w:rsidDel="00000000" w:rsidRPr="00000000">
        <w:rPr/>
        <w:t xml:space="preserve">Reporting Coverage</w:t>
      </w:r>
      <w:bookmarkStart w:id="chgu9mmho6g1" w:name="_Toce6tsx2bkqud6"/>
      <w:bookmarkEnd w:id="chgu9mmho6g1"/>
      <w:bookmarkEnd w:id="8z1r5b8nnvs3"/>
    </w:p>
    <w:tbl>
      <w:tblPr>
        <w:tblStyle w:val="9728655"/>
        <w:tblW w:w="8941" w:type="dxa"/>
        <w:tblInd w:w="0" w:type="dxa"/>
        <w:tblLayout w:type="fixed"/>
        <w:tblLook w:val="00000620"/>
      </w:tblPr>
      <w:tblGrid>
        <w:gridCol w:w="2400"/>
        <w:gridCol w:w="6540"/>
      </w:tblGrid>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Area</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Visibility provided</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Applications</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Volumes, stage progression, outcomes, applications requiring action and application status by committee or programme</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Assessment</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Assessor activity, scoring patterns, review completion, recommendation status and decision outcomes</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Applicant interaction</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Application completion, outstanding tasks, submitted references, consent completion and medical information status where applicable</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Scholarship and funding</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Allocation at decision stage, changes after placement, visibility across multiple funding sources and funding status</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Student placement and programme activity</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Confirmed placements, active students, progression and participation over time</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Governance and committee activity</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Committee structures, membership, roles, tenure, decision activity and relationship to application processes</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CRM and relationship management</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Individual roles over time, organisational relationships, committee participation and wider relationship history</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Donor and sponsor context</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Funding linked to individual students, contribution context and relevant sponsorship visibility where integrated from Raiser’s Edge</w:t>
            </w:r>
          </w:p>
        </w:tc>
      </w:tr>
      <w:tr>
        <w:trPr/>
        <w:tc>
          <w:tcPr>
            <w:tcW w:w="240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Community engagement context</w:t>
            </w:r>
          </w:p>
        </w:tc>
        <w:tc>
          <w:tcPr>
            <w:tcW w:w="654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Event participation, engagement history and community interaction summaries where integrated from the separately procured community platform</w:t>
            </w:r>
          </w:p>
        </w:tc>
      </w:tr>
    </w:tbl>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All reporting is derived from agreed data structures and system ownership. This ensures consistency between what is recorded, what is reported and which system remains responsible for each type of data.</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8dda9ogg7rq" w:name="_Toc0ufxjeusk51u"/>
      <w:r w:rsidR="00000000" w:rsidDel="00000000" w:rsidRPr="00000000">
        <w:rPr/>
        <w:t xml:space="preserve">How Reporting Is Used</w:t>
      </w:r>
      <w:bookmarkStart w:id="vs6gamch5a4n" w:name="_Tocmkymjb89isos"/>
      <w:bookmarkEnd w:id="vs6gamch5a4n"/>
      <w:bookmarkEnd w:id="f8dda9ogg7rq"/>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National committees work with reporting as part of day-to-day activity. They monitor applications in progress, identify where decisions are pending, review assessment activity, understand applicants linked to their committee and track actions required to move applications forward.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Central teams work from the same core data at a broader level. They review application volumes across committees, track progression and completion rates, understand placement and funding distribution, monitor committee activity and compare activity across regions and programmes.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Scholarship and programme teams can review student placement, funding status, academic or reporting milestones and related lifecycle activity.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Governance users can review committee structures, membership, roles and participation where they have appropriate access.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Access to reporting is aligned to role, ensuring that users see only the information relevant to their responsibility.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eecojcsejkia" w:name="_Tocuh5zyjfyo6s8"/>
      <w:r w:rsidR="00000000" w:rsidDel="00000000" w:rsidRPr="00000000">
        <w:rPr/>
        <w:t xml:space="preserve">Dashboards and Structured Reporting</w:t>
      </w:r>
      <w:bookmarkStart w:id="x76jmuftvnq4" w:name="_Toc17zdohzdnztd"/>
      <w:bookmarkEnd w:id="x76jmuftvnq4"/>
      <w:bookmarkEnd w:id="eecojcsejkia"/>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supports both live dashboards and structured reporting.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Dashboards provide a current view of activity, allowing users to monitor applications, assessment, funding and CRM records as they change.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Structured reporting supports:</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Scheduled reporting cycles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Operational committee reporting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Central oversight reporting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Donor or sponsor reporting where relevant data is integrated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Export of data for stakeholders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Sharing of information outside the platform where required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t xml:space="preserve">Reporting for pilot, rollout and adoption monitoring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allows operational monitoring and formal reporting requirements to be handled within the same framework.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nq8oqiyhbom9" w:name="_Toc4yv1dqjoyzvi"/>
      <w:r w:rsidR="00000000" w:rsidDel="00000000" w:rsidRPr="00000000">
        <w:rPr/>
        <w:t xml:space="preserve">Insight and Analysis</w:t>
      </w:r>
      <w:bookmarkStart w:id="3tw8m32j6b03" w:name="_Toc86repoxru4ou"/>
      <w:bookmarkEnd w:id="3tw8m32j6b03"/>
      <w:bookmarkEnd w:id="nq8oqiyhbom9"/>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Because reporting is based on operational data, activity can be reviewed in context rather than as a static snapshot.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makes it possible to identify:</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long applications remain at each stage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Where delays occur across committees or regions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Where applications are awaiting references, consent or assessment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assessor workload is distributed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funding changes after initial decisions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student participation develops over time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funding links to participation and outcomes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committee activity varies across regions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t xml:space="preserve">How individuals move between roles over time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supports review of how processes are operating, not just what has happened.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z7ffibyded0" w:name="_Toccdd2veietu72"/>
      <w:r w:rsidR="00000000" w:rsidDel="00000000" w:rsidRPr="00000000">
        <w:rPr/>
        <w:t xml:space="preserve">Reporting Across Connected Systems</w:t>
      </w:r>
      <w:bookmarkStart w:id="bqqzuuvhmnrj" w:name="_Toc9p4r6nbcmzym"/>
      <w:bookmarkEnd w:id="bqqzuuvhmnrj"/>
      <w:bookmarkEnd w:id="iz7ffibyded0"/>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reporting model recognises that not all relevant data sits inside Zoho CRM.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Raiser’s Edge continues to manage fundraising, donor activity, appeals and partnership processes. Finance systems continue to manage accounting and transactions. The separately procured community engagement platform will manage specialist engagement functionality.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Where reporting requires context from these systems, data can be integrated into Zoho CRM or combined through agreed reporting outputs, depending on the requirement.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allows UWC to preserve specialist systems while still maintaining a connected view of individuals, applications, funding and engagement context.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detailed reporting and integration model will be confirmed during Phase 1.</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6rs919xu7186" w:name="_Tochkel9jsshnfy"/>
      <w:r w:rsidR="00000000" w:rsidDel="00000000" w:rsidRPr="00000000">
        <w:rPr/>
        <w:t xml:space="preserve">Managing Reporting Scope</w:t>
      </w:r>
      <w:bookmarkStart w:id="xzzt8hwonkd9" w:name="_Toc0utxe6dz6six"/>
      <w:bookmarkEnd w:id="xzzt8hwonkd9"/>
      <w:bookmarkEnd w:id="6rs919xu7186"/>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Reporting requirements expand quickly as more data becomes available.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approach is to work from defined data structures and agreed use cases, ensuring that reporting remains aligned to operational needs rather than expanding into separate or duplicated reporting layers.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keeps reporting consistent across the platform and avoids introducing unnecessary maintenance overhead.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durs9dqlk3px" w:name="_Tocoxgxe55tmbba"/>
      <w:r w:rsidR="00000000" w:rsidDel="00000000" w:rsidRPr="00000000">
        <w:rPr/>
        <w:t xml:space="preserve">Pilot and Rollout Reporting</w:t>
      </w:r>
      <w:bookmarkStart w:id="5u7p1e5jxrhu" w:name="_Toc2uuszyanapml"/>
      <w:bookmarkEnd w:id="5u7p1e5jxrhu"/>
      <w:bookmarkEnd w:id="durs9dqlk3px"/>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Reporting will also support the October 2026 pilot and subsequent rollout.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For the pilot with 10 to 15 national committees, reporting will be used to monitor:</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Application volumes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Applicant completion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Outstanding references or consent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Assessor progress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Decision status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Committee readiness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 User adoption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Data quality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t xml:space="preserve">Issues requiring attention before wider rollout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provides a practical view of how the solution is performing in real use and gives UWC the evidence needed to refine the model before extending it more widely.</w:t>
      </w:r>
      <w:bookmarkEnd w:id="9d8hohrvb6kv"/>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e0nztas9kljj" w:name="_Toc2k2wdb0iq7y6"/>
      <w:r w:rsidR="00000000" w:rsidDel="00000000" w:rsidRPr="00000000">
        <w:rPr/>
        <w:t xml:space="preserve">Implementation Methodology</w:t>
      </w:r>
      <w:bookmarkEnd w:id="e0nztas9kljj"/>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Delivery follows a structured progression from defined design through to pilot use and staged rollout across the network. The approach is designed to establish a working application and selection process early, confirm that it operates effectively in practice, and then extend that structure across committees without reworking core elements.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implementation is based on a single recommended architecture: Zoho CRM as the system of record, with a custom web portal built and hosted on Zoho Catalyst for external user interaction.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delivery approach recognises that the programme must support both technical implementation and practical adoption across a distributed, volunteer-led global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u30nv3auohk" w:name="_Tocpdf9pk5ur2p5"/>
      <w:r w:rsidR="00000000" w:rsidDel="00000000" w:rsidRPr="00000000">
        <w:rPr/>
        <w:t xml:space="preserve">From Defined Design Into Configuration</w:t>
      </w:r>
      <w:bookmarkStart w:id="oiib07uzdqka" w:name="_Tocaabuns91kdik"/>
      <w:bookmarkEnd w:id="oiib07uzdqka"/>
      <w:bookmarkEnd w:id="3u30nv3auohk"/>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Configuration begins once outputs from requirements validation and process mapping have been agreed.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At this stage, application stages, assessment approach, data structure, access model, portal interaction patterns and integration boundaries are aligned to how UWC operates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configuration to focus on implementation rather than resolving core process design during build.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Work is carried out within controlled environments, ensuring that changes can be developed and reviewed without impacting live operations.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83a8ttm8vvs7" w:name="_Tocwlo0kbjdz460"/>
      <w:r w:rsidR="00000000" w:rsidDel="00000000" w:rsidRPr="00000000">
        <w:rPr/>
        <w:t xml:space="preserve">Parallel CRM and Portal Build</w:t>
      </w:r>
      <w:bookmarkStart w:id="ehkfhuirxgj2" w:name="_Toc6wasg73qhwge"/>
      <w:bookmarkEnd w:id="ehkfhuirxgj2"/>
      <w:bookmarkEnd w:id="83a8ttm8vvs7"/>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solution includes both CRM configuration and custom portal development.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Zoho CRM configuration focuses on:</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Individual and organisation data model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Application records and stage progression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Committee and programme structures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Scholarship and funding records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Governance and relationship records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User roles and permissions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Reporting and dashboards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rPr>
        <w:t xml:space="preserve">Integration-ready data structures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custom Catalyst portal build focuses on:</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Applicant registration and persistent login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Multi-session application completion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Referee one-time-link submissions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Parent and guardian consent or information provision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Medical practitioner one-time-link submissions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Assessor access and assessment workflows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Secure API integration with Zoho CRM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rPr>
        <w:t xml:space="preserve">Validation, submission and user experience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workstreams are delivered in a coordinated way so that the portal and CRM remain aligned throughout build.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khf6yrd6puc" w:name="_Tocptpe39db9x9o"/>
      <w:r w:rsidR="00000000" w:rsidDel="00000000" w:rsidRPr="00000000">
        <w:rPr/>
        <w:t xml:space="preserve">Configuration With Ongoing Review</w:t>
      </w:r>
      <w:bookmarkStart w:id="p8o1h2wg8ksc" w:name="_Toc5rkzx9fp43mn"/>
      <w:bookmarkEnd w:id="p8o1h2wg8ksc"/>
      <w:bookmarkEnd w:id="gkhf6yrd6puc"/>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Configuration is delivered in stages, with each part of the process made available for review as it is completed.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Application flow, assessment activity, external portal journeys and decision handling are presented in context, allowing UWC teams to confirm that the system reflects how they expect to 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Adjustments are made as part of this process, avoiding the need for rework later in delivery.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keeps the build aligned to practical use rather than theoretical design.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44z332l9lxxx" w:name="_Tocf4eg620pn6s4"/>
      <w:r w:rsidR="00000000" w:rsidDel="00000000" w:rsidRPr="00000000">
        <w:rPr/>
        <w:t xml:space="preserve">Early Validation of Data</w:t>
      </w:r>
      <w:bookmarkStart w:id="o1jq6tf84u7c" w:name="_Toc3eh5z96e4xak"/>
      <w:bookmarkEnd w:id="o1jq6tf84u7c"/>
      <w:bookmarkEnd w:id="44z332l9lxx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Data is introduced during the build through sample migration and data validation activity.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existing data to be reviewed within the new structure, including how applications, individuals, organisations, committees, funding records and governance roles relate to each other.</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It also confirms that data behaves correctly within process, portal interaction and reporting.</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Issues are identified and resolved at this stage, before full migration takes place.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y7zb047zepq" w:name="_Toc3jlu3k63rjwd"/>
      <w:r w:rsidR="00000000" w:rsidDel="00000000" w:rsidRPr="00000000">
        <w:rPr/>
        <w:t xml:space="preserve">Integration Definition and Build</w:t>
      </w:r>
      <w:bookmarkStart w:id="jqdy86y6289g" w:name="_Tociwt3kcevsyia"/>
      <w:bookmarkEnd w:id="jqdy86y6289g"/>
      <w:bookmarkEnd w:id="py7zb047zepq"/>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Integration requirements are confirmed during Phase 1 and delivered in line with the agreed design.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includes defining how Zoho CRM connects with:</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The custom Catalyst portal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Finance systems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Raiser’s Edge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Document handling or collaboration tools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The separately procured community engagement platform, once selected and in scope for integration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rPr>
        <w:t xml:space="preserve">Reporting or data export requirements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integration is designed around a clear purpose, data ownership model and process trigger. This avoids unnecessary complexity and reduces the risk of conflicting records across systems.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0mlijo922jl" w:name="_Toclrg4zr4r0jjx"/>
      <w:r w:rsidR="00000000" w:rsidDel="00000000" w:rsidRPr="00000000">
        <w:rPr/>
        <w:t xml:space="preserve">User Acceptance and Validation</w:t>
      </w:r>
      <w:bookmarkStart w:id="xp06pkkq5guc" w:name="_Tocouu2k9ony8ey"/>
      <w:bookmarkEnd w:id="xp06pkkq5guc"/>
      <w:bookmarkEnd w:id="b0mlijo922jl"/>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Once core configuration and portal journeys are complete, the system is made available for structured user acceptance.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Key users from committees and central teams validate:</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Application handling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Applicant portal journeys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Referee, parent, guardian and medical practitioner submission routes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Assessor workflows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Assessment and decision processes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Data structure and reporting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Access and permissions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rPr>
        <w:t xml:space="preserve">Integration behaviour where available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Feedback is addressed ahead of wider rollout, ensuring that the platform reflects operational use before being introduced more broadly.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c9earvrsbfl" w:name="_Tocn91d3tyq6r74"/>
      <w:r w:rsidR="00000000" w:rsidDel="00000000" w:rsidRPr="00000000">
        <w:rPr/>
        <w:t xml:space="preserve">Pilot With Selected Committees</w:t>
      </w:r>
      <w:bookmarkStart w:id="skyrbho9bimf" w:name="_Tocma9lez87qmp4"/>
      <w:bookmarkEnd w:id="skyrbho9bimf"/>
      <w:bookmarkEnd w:id="3c9earvrsbfl"/>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first operational release is introduced to a selected group of national committees.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system is used to manage applications, assessment and decisions in context, reflecting how UWC operates across different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provides a clear view of how the process, data structure, portal interaction model and access model perform under real conditions.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pilot also reflects variation across committees, including differences in scale, process and readiness.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October 2026 pilot with 10 to 15 national committees is the key early delivery milestone. Build, data readiness, training and validation activity are aligned to support that pilot.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41892ovan43m" w:name="_Toc1ry11kwwyb7e"/>
      <w:r w:rsidR="00000000" w:rsidDel="00000000" w:rsidRPr="00000000">
        <w:rPr/>
        <w:t xml:space="preserve">Training and Enablement</w:t>
      </w:r>
      <w:bookmarkStart w:id="3mtt679ujlte" w:name="_Toc2z953sg8mu7f"/>
      <w:bookmarkEnd w:id="3mtt679ujlte"/>
      <w:bookmarkEnd w:id="41892ovan43m"/>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provided alongside pilot and rollout activity.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focuses on:</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rPr>
        <w:t xml:space="preserve">Central teams managing oversight and reporting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rPr>
        <w:t xml:space="preserve">Committee users managing applications and local activity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rPr>
        <w:t xml:space="preserve">Assessors participating in review processes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rPr>
        <w:t xml:space="preserve">Administrators supporting process operation</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rPr>
        <w:t xml:space="preserve">Users supporting data quality and reporting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supported with recorded materials and guidance, allowing users across regions and time zones to access support when needed.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Given the scale of UWC’s network, the training approach will also support train-the-trainer activity for national committee leads and role-based sessions for the different user groups involved.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77jqbbenigwx" w:name="_Tocbojb9h8qk8ej"/>
      <w:r w:rsidR="00000000" w:rsidDel="00000000" w:rsidRPr="00000000">
        <w:rPr/>
        <w:t xml:space="preserve">Rollout Across the Network</w:t>
      </w:r>
      <w:bookmarkStart w:id="0k2rqnmigvwa" w:name="_Tochxuzwjjfpaet"/>
      <w:bookmarkEnd w:id="0k2rqnmigvwa"/>
      <w:bookmarkEnd w:id="77jqbbenigw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Once the pilot is confirmed, the same structure is introduced across additional committees.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At this stage, the core process, data model, portal journeys and access model are already established. Rollout focuses on applying this consistently, while allowing for local variation where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Committees are onboarded in a controlled sequence, reducing disruption and allowing support to be provided as each group adopts the system.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v6o5arjiig9a" w:name="_Toc0zh0qd2j3rha"/>
      <w:r w:rsidR="00000000" w:rsidDel="00000000" w:rsidRPr="00000000">
        <w:rPr/>
        <w:t xml:space="preserve">Go-Live and Stabilisation</w:t>
      </w:r>
      <w:bookmarkStart w:id="u2xlqtwvowxr" w:name="_Tocvhxdvq5vcqy7"/>
      <w:bookmarkEnd w:id="u2xlqtwvowxr"/>
      <w:bookmarkEnd w:id="v6o5arjiig9a"/>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Go-live is managed as part of the rollout, ensuring a controlled transition from existing processes into the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Initial usage is supported through a stabilisation period, where activity is monitored and any issues are addressed as they arise.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committees and central teams can adopt the system with confidence.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17.11 Maintaining a Consistent Approach During Delivery</w:t>
      </w:r>
      <w:bookmarkStart w:id="rb73smnn5ety" w:name="_Tocmfmlsnqjxwed"/>
      <w:bookmarkEnd w:id="rb73smnn5ety"/>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Progress is reviewed throughout delivery to confirm that the system continues to reflect how UWC operates in practice.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includes reviewing:</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processes are used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data is captured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portal journeys operate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assessment activity is managed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committees are adopting the system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reporting is supporting oversight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rPr>
        <w:t xml:space="preserve">How integrations are performing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maintains consistency across the network while allowing the platform to remain practical for day-to-day use.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lx2709on9y7j" w:name="_Tocnexwwx95eo4q"/>
      <w:r w:rsidR="00000000" w:rsidDel="00000000" w:rsidRPr="00000000">
        <w:rPr/>
        <w:t xml:space="preserve">Delivery Timeline and Phasing </w:t>
      </w:r>
      <w:bookmarkEnd w:id="lx2709on9y7j"/>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delivery timeline is structured into defined phases, providing an indicative view of how the platform would be introduced across the network.</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At this stage, no detailed requirements or full discovery has been completed. The durations outlined below are therefore based on the current understanding of scope and are intended to provide a realistic guide to delivery sequencing and scale, rather than a fixed project schedule.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Detailed timelines, dependencies and sequencing will be confirmed as part of the requirements validation and design activities carried out within Phase 1.</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Project management and training run alongside all phases of delivery. This includes coordination, stakeholder engagement, scheduled meetings with both project management and technical leads, and the documentation of system configuration, processes and code to ensure continuity throughout the project.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proposal is based on a single recommended solution: Zoho CRM as the system of record, with a custom web portal built and hosted on Zoho Catalyst</w:t>
      </w:r>
      <w:r w:rsidR="00000000" w:rsidDel="00000000" w:rsidRPr="00000000">
        <w:rPr/>
        <w:t xml:space="preserve">. The solution is phased to support UWC’s October 2026 pilot with 10 to 15 national committees, followed by wider rollout across the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amgygnrjd1xm" w:name="_Tocqso1oeyq3ti9"/>
      <w:r w:rsidR="00000000" w:rsidDel="00000000" w:rsidRPr="00000000">
        <w:rPr/>
        <w:t xml:space="preserve">Recommended Solution: Zoho CRM with Custom Catalyst Portal</w:t>
      </w:r>
      <w:bookmarkStart w:id="b0yoedqhm6de" w:name="_Tocz6159wo1bh07"/>
      <w:bookmarkEnd w:id="b0yoedqhm6de"/>
      <w:bookmarkEnd w:id="amgygnrjd1xm"/>
    </w:p>
    <w:tbl>
      <w:tblPr>
        <w:tblStyle w:val="6732433"/>
        <w:tblW w:w="8986" w:type="dxa"/>
        <w:tblInd w:w="0" w:type="dxa"/>
        <w:tblLayout w:type="fixed"/>
        <w:tblLook w:val="00000620"/>
      </w:tblPr>
      <w:tblGrid>
        <w:gridCol w:w="1171"/>
        <w:gridCol w:w="6526"/>
        <w:gridCol w:w="1289"/>
      </w:tblGrid>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Phase</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Description</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Duration</w:t>
            </w:r>
          </w:p>
        </w:tc>
      </w:tr>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1</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Requirements validation, detailed design and core platform setup, including confirmation of the application and selection process, CRM data model, access model, custom Catalyst portal approach, integration boundaries and pilot scope. This phase aligns the solution to UWC’s October 2026 pilot with 10 to 15 national committees.</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12 weeks</w:t>
            </w:r>
          </w:p>
        </w:tc>
      </w:tr>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2</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Development of the core application and assessment capability, alongside the design and build of the custom web portal on Zoho Catalyst. This includes user interface design, development of applicant, referee, parent or guardian, medical practitioner and assessor journeys, API integration with Zoho CRM, and testing of application lifecycle activity. A pilot-ready release will be prioritised for October 2026, followed by continued build-out of the remaining application, portal and assessment functionality.</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11 months</w:t>
            </w:r>
          </w:p>
        </w:tc>
      </w:tr>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3</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Implementation of scholarship, funding and wider CRM functionality, including lifecycle management from applicant through to student, scholar and alumni record, governance and national committee structures, relationship management and testing of related processes and reporting.</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4 months</w:t>
            </w:r>
          </w:p>
        </w:tc>
      </w:tr>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4</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Integration with external systems and development of reporting and insight capabilities, including validation of data flow with finance systems, Raiser’s Edge, document handling, reporting outputs and the separately procured community engagement platform where applicable.</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3 months</w:t>
            </w:r>
          </w:p>
        </w:tc>
      </w:tr>
      <w:tr>
        <w:trPr/>
        <w:tc>
          <w:tcPr>
            <w:tcW w:w="1171"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5</w:t>
            </w:r>
          </w:p>
        </w:tc>
        <w:tc>
          <w:tcPr>
            <w:tcW w:w="652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Final rollout, refinement and adoption across committees, including final testing, pilot feedback refinements, training reinforcement, stabilisation and support to establish consistent use of the platform across the network.</w:t>
            </w:r>
          </w:p>
        </w:tc>
        <w:tc>
          <w:tcPr>
            <w:tcW w:w="128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 month</w:t>
            </w:r>
          </w:p>
        </w:tc>
      </w:tr>
    </w:tbl>
    <w:p xmlns:w14="http://schemas.microsoft.com/office/word/2010/wordml" w:rsidR="00000000" w:rsidRDefault="00000000" w14:textId="00000000" w:rsidDel="00000000" w:rsidP="00000000" w:rsidRPr="00000000">
      <w:pPr>
        <w:rPr>
          <w:b w:val="false"/>
          <w:rFonts w:ascii="Poppins Regular" w:eastAsia="Poppins Regular" w:hAnsi="Poppins Regular" w:cs="Poppins Regular"/>
          <w:i w:val="false"/>
          <w:strike w:val="false"/>
          <w:color w:val="5C5C5C"/>
          <w:spacing w:val="0"/>
          <w:sz w:val="22.0"/>
          <w:u w:val="none"/>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The total indicative delivery duration is approximately </w:t>
      </w: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19 to 22 months end-to-end</w:t>
      </w:r>
      <w:r w:rsidR="00000000" w:rsidDel="00000000" w:rsidRPr="00000000">
        <w:rPr>
          <w:b w:val="false"/>
          <w:rFonts w:ascii="Poppins Regular" w:eastAsia="Poppins Regular" w:hAnsi="Poppins Regular" w:cs="Poppins Regular"/>
          <w:i w:val="false"/>
          <w:strike w:val="false"/>
          <w:color w:val="5C5C5C"/>
          <w:spacing w:val="0"/>
          <w:sz w:val="22.0"/>
          <w:u w:val="none"/>
        </w:rPr>
        <w:t xml:space="preserve">, depending on final sequencing, overlap between phases and confirmation of scope during Phase 1.</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October 2026 pilot is treated as the key early delivery milestone. Phase 1 and Phase 2 will prioritise the application selection capability, custom portal journeys, pilot committee setup, pilot data readiness, assessor workflows, reporting and user training required to make the pilot operational.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Project management and training continue across the full delivery timeline. This includes coordination, stakeholder engagement, scheduled meetings with project management and technical leads, training sessions, supporting materials and documentation of system configuration, processes and code to ensure continuity throughout the project.</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2lk1mapm8ug8" w:name="_Tocyhhmv3udggit"/>
      <w:r w:rsidR="00000000" w:rsidDel="00000000" w:rsidRPr="00000000">
        <w:rPr/>
        <w:t xml:space="preserve">Delivery Team and Governance </w:t>
      </w:r>
      <w:bookmarkEnd w:id="2lk1mapm8ug8"/>
    </w:p>
    <w:p xmlns:w14="http://schemas.microsoft.com/office/word/2010/wordml" w:rsidR="00000000" w:rsidRDefault="00000000" w14:textId="00000000" w:rsidDel="00000000" w:rsidP="00000000" w:rsidRPr="00000000">
      <w:pPr>
        <w:pStyle w:val="Normal"/>
        <w:rPr>
          <w:color w:val="5C5C5C"/>
          <w:sz w:val="22.0"/>
        </w:rPr>
        <w:widowControl w:val="1"/>
        <w:ind w:left="0" w:hanging="0"/>
      </w:pPr>
      <w:bookmarkStart w:id="c6snkz5sro0f" w:name="_Toc00t12gsfq7hp"/>
      <w:r w:rsidR="00000000" w:rsidDel="00000000" w:rsidRPr="00000000">
        <w:rPr/>
        <w:t xml:space="preserve">UWC</w:t>
      </w:r>
      <w:r w:rsidR="00000000" w:rsidDel="00000000" w:rsidRPr="00000000">
        <w:rPr/>
        <w:t xml:space="preserve">Delivery is supported by a defined team structure, with clear responsibility for design, configuration, custom portal development, review and coordination throughout the project.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structure is kept consistent from initial design through to rollout, ensuring continuity in how decisions are made and how the solution is implemented across committees and regions.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rooi4gxo8her" w:name="_Toc70x6030j5a7o"/>
      <w:r w:rsidR="00000000" w:rsidDel="00000000" w:rsidRPr="00000000">
        <w:rPr/>
        <w:t xml:space="preserve">Delivery Team</w:t>
      </w:r>
      <w:bookmarkStart w:id="vvpud5uxk78d" w:name="_Tocp704sxjskt9e"/>
      <w:bookmarkEnd w:id="vvpud5uxk78d"/>
      <w:bookmarkEnd w:id="rooi4gxo8he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core team remains involved throughout the project.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 Solution Architect is responsible for the overall design and remains accessible during delivery, providing a consistent reference point for decisions and ensuring that the structure agreed at the outset is maintained as the system is built and extended.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Configuration and development are led by a Senior Developer, supported by a Developer. Together, they are responsible for building the CRM configuration, application process, data structure, system behaviour and integration points in line with the agreed design.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custom Catalyst portal is developed as part of the same delivery structure, ensuring that external user journeys remain aligned with the underlying Zoho CRM data model and process design.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 QA Assessor reviews the system as it is configured and developed, confirming that processes behave as expected and that data, access, portal journeys and integrations operate correctly before being used more widely.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 Project Coordinator manages day-to-day activity, including scheduling, communication and tracking progress across the project.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Oversight is provided by the Head of Operations, ensuring that delivery remains controlled and that any issues are addressed at the appropriate level.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trn14675nlx" w:name="_Tocggq6r222bu19"/>
      <w:r w:rsidR="00000000" w:rsidDel="00000000" w:rsidRPr="00000000">
        <w:rPr/>
        <w:t xml:space="preserve">Access to Solution Design</w:t>
      </w:r>
      <w:bookmarkStart w:id="4zzrrjritha3" w:name="_Tocgr9frail8uuk"/>
      <w:bookmarkEnd w:id="4zzrrjritha3"/>
      <w:bookmarkEnd w:id="btrn14675nl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Solution Architect remains involved throughout delivery, rather than stepping away after initial design.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ensures that design decisions remain consistent, questions are resolved quickly and the structure continues to reflect what has been agreed.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is particularly important as the system is extended across multiple committees, variations are introduced and the custom Catalyst portal is developed alongside Zoho CRM.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1uha95wk4hqo" w:name="_Toctxe7y92denvw"/>
      <w:r w:rsidR="00000000" w:rsidDel="00000000" w:rsidRPr="00000000">
        <w:rPr/>
        <w:t xml:space="preserve">Governance and Oversight</w:t>
      </w:r>
      <w:bookmarkStart w:id="u9lk1yq6xhco" w:name="_Toct2lsd08xw374"/>
      <w:bookmarkEnd w:id="u9lk1yq6xhco"/>
      <w:bookmarkEnd w:id="1uha95wk4hqo"/>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Delivery is managed through regular, structured interaction with UWC, ensuring that progress, system behaviour and scope remain clear throughout.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Weekly meetings are held to review progress, discuss upcoming work and address any questions. These sessions focus on how the system is operating in practice, rather than simply tracking completed tasks.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Change is handled in a controlled way. Where adjustments are needed, they are reviewed against the agreed process maps and solution design before being implemented, so that the overall structure remains consistent.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Where decisions are required, these are discussed and agreed as part of ongoing delivery, ensuring that direction is clear before further work is carried out.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Testing is carried out using scenarios based on real use of the system. These are reviewed as part of delivery, allowing confirmation that applications, assessment, portal interaction and decision processes behave as expected.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Scope is reviewed regularly. This keeps visibility on what is being delivered and ensures that any additional requirements are identified early and discussed before being introduced.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Any risks or issues identified during delivery are raised and addressed as part of regular discussions, so they are visible and managed before they impact progress.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Key decisions and agreed changes are captured as part of delivery, providing a clear reference point as the project progresses.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edons2ojk2rj" w:name="_Toctccbt9zzlkcp"/>
      <w:r w:rsidR="00000000" w:rsidDel="00000000" w:rsidRPr="00000000">
        <w:rPr/>
        <w:t xml:space="preserve">Pilot Governance</w:t>
      </w:r>
      <w:bookmarkStart w:id="wdg1rchv8ajo" w:name="_Toc6jfe8b89e0cv"/>
      <w:bookmarkEnd w:id="wdg1rchv8ajo"/>
      <w:bookmarkEnd w:id="edons2ojk2rj"/>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October 2026 pilot with 10 to 15 national committees is treated as a key delivery milestone.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Governance activity will therefore include specific focus on pilot readiness, including:</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Application and selection process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Custom portal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Pilot committee setup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Pilot data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Assessor access and workflows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User acceptance testing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Training and adoption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t xml:space="preserve">Reporting required to monitor pilot activity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ensures that the pilot is managed as an operational milestone, not only a technical release.</w:t>
      </w:r>
      <w:bookmarkEnd w:id="c6snkz5sro0f"/>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cqarulknutol" w:name="_Toc5j8li04zl38j"/>
      <w:r w:rsidR="00000000" w:rsidDel="00000000" w:rsidRPr="00000000">
        <w:rPr/>
        <w:t xml:space="preserve"> Team Involvement and Collaboration Model </w:t>
      </w:r>
      <w:bookmarkEnd w:id="cqarulknutol"/>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rPr>
          <w:color w:val="5C5C5C"/>
          <w:sz w:val="22.0"/>
        </w:rPr>
        <w:widowControl w:val="1"/>
        <w:ind w:left="0" w:hanging="0"/>
      </w:pPr>
      <w:bookmarkStart w:id="j3d3t93ojkmz" w:name="_Tocpiowerx6cy21"/>
      <w:r w:rsidR="00000000" w:rsidDel="00000000" w:rsidRPr="00000000">
        <w:rPr/>
        <w:t xml:space="preserve">Tra</w:t>
      </w:r>
      <w:r w:rsidR="00000000" w:rsidDel="00000000" w:rsidRPr="00000000">
        <w:rPr/>
        <w:t xml:space="preserve">Delivery is carried out alongside UWC teams, reflecting the way activity is already managed across committees, regions and central functions.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The system is not designed in isolation. It is shaped through working sessions, review points and real use, so that what is delivered reflects how applications, assessment, selection and CRM activity operate in practice.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kcn4m0cm5p5i" w:name="_Tocomdylihgu9zm"/>
      <w:r w:rsidR="00000000" w:rsidDel="00000000" w:rsidRPr="00000000">
        <w:rPr/>
        <w:t xml:space="preserve">Working Within the UWC Structure</w:t>
      </w:r>
      <w:bookmarkStart w:id="h5vwoohy1oq8" w:name="_Tochbdzppw6g78k"/>
      <w:bookmarkEnd w:id="h5vwoohy1oq8"/>
      <w:bookmarkEnd w:id="kcn4m0cm5p5i"/>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UWC operates through a distributed model, with national committees managing activity locally while central teams maintain oversight across the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is carried through into delivery.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Committees contribute where local variation and practical use need to be understood. Central teams contribute where consistency, structure and overall visibility need to be confirmed. Assessors and administrators interact with the system in line with their roles, allowing processes to be seen in context rather than in theory.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ensures that the system is built with a clear understanding of how responsibilities are shared across the organisation.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6dpw7hkjjpd1" w:name="_Toco5jhu6vks2dm"/>
      <w:r w:rsidR="00000000" w:rsidDel="00000000" w:rsidRPr="00000000">
        <w:rPr/>
        <w:t xml:space="preserve">Input at the Right Points</w:t>
      </w:r>
      <w:bookmarkStart w:id="mgyt7kcqodwo" w:name="_Tock8icxs9ndx51"/>
      <w:bookmarkEnd w:id="mgyt7kcqodwo"/>
      <w:bookmarkEnd w:id="6dpw7hkjjpd1"/>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Involvement is structured around key stages, rather than being continuous or unstructured.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During early stages, sessions focus on confirming how processes operate across different committees and where variation needs to be supported.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As configuration and portal development progress, the system is reviewed in context. Application flow, assessment activity, external user journeys and decision handling are checked against expected use, allowing adjustments to be made while build is still in progress.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During pilot and rollout, feedback is based on real use. This provides a clearer view of how the system performs than workshop discussion alone.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approach keeps delivery moving while ensuring that the right input is captured at the right time.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i36gfvqufo6" w:name="_Toc8a08i2k2fgjh"/>
      <w:r w:rsidR="00000000" w:rsidDel="00000000" w:rsidRPr="00000000">
        <w:rPr/>
        <w:t xml:space="preserve">Working Through Committees</w:t>
      </w:r>
      <w:bookmarkStart w:id="01t0fy7n0fs3" w:name="_Tocpykg18cejtvh"/>
      <w:bookmarkEnd w:id="01t0fy7n0fs3"/>
      <w:bookmarkEnd w:id="ii36gfvqufo6"/>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Selected national committees are involved during pilot use, where the system is introduced into a live context.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Applications are processed, assessments are carried out and decisions are recorded using the system as it has been configured. Applicants, referees, parents or guardians, medical practitioners and assessors interact through the custom Catalyst portal where relevant.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confirms how local variation is handled and highlights any adjustments required before wider rollout.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Because committees are already operating within their own structures, this stage provides a practical check that the system supports those differences without creating inconsistency.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9zalg6p3xhzu" w:name="_Tocws379ctp0ny5"/>
      <w:r w:rsidR="00000000" w:rsidDel="00000000" w:rsidRPr="00000000">
        <w:rPr/>
        <w:t xml:space="preserve">Central Oversight</w:t>
      </w:r>
      <w:bookmarkStart w:id="076ullm23rkz" w:name="_Toc25sim6lfkwtp"/>
      <w:bookmarkEnd w:id="076ullm23rkz"/>
      <w:bookmarkEnd w:id="9zalg6p3xhzu"/>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Central teams remain involved throughout, particularly where decisions affect the wider network.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Process structure, data visibility, access control, reporting and integration boundaries are reviewed from a central perspective, ensuring that the system can be understood and used across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provides a consistent view of activity without removing the flexibility required at committee level.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d18gnvz7ki04" w:name="_Tocxynldrwxg145"/>
      <w:r w:rsidR="00000000" w:rsidDel="00000000" w:rsidRPr="00000000">
        <w:rPr/>
        <w:t xml:space="preserve">Collaboration Around Integrations</w:t>
      </w:r>
      <w:bookmarkStart w:id="qz1vleljj3c5" w:name="_Tocnk9ykb00hgd9"/>
      <w:bookmarkEnd w:id="qz1vleljj3c5"/>
      <w:bookmarkEnd w:id="d18gnvz7ki04"/>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UWC input will be required to confirm the boundaries between Zoho CRM, Raiser’s Edge, finance systems, document handling and the separately procured community engagement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includes confirming:</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Which data is owned by each system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What information needs to be exchanged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How records should be matched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Which reports require information from connected systems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Who is responsible for confirming data quality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t xml:space="preserve">How integration testing will be supported </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ensures that integrations are designed around UWC’s operating model and existing system responsibilities.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si9j0nwkcxs" w:name="_Toc7lj9sg2kmb93"/>
      <w:r w:rsidR="00000000" w:rsidDel="00000000" w:rsidRPr="00000000">
        <w:rPr/>
        <w:t xml:space="preserve">Keeping Delivery Clear</w:t>
      </w:r>
      <w:bookmarkStart w:id="lrdh0fvcsi50" w:name="_Toct9u0qeicfsk9"/>
      <w:bookmarkEnd w:id="lrdh0fvcsi50"/>
      <w:bookmarkEnd w:id="fsi9j0nwkcxs"/>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Throughout delivery, there is a shared understanding of what has been agreed and what is being introduced next.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Review sessions are used to confirm direction before further work is carried out. Feedback is incorporated as part of delivery, and decisions are captured so that there is a clear reference point as the system develops.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avoids repeated discussion and ensures that both UWC and the delivery team are working from the same position at each</w:t>
      </w:r>
      <w:r w:rsidR="00000000" w:rsidDel="00000000" w:rsidRPr="00000000">
        <w:rPr/>
        <w:t xml:space="preserve"> stage.</w:t>
      </w:r>
      <w:bookmarkEnd w:id="j3d3t93ojkmz"/>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quy41sigpkwr" w:name="_Toct5tnp21i8vhx"/>
      <w:r w:rsidR="00000000" w:rsidDel="00000000" w:rsidRPr="00000000">
        <w:rPr/>
        <w:t xml:space="preserve">Training, Change and Adoption</w:t>
      </w:r>
      <w:bookmarkEnd w:id="quy41sigpk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Introducing a new system across UWC involves more than configuration and development. It requires a structured approach to how different groups understand, adopt and use the platform within their own context.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approach recognises that UWC operates across committees, roles and regions, with users engaging with the system in very different ways. Training and adoption are therefore organised around how each group interacts with the platform.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custom Catalyst portal also introduces different interaction models for external participants. Applicants require persistent access, while referees, parents, guardians and medical practitioners may use secure one-time links. Assessors may access the portal through different committee-specific routes. Training and guidance must reflect these differences clearly.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g23ybcpq9rlt" w:name="_Tocq8cq81qb7k6y"/>
      <w:r w:rsidR="00000000" w:rsidDel="00000000" w:rsidRPr="00000000">
        <w:rPr/>
        <w:t xml:space="preserve">Different User Groups</w:t>
      </w:r>
      <w:bookmarkStart w:id="s1mfr2szufb0" w:name="_Toc4e0uyzbe088g"/>
      <w:bookmarkEnd w:id="s1mfr2szufb0"/>
      <w:bookmarkEnd w:id="g23ybcpq9rlt"/>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platform supports a range of users, each with a specific role in the process.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Applicants and external participants interact through the custom Catalyst portal. Assessors focus on reviewing applications and recording outcomes. Committees manage applications, decisions and local activity. Central teams oversee structure, reporting and consistency across the network. Internal administrative users work directly in Zoho CRM where required.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organised around these roles, ensuring that each group focuses on what is relevant to how they use the system.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Key training audiences include:</w:t>
      </w:r>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8as3mz60g91o" w:name="_Tocpm5kndm5z8cn"/>
      <w:r w:rsidR="00000000" w:rsidDel="00000000" w:rsidRPr="00000000">
        <w:rPr/>
        <w:t xml:space="preserve">Central administrators </w:t>
      </w:r>
      <w:bookmarkEnd w:id="8as3mz60g91o"/>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hw9vfl4ul60p" w:name="_Tochvp0hgy73sje"/>
      <w:r w:rsidR="00000000" w:rsidDel="00000000" w:rsidRPr="00000000">
        <w:rPr/>
        <w:t xml:space="preserve">National committee leads </w:t>
      </w:r>
      <w:bookmarkEnd w:id="hw9vfl4ul60p"/>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rka2ocpz0a2a" w:name="_Tocfz90o4rzzj4e"/>
      <w:r w:rsidR="00000000" w:rsidDel="00000000" w:rsidRPr="00000000">
        <w:rPr/>
        <w:t xml:space="preserve">Committee users </w:t>
      </w:r>
      <w:bookmarkEnd w:id="rka2ocpz0a2a"/>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mxhlm59zrmjx" w:name="_Tocmu5isq7hyu1s"/>
      <w:r w:rsidR="00000000" w:rsidDel="00000000" w:rsidRPr="00000000">
        <w:rPr/>
        <w:t xml:space="preserve">Assessors </w:t>
      </w:r>
      <w:bookmarkEnd w:id="mxhlm59zrmjx"/>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c9koh1yv2f2r" w:name="_Toc8gt6o79o5xfp"/>
      <w:r w:rsidR="00000000" w:rsidDel="00000000" w:rsidRPr="00000000">
        <w:rPr/>
        <w:t xml:space="preserve">Application support users </w:t>
      </w:r>
      <w:bookmarkEnd w:id="c9koh1yv2f2r"/>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k4gpb676jiji" w:name="_Toc7n5rhal2092r"/>
      <w:r w:rsidR="00000000" w:rsidDel="00000000" w:rsidRPr="00000000">
        <w:rPr/>
        <w:t xml:space="preserve">Scholarship and funding users </w:t>
      </w:r>
      <w:bookmarkEnd w:id="k4gpb676jiji"/>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8ulyhe6jq9wo" w:name="_Tocni8novnb2byu"/>
      <w:r w:rsidR="00000000" w:rsidDel="00000000" w:rsidRPr="00000000">
        <w:rPr/>
        <w:t xml:space="preserve">Reporting users </w:t>
      </w:r>
      <w:bookmarkEnd w:id="8ulyhe6jq9wo"/>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1tr0loq69j4s" w:name="_Toc62gxqulye48s"/>
      <w:r w:rsidR="00000000" w:rsidDel="00000000" w:rsidRPr="00000000">
        <w:rPr/>
        <w:t xml:space="preserve">Users involved in data quality and migration validation </w:t>
      </w:r>
      <w:bookmarkEnd w:id="1tr0loq69j4s"/>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External participants such as applicants, referees, parents, guardians and medical practitioners will be supported through clear portal guidance, prompts and user-facing instructions as part of the portal experience.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cskr6ao424x3" w:name="_Tocx09j67n9v3mk"/>
      <w:r w:rsidR="00000000" w:rsidDel="00000000" w:rsidRPr="00000000">
        <w:rPr/>
        <w:t xml:space="preserve">Online Training Approach</w:t>
      </w:r>
      <w:bookmarkStart w:id="iak4tdeyhlo9" w:name="_Tocn0h4q190mo30"/>
      <w:bookmarkEnd w:id="iak4tdeyhlo9"/>
      <w:bookmarkEnd w:id="cskr6ao424x3"/>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delivered remotely through structured online sessions.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reflects how UWC operates across multiple regions and allows users to join from different locations without requiring travel or coordination across time zones.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Sessions are delivered live, allowing users to ask questions and work through the system in real time. Each session is recorded, creating a library of guidance that can be accessed at any point by users who are joining later or who need to revisit specific areas.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approach ensures that training is not limited to a single point in time, but remains available as the system is adopted more widely.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djwgyqmmh3mq" w:name="_Toc3zxfiq116o9x"/>
      <w:r w:rsidR="00000000" w:rsidDel="00000000" w:rsidRPr="00000000">
        <w:rPr/>
        <w:t xml:space="preserve">Train-the-Trainer Model</w:t>
      </w:r>
      <w:bookmarkStart w:id="z1r6hxl4y5en" w:name="_Tocymzqqm0d5jgb"/>
      <w:bookmarkEnd w:id="z1r6hxl4y5en"/>
      <w:bookmarkEnd w:id="djwgyqmmh3mq"/>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Given the scale of the UWC network, training will include a train-the-trainer approach for national committee leads and nominated super users.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enables committee leads to support local adoption, answer routine questions and help users understand how the system applies to their own operating context.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train-the-trainer approach supports:</w:t>
      </w:r>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7ubayigfdwkb" w:name="_Tocx7aj24hvgta4"/>
      <w:r w:rsidR="00000000" w:rsidDel="00000000" w:rsidRPr="00000000">
        <w:rPr/>
        <w:t xml:space="preserve">Consistent messaging across committees </w:t>
      </w:r>
      <w:bookmarkEnd w:id="7ubayigfdwkb"/>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w51isdvg3yej" w:name="_Toczojy0bhvphjc"/>
      <w:r w:rsidR="00000000" w:rsidDel="00000000" w:rsidRPr="00000000">
        <w:rPr/>
        <w:t xml:space="preserve">Local reinforcement after central training sessions </w:t>
      </w:r>
      <w:bookmarkEnd w:id="w51isdvg3yej"/>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uf7e0l841ul5" w:name="_Toc9t4dexovlt1b"/>
      <w:r w:rsidR="00000000" w:rsidDel="00000000" w:rsidRPr="00000000">
        <w:rPr/>
        <w:t xml:space="preserve">Onboarding of new committee users </w:t>
      </w:r>
      <w:bookmarkEnd w:id="uf7e0l841ul5"/>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2mia3r0ooa7m" w:name="_Tocaaxrj32bgmvs"/>
      <w:r w:rsidR="00000000" w:rsidDel="00000000" w:rsidRPr="00000000">
        <w:rPr/>
        <w:t xml:space="preserve">Reduced reliance on repeated central sessions </w:t>
      </w:r>
      <w:bookmarkEnd w:id="2mia3r0ooa7m"/>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yvf5ycrwtj8x" w:name="_Toc9dxsf9gihhsr"/>
      <w:r w:rsidR="00000000" w:rsidDel="00000000" w:rsidRPr="00000000">
        <w:rPr/>
        <w:t xml:space="preserve">Practical adoption within volunteer-led teams </w:t>
      </w:r>
      <w:bookmarkEnd w:id="yvf5ycrwtj8x"/>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is particularly important where committee membership changes over time or where users join after initial rollout.</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1i1dcrrztua" w:name="_Tocbfaeqhu6w9iy"/>
      <w:r w:rsidR="00000000" w:rsidDel="00000000" w:rsidRPr="00000000">
        <w:rPr/>
        <w:t xml:space="preserve">Role-Based Training Sessions</w:t>
      </w:r>
      <w:bookmarkStart w:id="9vkehsyymioo" w:name="_Tocjrfhmpef9nyu"/>
      <w:bookmarkEnd w:id="9vkehsyymioo"/>
      <w:bookmarkEnd w:id="i1i1dcrrztua"/>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structured by role rather than delivered as a single generic session.</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may include:</w:t>
      </w:r>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t683e6qwysa1" w:name="_Tocyct61cg6d6bt"/>
      <w:r w:rsidR="00000000" w:rsidDel="00000000" w:rsidRPr="00000000">
        <w:rPr/>
        <w:t xml:space="preserve">Administrator training for CRM users </w:t>
      </w:r>
      <w:bookmarkEnd w:id="t683e6qwysa1"/>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3mztg1uow9ym" w:name="_Tocxej5gsgnb1gl"/>
      <w:r w:rsidR="00000000" w:rsidDel="00000000" w:rsidRPr="00000000">
        <w:rPr/>
        <w:t xml:space="preserve">Committee training for application management and local process oversight </w:t>
      </w:r>
      <w:bookmarkEnd w:id="3mztg1uow9ym"/>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005l2iz61rlr" w:name="_Toc7gpq2dyldutz"/>
      <w:r w:rsidR="00000000" w:rsidDel="00000000" w:rsidRPr="00000000">
        <w:rPr/>
        <w:t xml:space="preserve">Assessor training for assessment workflows and scoring </w:t>
      </w:r>
      <w:bookmarkEnd w:id="005l2iz61rlr"/>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topitd03oxci" w:name="_Tocr8fpf5pnebrf"/>
      <w:r w:rsidR="00000000" w:rsidDel="00000000" w:rsidRPr="00000000">
        <w:rPr/>
        <w:t xml:space="preserve">Reporting training for central and committee users </w:t>
      </w:r>
      <w:bookmarkEnd w:id="topitd03oxci"/>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cqnd5cqb4yzx" w:name="_Tocz86zjjjmdvi1"/>
      <w:r w:rsidR="00000000" w:rsidDel="00000000" w:rsidRPr="00000000">
        <w:rPr/>
        <w:t xml:space="preserve">Scholarship and funding training for users managing student lifecycle and funding records </w:t>
      </w:r>
      <w:bookmarkEnd w:id="cqnd5cqb4yzx"/>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9yoogq07736g" w:name="_Tocnsylju09cbvk"/>
      <w:r w:rsidR="00000000" w:rsidDel="00000000" w:rsidRPr="00000000">
        <w:rPr/>
        <w:t xml:space="preserve">Portal support training for users assisting applicants or external contributors </w:t>
      </w:r>
      <w:bookmarkEnd w:id="9yoogq07736g"/>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yjeuuh79yjuf" w:name="_Toc1ipwudt3tg5w"/>
      <w:r w:rsidR="00000000" w:rsidDel="00000000" w:rsidRPr="00000000">
        <w:rPr/>
        <w:t xml:space="preserve">Data quality training for users involved in validation and migration review </w:t>
      </w:r>
      <w:bookmarkEnd w:id="yjeuuh79yjuf"/>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users are trained on the activities they actually perform.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baq049swxzpi" w:name="_Toc6h800defm1gy"/>
      <w:r w:rsidR="00000000" w:rsidDel="00000000" w:rsidRPr="00000000">
        <w:rPr/>
        <w:t xml:space="preserve">Onsite Support Where Required</w:t>
      </w:r>
      <w:bookmarkStart w:id="0k62qs1unspt" w:name="_Tockdzhycybjwxx"/>
      <w:bookmarkEnd w:id="0k62qs1unspt"/>
      <w:bookmarkEnd w:id="baq049swxzpi"/>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there is a clear benefit, onsite sessions can be arranged.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is typically used for focused groups, key stakeholders or where hands-on support is needed at a particular stage of delivery. Onsite sessions are planned in advance and aligned to specific outcomes, ensuring that time is used effectively.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provides flexibility without changing the overall delivery approach.</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3t2320u4qnu9" w:name="_Toctb3lrsu0hpck"/>
      <w:r w:rsidR="00000000" w:rsidDel="00000000" w:rsidRPr="00000000">
        <w:rPr/>
        <w:t xml:space="preserve">Training in Context</w:t>
      </w:r>
      <w:bookmarkStart w:id="a4wsfvaxs03o" w:name="_Tocuon89dn0mtpw"/>
      <w:bookmarkEnd w:id="a4wsfvaxs03o"/>
      <w:bookmarkEnd w:id="3t2320u4qnu9"/>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is aligned to how the system is introduced.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Early sessions focus on core users, including administrators and committee members, so that they understand how applications are managed, how decisions are recorded, how data is structured and how the portal interacts with CRM.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 the system moves into pilot and rollout, training extends to assessors and wider users. This ensures that those involved in application review and decision-making are familiar with the system before and during use.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Sessions are based on real scenarios, allowing users to follow the same steps they will carry out during application cycles.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6c15xik1qem8" w:name="_Tocjop5imjrus8q"/>
      <w:r w:rsidR="00000000" w:rsidDel="00000000" w:rsidRPr="00000000">
        <w:rPr/>
        <w:t xml:space="preserve">Supporting the October 2026 Pilot</w:t>
      </w:r>
      <w:bookmarkStart w:id="yorq2ovjhxpe" w:name="_Tocrd6izc6d6fhn"/>
      <w:bookmarkEnd w:id="yorq2ovjhxpe"/>
      <w:bookmarkEnd w:id="6c15xik1qem8"/>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Training for the October 2026 pilot will be planned as part of pilot readiness.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will focus on the 10 to 15 participating national committees and the central teams supporting them.</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Pilot training will cover:</w:t>
      </w:r>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96hl5sbe6f8u" w:name="_Tocaau12pry3ivn"/>
      <w:r w:rsidR="00000000" w:rsidDel="00000000" w:rsidRPr="00000000">
        <w:rPr/>
        <w:t xml:space="preserve">Application handling </w:t>
      </w:r>
      <w:bookmarkEnd w:id="96hl5sbe6f8u"/>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nun9yei98y9t" w:name="_Tockzbh4devna49"/>
      <w:r w:rsidR="00000000" w:rsidDel="00000000" w:rsidRPr="00000000">
        <w:rPr/>
        <w:t xml:space="preserve">Applicant portal journeys </w:t>
      </w:r>
      <w:bookmarkEnd w:id="nun9yei98y9t"/>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wy0ykiyo6u2k" w:name="_Toc6gupgtdgzi44"/>
      <w:r w:rsidR="00000000" w:rsidDel="00000000" w:rsidRPr="00000000">
        <w:rPr/>
        <w:t xml:space="preserve">Referee and parent or guardian submission routes </w:t>
      </w:r>
      <w:bookmarkEnd w:id="wy0ykiyo6u2k"/>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mr9npm84lhcl" w:name="_Toc8zfjwx8ge9h9"/>
      <w:r w:rsidR="00000000" w:rsidDel="00000000" w:rsidRPr="00000000">
        <w:rPr/>
        <w:t xml:space="preserve">Assessor workflows </w:t>
      </w:r>
      <w:bookmarkEnd w:id="mr9npm84lhcl"/>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waefego4s0o4" w:name="_Tocpakwq7c9cpwj"/>
      <w:r w:rsidR="00000000" w:rsidDel="00000000" w:rsidRPr="00000000">
        <w:rPr/>
        <w:t xml:space="preserve">Decision recording </w:t>
      </w:r>
      <w:bookmarkEnd w:id="waefego4s0o4"/>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x5n7rl6eot3w" w:name="_Toc0lvv8f6gz1o9"/>
      <w:r w:rsidR="00000000" w:rsidDel="00000000" w:rsidRPr="00000000">
        <w:rPr/>
        <w:t xml:space="preserve">Reporting and progress monitoring </w:t>
      </w:r>
      <w:bookmarkEnd w:id="x5n7rl6eot3w"/>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hmx85q0q9y5n" w:name="_Tochpeuvc0l68im"/>
      <w:r w:rsidR="00000000" w:rsidDel="00000000" w:rsidRPr="00000000">
        <w:rPr/>
        <w:t xml:space="preserve">Issue escalation </w:t>
      </w:r>
      <w:bookmarkEnd w:id="hmx85q0q9y5n"/>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28ihwrypqdvs" w:name="_Tocmc24xjbow4mr"/>
      <w:r w:rsidR="00000000" w:rsidDel="00000000" w:rsidRPr="00000000">
        <w:rPr/>
        <w:t xml:space="preserve">D</w:t>
      </w:r>
      <w:r w:rsidR="00000000" w:rsidDel="00000000" w:rsidRPr="00000000">
        <w:rPr/>
        <w:t xml:space="preserve">ata quality checks </w:t>
      </w:r>
      <w:bookmarkEnd w:id="28ihwrypqdvs"/>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pilot users are prepared before the system is used operationally.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jtz86pjng8a0" w:name="_Toc08e0ev47nhp6"/>
      <w:r w:rsidR="00000000" w:rsidDel="00000000" w:rsidRPr="00000000">
        <w:rPr/>
        <w:t xml:space="preserve">Supporting Adoption Through Use</w:t>
      </w:r>
      <w:bookmarkStart w:id="j1n6bv3jxbnq" w:name="_Tocj8e709edah66"/>
      <w:bookmarkEnd w:id="j1n6bv3jxbnq"/>
      <w:bookmarkEnd w:id="jtz86pjng8a0"/>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Adoption is supported by introducing the system in a live context rather than separating training from use.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During pilot use, selected committees begin working within the system as part of their normal activity. This allows users to build familiarity through real interaction rather than relying solely on training sessions.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 rollout progresses, this approach is extended across additional committees, allowing adoption to develop gradually across the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vrtmwrr0jshp" w:name="_Toc1yrj2nmhhmvw"/>
      <w:r w:rsidR="00000000" w:rsidDel="00000000" w:rsidRPr="00000000">
        <w:rPr/>
        <w:t xml:space="preserve">Managing Change</w:t>
      </w:r>
      <w:bookmarkStart w:id="qj2smtdktbfk" w:name="_Tocl27ltzb9oifl"/>
      <w:bookmarkEnd w:id="qj2smtdktbfk"/>
      <w:bookmarkEnd w:id="vrtmwrr0jshp"/>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Change is introduced in a way that reflects how UWC already operates.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processes are updated, these are explained in the context of existing application, assessment and decision activity. This allows users to understand what is changing without losing familiarity with how their work is carried out.</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Regular sessions provide space to address questions, clarify use and support users as they move into using the system more regularly.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15zda1pjkv51" w:name="_Toc7u3pn3d2sbnr"/>
      <w:r w:rsidR="00000000" w:rsidDel="00000000" w:rsidRPr="00000000">
        <w:rPr/>
        <w:t xml:space="preserve">Ongoing Support Materials</w:t>
      </w:r>
      <w:bookmarkStart w:id="s2gojfctr057" w:name="_Toc4ih2c9k97jqk"/>
      <w:bookmarkEnd w:id="s2gojfctr057"/>
      <w:bookmarkEnd w:id="15zda1pjkv51"/>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Support continues beyond initial training through access to recorded sessions and guidance materials.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may include:</w:t>
      </w:r>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w22efw7s65ar" w:name="_Tocq0zq16kdpjds"/>
      <w:r w:rsidR="00000000" w:rsidDel="00000000" w:rsidRPr="00000000">
        <w:rPr/>
        <w:t xml:space="preserve">Recorded role-based training sessions </w:t>
      </w:r>
      <w:bookmarkEnd w:id="w22efw7s65ar"/>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qdsuq9bg80ii" w:name="_Tocwe9zkx1hdaqo"/>
      <w:r w:rsidR="00000000" w:rsidDel="00000000" w:rsidRPr="00000000">
        <w:rPr/>
        <w:t xml:space="preserve">Short user guides </w:t>
      </w:r>
      <w:bookmarkEnd w:id="qdsuq9bg80ii"/>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g727ptgx8y8u" w:name="_Toc5c7ouruyvuad"/>
      <w:r w:rsidR="00000000" w:rsidDel="00000000" w:rsidRPr="00000000">
        <w:rPr/>
        <w:t xml:space="preserve">Process walkthroughs </w:t>
      </w:r>
      <w:bookmarkEnd w:id="g727ptgx8y8u"/>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o8askdb5uvk1" w:name="_Tocw723vpzt5gqx"/>
      <w:r w:rsidR="00000000" w:rsidDel="00000000" w:rsidRPr="00000000">
        <w:rPr/>
        <w:t xml:space="preserve">Quick-reference materials </w:t>
      </w:r>
      <w:bookmarkEnd w:id="o8askdb5uvk1"/>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cm246f6ooi9k" w:name="_Toc58swrxzcyz05"/>
      <w:r w:rsidR="00000000" w:rsidDel="00000000" w:rsidRPr="00000000">
        <w:rPr/>
        <w:t xml:space="preserve">FAQs based on pilot and rollout questions </w:t>
      </w:r>
      <w:bookmarkEnd w:id="cm246f6ooi9k"/>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dfk6l2hs8k5b" w:name="_Tocy6zmrlf61m54"/>
      <w:r w:rsidR="00000000" w:rsidDel="00000000" w:rsidRPr="00000000">
        <w:rPr/>
        <w:t xml:space="preserve">Guidance for committee leads and super users </w:t>
      </w:r>
      <w:bookmarkEnd w:id="dfk6l2hs8k5b"/>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Users are able to revisit guidance as needed, and questions raised during pilot and rollout are addressed as part of ongoing delivery.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adoption to continue as more users begin working within the system, without relying on repeated formal training sessions.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bookmarkStart w:id="yr91k2okb6n3" w:name="_Tocpp0mcq42coaw"/>
      <w:bookmarkEnd w:id="yr91k2okb6n3"/>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vs3w6fubk7bh" w:name="_Tocae460qovqkgb"/>
      <w:r w:rsidR="00000000" w:rsidDel="00000000" w:rsidRPr="00000000">
        <w:rPr/>
        <w:t xml:space="preserve">Support and Continuous Improvement </w:t>
      </w:r>
      <w:bookmarkEnd w:id="vs3w6fubk7bh"/>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Following initial delivery, ongoing support and development is provided through the A2Z Guardian service.</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is structured as an ongoing arrangement that allows UWC to continue supporting, refining and extending the system as requirements evolve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Guardian service can support both Zoho CRM configuration and the custom Catalyst portal, ensuring that the full solution can be maintained and improved after go-live.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7vw4y97iy05k" w:name="_Toc4rlnqqe08p9o"/>
      <w:r w:rsidR="00000000" w:rsidDel="00000000" w:rsidRPr="00000000">
        <w:rPr/>
        <w:t xml:space="preserve">Ongoing Support Approach</w:t>
      </w:r>
      <w:bookmarkStart w:id="zuj92zmfo8a4" w:name="_Toc3ags445kj5rz"/>
      <w:bookmarkEnd w:id="zuj92zmfo8a4"/>
      <w:bookmarkEnd w:id="7vw4y97iy05k"/>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Support is provided as a continuous service rather than a fixed support model.</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UWC is allocated a set number of hours to use across the year, which can be directed towards the areas that are most relevant at any point in time. This includes resolving issues, making small changes, refining processes, supporting users and introducing improvements.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support to adapt as priorities shift, rather than being limited to predefined activities.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0r8krzu00kvq" w:name="_Tocfz9pu7hihatg"/>
      <w:r w:rsidR="00000000" w:rsidDel="00000000" w:rsidRPr="00000000">
        <w:rPr/>
        <w:t xml:space="preserve">Flexible Use of Time</w:t>
      </w:r>
      <w:bookmarkStart w:id="w7ihb8jop6dp" w:name="_Tocetco7fr1nww2"/>
      <w:bookmarkEnd w:id="w7ihb8jop6dp"/>
      <w:bookmarkEnd w:id="0r8krzu00kvq"/>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Guardian model reflects how UWC operates across a distributed structure, where priorities vary between committees, regions and central teams.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Hours can be used for day-to-day support as well as ongoing development, including:</w:t>
      </w:r>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p1dz81gjbkhd" w:name="_Toc8u5w17nyayaq"/>
      <w:r w:rsidR="00000000" w:rsidDel="00000000" w:rsidRPr="00000000">
        <w:rPr/>
        <w:t xml:space="preserve">Issue investigation </w:t>
      </w:r>
      <w:bookmarkEnd w:id="p1dz81gjbkhd"/>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o8f092r8rxk1" w:name="_Toczwi8t96jsggi"/>
      <w:r w:rsidR="00000000" w:rsidDel="00000000" w:rsidRPr="00000000">
        <w:rPr/>
        <w:t xml:space="preserve">CRM configuration changes </w:t>
      </w:r>
      <w:bookmarkEnd w:id="o8f092r8rxk1"/>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kp615oxidgzx" w:name="_Toc9bz6rfzov4zl"/>
      <w:r w:rsidR="00000000" w:rsidDel="00000000" w:rsidRPr="00000000">
        <w:rPr/>
        <w:t xml:space="preserve">Catalyst portal refinements </w:t>
      </w:r>
      <w:bookmarkEnd w:id="kp615oxidgzx"/>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my2vygxjdkwu" w:name="_Tocluof8sy3ts07"/>
      <w:r w:rsidR="00000000" w:rsidDel="00000000" w:rsidRPr="00000000">
        <w:rPr/>
        <w:t xml:space="preserve">Workflow adjustments </w:t>
      </w:r>
      <w:bookmarkEnd w:id="my2vygxjdkwu"/>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f3gfot6tx8vd" w:name="_Toc0f5024q7y8sk"/>
      <w:r w:rsidR="00000000" w:rsidDel="00000000" w:rsidRPr="00000000">
        <w:rPr/>
        <w:t xml:space="preserve">Reporting updates </w:t>
      </w:r>
      <w:bookmarkEnd w:id="f3gfot6tx8vd"/>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lhtyru8wnol8" w:name="_Toc2f78c8ohfibw"/>
      <w:r w:rsidR="00000000" w:rsidDel="00000000" w:rsidRPr="00000000">
        <w:rPr/>
        <w:t xml:space="preserve">User guidance </w:t>
      </w:r>
      <w:bookmarkEnd w:id="lhtyru8wnol8"/>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kvrfbl6kho83" w:name="_Tocy2spvyms926d"/>
      <w:r w:rsidR="00000000" w:rsidDel="00000000" w:rsidRPr="00000000">
        <w:rPr/>
        <w:t xml:space="preserve">Integration review </w:t>
      </w:r>
      <w:bookmarkEnd w:id="kvrfbl6kho83"/>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w2vsgwwg4kje" w:name="_Tocookseocvzcei"/>
      <w:r w:rsidR="00000000" w:rsidDel="00000000" w:rsidRPr="00000000">
        <w:rPr/>
        <w:t xml:space="preserve">Data quality support </w:t>
      </w:r>
      <w:bookmarkEnd w:id="w2vsgwwg4kje"/>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nq78tdbkl4xs" w:name="_Toc43jvx6hekr17"/>
      <w:r w:rsidR="00000000" w:rsidDel="00000000" w:rsidRPr="00000000">
        <w:rPr/>
        <w:t xml:space="preserve">Minor enhancements </w:t>
      </w:r>
      <w:bookmarkEnd w:id="nq78tdbkl4xs"/>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nzcjw45fv2mf" w:name="_Toc3j8akjnthypl"/>
      <w:r w:rsidR="00000000" w:rsidDel="00000000" w:rsidRPr="00000000">
        <w:rPr/>
        <w:t xml:space="preserve">Process improvements </w:t>
      </w:r>
      <w:bookmarkEnd w:id="nzcjw45fv2mf"/>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provides a single route for maintaining and improving the system, without requiring separate processes for smaller changes or enhancements.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71qvbo89f04" w:name="_Tocl20w0x7do1es"/>
      <w:r w:rsidR="00000000" w:rsidDel="00000000" w:rsidRPr="00000000">
        <w:rPr/>
        <w:t xml:space="preserve">Structured Support Handling</w:t>
      </w:r>
      <w:bookmarkStart w:id="fx59qirj6cna" w:name="_Toc61iy441nc2t7"/>
      <w:bookmarkEnd w:id="fx59qirj6cna"/>
      <w:bookmarkEnd w:id="p71qvbo89f04"/>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Requests are raised through a dedicated support channel and managed through a structured process.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Each request is assessed and prioritised based on impact, ensuring that critical issues are addressed quickly while lower priority work is scheduled alongside ongoing improvements.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provides a clear and consistent approach to support, while still allowing flexibility in how time is used.</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o89k37xxnol3" w:name="_Toc3s6elcr13i3g"/>
      <w:r w:rsidR="00000000" w:rsidDel="00000000" w:rsidRPr="00000000">
        <w:rPr/>
        <w:t xml:space="preserve">Continuous Improvement</w:t>
      </w:r>
      <w:bookmarkStart w:id="rh9v22ez5xrt" w:name="_Tocf8jxynccxrgg"/>
      <w:bookmarkEnd w:id="rh9v22ez5xrt"/>
      <w:bookmarkEnd w:id="o89k37xxnol3"/>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system is expected to evolve over time as it is used across different committees and application cycles.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 Guardian service allows improvements to be introduced as part of ongoing delivery, whether that involves refining processes, adjusting data structures, improving portal journeys, updating reports or improving how information is presented and used.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avoids the need for repeated project phases and supports steady, practical development over time.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jnwde0dbvad2" w:name="_Toc2r3237k3jk7x"/>
      <w:r w:rsidR="00000000" w:rsidDel="00000000" w:rsidRPr="00000000">
        <w:rPr/>
        <w:t xml:space="preserve">Support for Integrations</w:t>
      </w:r>
      <w:bookmarkStart w:id="ht9zdxdmzcbn" w:name="_Toc5w8wubuz5eoh"/>
      <w:bookmarkEnd w:id="ht9zdxdmzcbn"/>
      <w:bookmarkEnd w:id="jnwde0dbvad2"/>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As integrations become part of the operational environment, support may also include review and adjustment of connected processes.</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may include:</w:t>
      </w:r>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ytmqrcjq1csu" w:name="_Toccwc6i8jxtkq3"/>
      <w:r w:rsidR="00000000" w:rsidDel="00000000" w:rsidRPr="00000000">
        <w:rPr/>
        <w:t xml:space="preserve">Monitoring integration behaviour </w:t>
      </w:r>
      <w:bookmarkEnd w:id="ytmqrcjq1csu"/>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9w7kk4vv1kh7" w:name="_Tocp9pw8u7o2hkz"/>
      <w:r w:rsidR="00000000" w:rsidDel="00000000" w:rsidRPr="00000000">
        <w:rPr/>
        <w:t xml:space="preserve">Reviewing data flow issues </w:t>
      </w:r>
      <w:bookmarkEnd w:id="9w7kk4vv1kh7"/>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i5lqvqrfsxgz" w:name="_Tocufwjy03qj2ne"/>
      <w:r w:rsidR="00000000" w:rsidDel="00000000" w:rsidRPr="00000000">
        <w:rPr/>
        <w:t xml:space="preserve">Supporting changes required by connected systems </w:t>
      </w:r>
      <w:bookmarkEnd w:id="i5lqvqrfsxgz"/>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z1946toh946h" w:name="_Tocm0ecocdrx6td"/>
      <w:r w:rsidR="00000000" w:rsidDel="00000000" w:rsidRPr="00000000">
        <w:rPr/>
        <w:t xml:space="preserve">Adjusting field mappings where agreed </w:t>
      </w:r>
      <w:bookmarkEnd w:id="z1946toh946h"/>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1h1my1lxd4jt" w:name="_Toceiavqg6ejtfl"/>
      <w:r w:rsidR="00000000" w:rsidDel="00000000" w:rsidRPr="00000000">
        <w:rPr/>
        <w:t xml:space="preserve">Supporting reporting changes linked to integrated data </w:t>
      </w:r>
      <w:bookmarkEnd w:id="1h1my1lxd4jt"/>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le38szza5l39" w:name="_Tocrpc9lly457dq"/>
      <w:r w:rsidR="00000000" w:rsidDel="00000000" w:rsidRPr="00000000">
        <w:rPr/>
        <w:t xml:space="preserve">Reviewing errors or exceptions </w:t>
      </w:r>
      <w:bookmarkEnd w:id="le38szza5l39"/>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more substantial integration changes are required, these would be scoped separately.</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09umwscco9ih" w:name="_Toce6571e4hrys6"/>
      <w:r w:rsidR="00000000" w:rsidDel="00000000" w:rsidRPr="00000000">
        <w:rPr/>
        <w:t xml:space="preserve">Visibility and Control</w:t>
      </w:r>
      <w:bookmarkStart w:id="y6jivbcb0mrz" w:name="_Toc99wixrk29wir"/>
      <w:bookmarkEnd w:id="y6jivbcb0mrz"/>
      <w:bookmarkEnd w:id="09umwscco9ih"/>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UWC retains full visibility over how support time is used.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Monthly statements provide a clear breakdown of hours used and the work completed, allowing UWC to see how effort is being directed. Alerts are provided as usage increases, allowing priorities to be adjusted where needed.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support remains transparent and controlled as activity develops across the network.</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1xxluatwgpbw" w:name="_Tocgyatcjxxn1vs"/>
      <w:r w:rsidR="00000000" w:rsidDel="00000000" w:rsidRPr="00000000">
        <w:rPr/>
        <w:t xml:space="preserve">Review and Forward Planning</w:t>
      </w:r>
      <w:bookmarkStart w:id="6jhbjetg940w" w:name="_Tocvlk8n4t9fq7t"/>
      <w:bookmarkEnd w:id="6jhbjetg940w"/>
      <w:bookmarkEnd w:id="1xxluatwgpbw"/>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Regular review sessions provide an opportunity to step back from day-to-day activity and look ahead.</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sessions are used to review how the system is being used, identify areas for improvement and agree priorities for upcoming work.</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allows ongoing development to be guided by both operational experience and future requirements, rather than reacting only to immediate needs.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tslkqeyb1th" w:name="_Toc95lvk0j18tbk"/>
      <w:r w:rsidR="00000000" w:rsidDel="00000000" w:rsidRPr="00000000">
        <w:rPr/>
        <w:t xml:space="preserve">Managing Larger Changes</w:t>
      </w:r>
      <w:bookmarkStart w:id="hwiiwt4spcui" w:name="_Toc0k6ryo7954iw"/>
      <w:bookmarkEnd w:id="hwiiwt4spcui"/>
      <w:bookmarkEnd w:id="ptslkqeyb1th"/>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Where more substantial work is required, this is identified and scoped separately.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This ensures that day-to-day support time remains available for ongoing use, while larger pieces of work are planned and delivered in a structured way.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Examples of larger changes may include:</w:t>
      </w:r>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0jy7b2rgrnqx" w:name="_Tochl4vv7fsywbs"/>
      <w:r w:rsidR="00000000" w:rsidDel="00000000" w:rsidRPr="00000000">
        <w:rPr/>
        <w:t xml:space="preserve">Major new portal journeys </w:t>
      </w:r>
      <w:bookmarkEnd w:id="0jy7b2rgrnqx"/>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8wybjic27eab" w:name="_Tocjrony7h3jnp9"/>
      <w:r w:rsidR="00000000" w:rsidDel="00000000" w:rsidRPr="00000000">
        <w:rPr/>
        <w:t xml:space="preserve">Significant new integrations </w:t>
      </w:r>
      <w:bookmarkEnd w:id="8wybjic27eab"/>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lyx4jhvybmue" w:name="_Tocxl8p3tc977o8"/>
      <w:r w:rsidR="00000000" w:rsidDel="00000000" w:rsidRPr="00000000">
        <w:rPr/>
        <w:t xml:space="preserve">Substantial reporting extensions </w:t>
      </w:r>
      <w:bookmarkEnd w:id="lyx4jhvybmue"/>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5rybw55cltdu" w:name="_Toc2cn4czf9bd0w"/>
      <w:r w:rsidR="00000000" w:rsidDel="00000000" w:rsidRPr="00000000">
        <w:rPr/>
        <w:t xml:space="preserve">Major changes to application workflow </w:t>
      </w:r>
      <w:bookmarkEnd w:id="5rybw55cltdu"/>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1pwqqm6qsl8t" w:name="_Tocxh5uzoets4mq"/>
      <w:r w:rsidR="00000000" w:rsidDel="00000000" w:rsidRPr="00000000">
        <w:rPr/>
        <w:t xml:space="preserve">Expansion into new functional areas </w:t>
      </w:r>
      <w:bookmarkEnd w:id="1pwqqm6qsl8t"/>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2hn9jiqpo8jo" w:name="_Tocrwwmu5xiqtth"/>
      <w:r w:rsidR="00000000" w:rsidDel="00000000" w:rsidRPr="00000000">
        <w:rPr/>
        <w:t xml:space="preserve">Changes required by a future community engagement platform implementation </w:t>
      </w:r>
      <w:bookmarkEnd w:id="2hn9jiqpo8jo"/>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color w:val="5C5C5C"/>
          <w:sz w:val="22.0"/>
        </w:rPr>
        <w:t xml:space="preserve">These are treated as separate pieces of work so that scope, effort, impact and timeline can be agreed clearly.</w:t>
      </w:r>
    </w:p>
    <w:p xmlns:w14="http://schemas.microsoft.com/office/word/2010/wordml" w:rsidR="00000000" w:rsidRDefault="00000000" w14:textId="00000000" w:rsidDel="00000000" w:rsidP="00000000" w:rsidRPr="00000000">
      <w:pPr>
        <w:pStyle w:val="Normal"/>
        <w:rPr>
          <w:color w:val="5C5C5C"/>
          <w:sz w:val="22.0"/>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eb9hcqws7jnl" w:name="_Toc7zi1yrtpg474"/>
      <w:r w:rsidR="00000000" w:rsidDel="00000000" w:rsidRPr="00000000">
        <w:rPr/>
        <w:t xml:space="preserve">Re</w:t>
      </w:r>
      <w:bookmarkStart w:id="ugjgn7zae4uu" w:name="_Tocpmojg6zo7vxx"/>
      <w:r w:rsidR="00000000" w:rsidDel="00000000" w:rsidRPr="00000000">
        <w:rPr/>
        <w:t xml:space="preserve">levant Experience and References </w:t>
      </w:r>
      <w:bookmarkEnd w:id="ugjgn7zae4uu"/>
      <w:bookmarkEnd w:id="eb9hcqws7jnl"/>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A2Z Cloud has delivered Zoho-based platforms across a range of education organisations, supporting application management, admissions, partner engagement, financial processes and ongoing system development.</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work spans international recruitment organisations, professional training providers and school environments, providing direct experience of both centralised and distributed operating models.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Organisations include StudyIn, Cambridge Education Group, iHeed, Supporting Education Group including Thrive, Learning People, Progress Group, Joskos and Swanshurst School.</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i7kitycm5fec" w:name="_Toc0hyjmdik60wo"/>
      <w:r w:rsidR="00000000" w:rsidDel="00000000" w:rsidRPr="00000000">
        <w:rPr/>
        <w:t xml:space="preserve">Operating Across Complex, Distributed Models</w:t>
      </w:r>
      <w:bookmarkStart w:id="yteazqcxq8ck" w:name="_Tocldtebof09w39"/>
      <w:bookmarkEnd w:id="yteazqcxq8ck"/>
      <w:bookmarkEnd w:id="i7kitycm5fec"/>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Many of these organisations operate across multiple regions, delivery partners and internal teams, requiring systems that can handle variation without losing structure.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includes managing applications from different sources, coordinating multiple stakeholder groups and maintaining consistent processes where ownership is shared across regions.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environments are not uniform. They require systems that can support local differences while maintaining a clear overall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experience is directly relevant to UWC, where national committees operate with local variation while contributing to a shared global application, selection and CRM structure.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tlrgn20odnai" w:name="_Tocv2ab5kpi7i4r"/>
      <w:r w:rsidR="00000000" w:rsidDel="00000000" w:rsidRPr="00000000">
        <w:rPr/>
        <w:t xml:space="preserve">StudyIn</w:t>
      </w:r>
      <w:bookmarkStart w:id="skhwd4b8sywh" w:name="_Tocyifoi1jci8bq"/>
      <w:bookmarkEnd w:id="skhwd4b8sywh"/>
      <w:bookmarkEnd w:id="tlrgn20odnai"/>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most directly comparable engagement is with StudyIn, where a multi-country student recruitment and partner management platform has been delivered using Zoho CRM.</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platform supports approximately 1,800 users across multiple regions and manages the full lifecycle from initial enquiry through to enrolment and commission tracking.</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It brings together students, universities, agents and commercial partners within a single system, supporting:</w:t>
      </w:r>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stofuheqvn2h" w:name="_Tocx74tn2qdfapf"/>
      <w:r w:rsidR="00000000" w:rsidDel="00000000" w:rsidRPr="00000000">
        <w:rPr/>
        <w:t xml:space="preserve">Application handling across multiple entry points </w:t>
      </w:r>
      <w:bookmarkEnd w:id="stofuheqvn2h"/>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8tkj4nbsauj2" w:name="_Tocv9b0hi386xqk"/>
      <w:r w:rsidR="00000000" w:rsidDel="00000000" w:rsidRPr="00000000">
        <w:rPr/>
        <w:t xml:space="preserve">Structured progression and review </w:t>
      </w:r>
      <w:bookmarkEnd w:id="8tkj4nbsauj2"/>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9nlne51ni23t" w:name="_Toc43ik2rajn3bx"/>
      <w:r w:rsidR="00000000" w:rsidDel="00000000" w:rsidRPr="00000000">
        <w:rPr/>
        <w:t xml:space="preserve">Partner-led and direct recruitment models </w:t>
      </w:r>
      <w:bookmarkEnd w:id="9nlne51ni23t"/>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qbne42lkaza2" w:name="_Toc5tunfrzculp2"/>
      <w:r w:rsidR="00000000" w:rsidDel="00000000" w:rsidRPr="00000000">
        <w:rPr/>
        <w:t xml:space="preserve">Routing and eligibility across countries </w:t>
      </w:r>
      <w:bookmarkEnd w:id="qbne42lkaza2"/>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qbtja0g7k9xh" w:name="_Toc3sd9rjme3l83"/>
      <w:r w:rsidR="00000000" w:rsidDel="00000000" w:rsidRPr="00000000">
        <w:rPr/>
        <w:t xml:space="preserve">Integration with finance and external systems </w:t>
      </w:r>
      <w:bookmarkEnd w:id="qbtja0g7k9xh"/>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mnx3itpe5876" w:name="_Toc7q9my56tpz5w"/>
      <w:r w:rsidR="00000000" w:rsidDel="00000000" w:rsidRPr="00000000">
        <w:rPr/>
        <w:t xml:space="preserve">Commercial tracking, including commission and payment structures </w:t>
      </w:r>
      <w:bookmarkEnd w:id="mnx3itpe5876"/>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work reflects the same underlying challenges present within this programme, particularly where multiple stakeholders, entry points and regional variations must be managed within a controlled process.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8r7u9iieu7c4" w:name="_Tocrifpbefmbz74"/>
      <w:r w:rsidR="00000000" w:rsidDel="00000000" w:rsidRPr="00000000">
        <w:rPr/>
        <w:t xml:space="preserve">Broader Sector Delivery</w:t>
      </w:r>
      <w:bookmarkStart w:id="119ga4tbz2zu" w:name="_Toci8cwwca6n851"/>
      <w:bookmarkEnd w:id="119ga4tbz2zu"/>
      <w:bookmarkEnd w:id="8r7u9iieu7c4"/>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Across the wider portfolio, delivery has focused on connecting systems, structuring processes and improving how organisations manage applications and related activity.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With Cambridge Education Group, work brought together CRM, finance and external university systems, allowing enrolment, invoicing and funding models to operate as a single process.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For iHeed, the focus was on the financial lifecycle, including structured invoicing, payment handling and credit control, alongside a user-facing experience for managing balances.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Within Supporting Education Group, including Thrive, a legacy platform was replaced with a more flexible system covering course management, licensing and portal functionality, integrated across CRM and finance.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Across Learning People, Progress Group and Joskos, delivery has centred on improving visibility, structuring data and supporting more consistent processes across teams managing learners and applications.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Work with Swanshurst School provides direct experience within a school environment, supporting system configuration and day-to-day operational use.</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wh48pyhksmus" w:name="_Toc8ija7510pfu3"/>
      <w:r w:rsidR="00000000" w:rsidDel="00000000" w:rsidRPr="00000000">
        <w:rPr/>
        <w:t xml:space="preserve">What This Brings to This Programme</w:t>
      </w:r>
      <w:bookmarkStart w:id="d6f36pzllx8k" w:name="_Toc09auspqxtge3"/>
      <w:bookmarkEnd w:id="d6f36pzllx8k"/>
      <w:bookmarkEnd w:id="wh48pyhksmus"/>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Across these engagements, the consistent theme is not just system delivery, but supporting how organisations actually operate.</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includes:</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Managing applications from multiple entry points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Supporting both direct and intermediary-led models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Handling structured review and decision processes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Maintaining visibility across distributed teams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Integrating CRM with finance and other external systems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Supporting external user journeys alongside internal CRM use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t xml:space="preserve">Working within environments where requirements continue to evolve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experience allows the solution to be approached with a clear understanding of both the technical structure required and the practical realities of how it will be used.</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For UWC, this means delivering a solution that supports application selection and CRM across a distributed global network, while integrating with existing systems such as Raiser’s Edge and finance platforms rather than replacing specialist tools unnecessarily.</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result is not a standalone build, but a system designed to operate across a distributed organisation, support variation where needed and remain stable as it is extended over time.</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d5xapbg369pm" w:name="_Tocl7y1l27cuiki"/>
      <w:r w:rsidR="00000000" w:rsidDel="00000000" w:rsidRPr="00000000">
        <w:rPr/>
        <w:t xml:space="preserve">Commercial Model and Pricing Summary </w:t>
      </w:r>
      <w:bookmarkEnd w:id="d5xapbg369pm"/>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commercial model is based on a single recommended solution.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proposed solution uses Zoho CRM as the system of record, with a custom web portal built and hosted on Zoho Catalyst</w:t>
      </w:r>
      <w:r w:rsidR="00000000" w:rsidDel="00000000" w:rsidRPr="00000000">
        <w:rPr/>
        <w:t xml:space="preserve"> for external user interaction. This replaces the earlier dual-option structure and provides a single delivery approach aligned to the clarified operating model.</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Under this model, only internal users who require direct access to Zoho CRM consume Zoho CRM licences. Applicants, referees, parents, guardians, medical practitioners and assessors interact through the custom Catalyst portal application built by A2Z Cloud. Their usage is therefore reflected through Catalyst hosting and consumption, not through individual Zoho portal user licences.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is a core part of the commercial model. It allows UWC to support high-volume external participation while keeping Zoho CRM licensing focused on internal administrative and operational users.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implementation cost for the recommended solution is £376,000.</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indicative five-year total cost of ownership is expected to be approximately £1.92M, subject to final licence numbers from Zoho.</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xaqgfjcd4kz7" w:name="_Toco99mqaa221za"/>
      <w:r w:rsidR="00000000" w:rsidDel="00000000" w:rsidRPr="00000000">
        <w:rPr/>
        <w:t xml:space="preserve">Recommended Solution: Zoho CRM with Custom Catalyst Portal</w:t>
      </w:r>
      <w:bookmarkStart w:id="7fi1xg495yqn" w:name="_Tocqpxwdpcj5h35"/>
      <w:bookmarkEnd w:id="7fi1xg495yqn"/>
      <w:bookmarkEnd w:id="xaqgfjcd4kz7"/>
    </w:p>
    <w:tbl>
      <w:tblPr>
        <w:tblStyle w:val="2269559"/>
        <w:tblW w:w="8909" w:type="dxa"/>
        <w:tblInd w:w="0" w:type="dxa"/>
        <w:tblLayout w:type="fixed"/>
        <w:tblLook w:val="00000620"/>
      </w:tblPr>
      <w:tblGrid>
        <w:gridCol w:w="1830"/>
        <w:gridCol w:w="5370"/>
        <w:gridCol w:w="1709"/>
      </w:tblGrid>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Component</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Description</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Cost</w:t>
            </w:r>
          </w:p>
        </w:tc>
      </w:tr>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Implementation Services</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Full delivery of the CRM and Applications Platform, including Zoho CRM configuration, custom Catalyst portal development, application and assessment processes, scholarship and funding functionality, wider CRM capability, integrations, reporting, rollout support, project management and training.</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£376,000</w:t>
            </w:r>
          </w:p>
        </w:tc>
      </w:tr>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Zoho CRM Licences</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Licences for internal users who require direct access to Zoho CRM. External users do not consume Zoho CRM licences under the proposed model. Final licence quantities and costs to be confirmed by Zoho.</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To be confirmed</w:t>
            </w:r>
          </w:p>
        </w:tc>
      </w:tr>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Zoho Catalyst Hosting and Usage</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Hosting and usage costs for the custom portal application, including applicant, referee, parent or guardian, medical practitioner and assessor interactions. Usage-based costs to be confirmed as part of the final Zoho licence and platform model.</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To be confirmed</w:t>
            </w:r>
          </w:p>
        </w:tc>
      </w:tr>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Enterprise Support</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Enterprise Support waived in Year 1 during implementation, with support calculated at 25% of licence costs from Year 2 onwards.</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To be confirmed</w:t>
            </w:r>
          </w:p>
        </w:tc>
      </w:tr>
      <w:tr>
        <w:trPr/>
        <w:tc>
          <w:tcPr>
            <w:tcW w:w="183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Ongoing A2Z Guardian Support</w:t>
            </w:r>
          </w:p>
        </w:tc>
        <w:tc>
          <w:tcPr>
            <w:tcW w:w="537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Post-go-live support and continuous improvement can be provided through the A2Z Guardian service. This is separate from the implementation cost and can be agreed based on the level of support required.</w:t>
            </w:r>
          </w:p>
        </w:tc>
        <w:tc>
          <w:tcPr>
            <w:tcW w:w="170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To be agreed</w:t>
            </w:r>
          </w:p>
        </w:tc>
      </w:tr>
    </w:tbl>
    <w:p xmlns:w14="http://schemas.microsoft.com/office/word/2010/wordml" w:rsidR="00000000" w:rsidRDefault="00000000" w14:textId="00000000" w:rsidDel="00000000" w:rsidP="00000000" w:rsidRPr="00000000">
      <w:pPr>
        <w:rPr/>
        <w:widowControl w:val="1"/>
        <w:ind w:hanging="0"/>
      </w:pP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pk2x03ij201a" w:name="_Tochudzow2jmcge"/>
      <w:r w:rsidR="00000000" w:rsidDel="00000000" w:rsidRPr="00000000">
        <w:rPr/>
        <w:t xml:space="preserve">Implementation Services Breakdown</w:t>
      </w:r>
      <w:bookmarkStart w:id="bxuhh74zpvks" w:name="_Toco3lyd509im8p"/>
      <w:bookmarkEnd w:id="bxuhh74zpvks"/>
      <w:bookmarkEnd w:id="pk2x03ij201a"/>
    </w:p>
    <w:tbl>
      <w:tblPr>
        <w:tblStyle w:val="4465345"/>
        <w:tblW w:w="8895" w:type="dxa"/>
        <w:tblInd w:w="0" w:type="dxa"/>
        <w:tblLayout w:type="fixed"/>
        <w:tblLook w:val="00000620"/>
      </w:tblPr>
      <w:tblGrid>
        <w:gridCol w:w="1590"/>
        <w:gridCol w:w="4499"/>
        <w:gridCol w:w="1516"/>
        <w:gridCol w:w="1290"/>
      </w:tblGrid>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Phase</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Description</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Effort</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ind w:left="0" w:hanging="0"/>
            </w:pPr>
            <w:r w:rsidR="00000000" w:rsidDel="00000000" w:rsidRPr="00000000">
              <w:rPr>
                <w:color w:val="FFFFFF"/>
              </w:rPr>
              <w:t xml:space="preserve">Cost</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1</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Core platform setup including CRM configuration, data model definition, application process design, custom Catalyst portal foundation, integration definition and alignment to the October 2026 pilot.</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20 days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£18,000</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2</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Completion of application and assessment processes, alongside the design and build of the custom Catalyst portal. This includes user interface design, development of applicant, referee, parent or guardian, medical practitioner and assessor journeys, and integration with Zoho CRM to support external interactions.</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1,556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£194,500</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3</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Implementation of scholarship and funding management, wider CRM capabilities and engagement context across committees, including lifecycle management from applicant through to alumni.</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285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£35,625</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4</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Integration with external systems including finance and fundraising platforms, alongside development of reporting and insight capabilities and preparation for rollout.</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247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£30,875</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Phase 5</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Final rollout support, system refinement and completion activities following pilot, ensuring the platform is adopted consistently across committees.</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80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£10,000</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Project Management Across Phases</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Ongoing coordination, planning, progress tracking and stakeholder management throughout delivery to maintain alignment across all phases and ensure integration between the portal and core platform.</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680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£85,000</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Training Across Phases</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Delivery of role-based training sessions, train-the-trainer activity, supporting guidance materials and recorded content to enable committees and central teams to use the platform effectively.</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16 hours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£2,000</w:t>
            </w:r>
          </w:p>
        </w:tc>
      </w:tr>
      <w:tr>
        <w:trPr/>
        <w:tc>
          <w:tcPr>
            <w:tcW w:w="15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Total</w:t>
            </w:r>
          </w:p>
        </w:tc>
        <w:tc>
          <w:tcPr>
            <w:tcW w:w="4499"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Full delivery of the CRM and Applications Platform with custom Catalyst portal, including all phases from initial setup through to rollout, integration and enablement.</w:t>
            </w:r>
          </w:p>
        </w:tc>
        <w:tc>
          <w:tcPr>
            <w:tcW w:w="1516"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2,184 hours + 20 days</w:t>
            </w:r>
          </w:p>
        </w:tc>
        <w:tc>
          <w:tcPr>
            <w:tcW w:w="1290" w:type="dxa"/>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ind w:left="0" w:hanging="0"/>
            </w:pPr>
            <w:r w:rsidR="00000000" w:rsidDel="00000000" w:rsidRPr="00000000">
              <w:rPr/>
              <w:t xml:space="preserve">£376,000</w:t>
            </w:r>
          </w:p>
        </w:tc>
      </w:tr>
    </w:tbl>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figures are based on the current understanding of scope and will be confirmed and refined as part of the detailed requirements and design activities within Phase 1.</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e41srlgbvxeq" w:name="_Tock0hbdgafuo7w"/>
      <w:r w:rsidR="00000000" w:rsidDel="00000000" w:rsidRPr="00000000">
        <w:rPr/>
        <w:t xml:space="preserve">Five-Year Total Cost of Ownership</w:t>
      </w:r>
      <w:bookmarkStart w:id="55r06ii3y1rj" w:name="_Tocr4kmodj4d62r"/>
      <w:bookmarkEnd w:id="55r06ii3y1rj"/>
      <w:bookmarkEnd w:id="e41srlgbvxeq"/>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final five-year total cost of ownership will be confirmed once Zoho provides revised licence and platform usage numbers.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commercial model will be presented as a year-by-year breakdown to reflect expected growth across internal CRM users, Catalyst usage and support charges.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structure will include:</w:t>
      </w:r>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cwgtwzeqyqgm" w:name="_Tocep86mibdjtyy"/>
      <w:r w:rsidR="00000000" w:rsidDel="00000000" w:rsidRPr="00000000">
        <w:rPr/>
        <w:t xml:space="preserve">Implementation services </w:t>
      </w:r>
      <w:bookmarkEnd w:id="cwgtwzeqyqgm"/>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qox9abkv2uic" w:name="_Tocb9e5yk4qbhnc"/>
      <w:r w:rsidR="00000000" w:rsidDel="00000000" w:rsidRPr="00000000">
        <w:rPr/>
        <w:t xml:space="preserve">Zoho CRM licences for internal users only </w:t>
      </w:r>
      <w:bookmarkEnd w:id="qox9abkv2uic"/>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6le6vdbrs6y2" w:name="_Tocn54molj739gq"/>
      <w:r w:rsidR="00000000" w:rsidDel="00000000" w:rsidRPr="00000000">
        <w:rPr/>
        <w:t xml:space="preserve">Zoho Catalyst hosting and usage </w:t>
      </w:r>
      <w:bookmarkEnd w:id="6le6vdbrs6y2"/>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rgdxqvpj5l18" w:name="_Tocw1qrqcgyf5nb"/>
      <w:r w:rsidR="00000000" w:rsidDel="00000000" w:rsidRPr="00000000">
        <w:rPr/>
        <w:t xml:space="preserve">Enterprise Support, waived in Year 1 and calculated from Year 2 onwards </w:t>
      </w:r>
      <w:bookmarkEnd w:id="rgdxqvpj5l18"/>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x4syvgj2n9vx" w:name="_Toczqirdmqhshkn"/>
      <w:r w:rsidR="00000000" w:rsidDel="00000000" w:rsidRPr="00000000">
        <w:rPr/>
        <w:t xml:space="preserve">Any agreed ongoing support or enhancement arrangements </w:t>
      </w:r>
      <w:bookmarkEnd w:id="x4syvgj2n9vx"/>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indicative five-year total cost of ownership is expected to be approximately £1.92M, subject to final Zoho licence and usage confirmation.</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fci6q7bztsp1" w:name="_Tocrsbhzwdhjo65"/>
      <w:r w:rsidR="00000000" w:rsidDel="00000000" w:rsidRPr="00000000">
        <w:rPr/>
        <w:t xml:space="preserve">Licensing Model</w:t>
      </w:r>
      <w:bookmarkStart w:id="34nn65r1dv19" w:name="_Toc76dc4v7wjw3f"/>
      <w:bookmarkEnd w:id="34nn65r1dv19"/>
      <w:bookmarkEnd w:id="fci6q7bztsp1"/>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licensing model is based on the clarified user interaction approach.</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Internal users who require direct access to Zoho CRM consume Zoho CRM licences. These users may include administrators, central teams, operational CRM users, reporting users and other authorised internal users.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External participants do not consume Zoho CRM licences. This includes:</w:t>
      </w:r>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tbo15k9ipixn" w:name="_Toc1iwgxtj9omkh"/>
      <w:r w:rsidR="00000000" w:rsidDel="00000000" w:rsidRPr="00000000">
        <w:rPr/>
        <w:t xml:space="preserve">Applicants </w:t>
      </w:r>
      <w:bookmarkEnd w:id="tbo15k9ipixn"/>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weh7efzah9c5" w:name="_Toco83627ubztpa"/>
      <w:r w:rsidR="00000000" w:rsidDel="00000000" w:rsidRPr="00000000">
        <w:rPr/>
        <w:t xml:space="preserve">Referees </w:t>
      </w:r>
      <w:bookmarkEnd w:id="weh7efzah9c5"/>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k0f2n9ob5ae2" w:name="_Toc3ri1l2aepi8t"/>
      <w:r w:rsidR="00000000" w:rsidDel="00000000" w:rsidRPr="00000000">
        <w:rPr/>
        <w:t xml:space="preserve">Parents </w:t>
      </w:r>
      <w:bookmarkEnd w:id="k0f2n9ob5ae2"/>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zljztlhd1kmk" w:name="_Toc1rfmufugbsw9"/>
      <w:r w:rsidR="00000000" w:rsidDel="00000000" w:rsidRPr="00000000">
        <w:rPr/>
        <w:t xml:space="preserve">Guardians </w:t>
      </w:r>
      <w:bookmarkEnd w:id="zljztlhd1kmk"/>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o79db0mdujne" w:name="_Tocm3vn2crlar7a"/>
      <w:r w:rsidR="00000000" w:rsidDel="00000000" w:rsidRPr="00000000">
        <w:rPr/>
        <w:t xml:space="preserve">Medical practitioners </w:t>
      </w:r>
      <w:bookmarkEnd w:id="o79db0mdujne"/>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ic22pybtht5v" w:name="_Tocghxrcv54pol8"/>
      <w:r w:rsidR="00000000" w:rsidDel="00000000" w:rsidRPr="00000000">
        <w:rPr/>
        <w:t xml:space="preserve">Assessors using the custom portal </w:t>
      </w:r>
      <w:bookmarkEnd w:id="ic22pybtht5v"/>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oqw9rak1roaf" w:name="_Toc0rkr20po2wnh"/>
      <w:r w:rsidR="00000000" w:rsidDel="00000000" w:rsidRPr="00000000">
        <w:rPr/>
        <w:t xml:space="preserve">Other external contributors using the custom portal </w:t>
      </w:r>
      <w:bookmarkEnd w:id="oqw9rak1roaf"/>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These users interact through the custom application built and hosted on Zoho Catalyst. Their cost is therefore associated with Catalyst hosting and usage, rather than per-user CRM or portal licences.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approach is designed to support the high-volume nature of UWC’s application and selection process without introducing unnecessary per-user licensing for short-term, task-based or externally distributed participants.</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e3gqfkey8ti7" w:name="_Toc1uoniah1wdhy"/>
      <w:r w:rsidR="00000000" w:rsidDel="00000000" w:rsidRPr="00000000">
        <w:rPr/>
        <w:t xml:space="preserve">Catalyst Portal Model</w:t>
      </w:r>
      <w:bookmarkStart w:id="i0rfy72swlnf" w:name="_Toct4h9rhgnh821"/>
      <w:bookmarkEnd w:id="i0rfy72swlnf"/>
      <w:bookmarkEnd w:id="e3gqfkey8ti7"/>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custom Catalyst portal provides the external interaction layer for the solution.</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It supports:</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Persistent applicant login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Multi-session application completion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Reapplication across future years within the agreed retention period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Secure one-time links for referees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Secure one-time links for parents or guardians where appropriate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Optional login-based access for parents or guardians where required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Secure one-time links for medical practitioners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Assessor access through the route agreed for each committee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t xml:space="preserve">API-based integration with Zoho CRM </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provides flexibility beyond a configured low-code portal, while remaining aligned with the Zoho ecosystem.</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ja6g34wn3741" w:name="_Toc63o9x67eq0q7"/>
      <w:r w:rsidR="00000000" w:rsidDel="00000000" w:rsidRPr="00000000">
        <w:rPr/>
        <w:t xml:space="preserve">Commercial Assumptions</w:t>
      </w:r>
      <w:bookmarkStart w:id="njcdjquvlbka" w:name="_Toc81cc6a7dq532"/>
      <w:bookmarkEnd w:id="njcdjquvlbka"/>
      <w:bookmarkEnd w:id="ja6g34wn3741"/>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commercial model assumes that:</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Zoho CRM is the system of record for the application selection and CRM scope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The custom portal is built and hosted on Zoho Catalyst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External users are not licensed as Zoho CRM or Zoho portal users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Zoho CRM licences are required only for internal users who need direct CRM access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Catalyst hosting and usage costs are based on actual platform use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Raiser’s Edge remains in place for fundraising, donor management, appeals and partnership processes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Finance systems remain in place for accounting and transactions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The community engagement platform is procured separately and integrated where required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Detailed licence numbers and year-by-year costs will be finalised using Zoho’s revised pricing </w:t>
      </w:r>
    </w:p>
    <w:p xmlns:w14="http://schemas.microsoft.com/office/word/2010/wordml" w:rsidR="00000000" w:rsidRDefault="00000000" w14:textId="00000000" w:rsidDel="00000000" w:rsidP="00000000" w:rsidRPr="00000000">
      <w:pPr>
        <w:spacing w:after="0.0" w:before="0.0"/>
        <w:numPr>
          <w:ilvl w:val="0"/>
          <w:numId w:val="72960726"/>
        </w:numPr>
        <w:widowControl w:val="1"/>
      </w:pPr>
      <w:r w:rsidR="00000000" w:rsidDel="00000000" w:rsidRPr="00000000">
        <w:rPr/>
        <w:t xml:space="preserve">Any material changes to scope, user volumes, integration complexity or data migration requirements may affect final cost </w:t>
      </w:r>
    </w:p>
    <w:p xmlns:w14="http://schemas.microsoft.com/office/word/2010/wordml" w:rsidR="00000000" w:rsidRDefault="00000000" w14:textId="00000000" w:rsidDel="00000000" w:rsidP="00000000" w:rsidRPr="00000000">
      <w:pPr>
        <w:pStyle w:val="Heading2"/>
        <w:outlineLvl w:val="1"/>
        <w:numPr>
          <w:ilvl w:val="1"/>
          <w:numId w:val="92084787"/>
        </w:numPr>
        <w:widowControl w:val="1"/>
        <w:ind w:left="849" w:hanging="850"/>
      </w:pPr>
      <w:bookmarkStart w:id="63u7r0owg401" w:name="_Tochfh9a67q88t5"/>
      <w:r w:rsidR="00000000" w:rsidDel="00000000" w:rsidRPr="00000000">
        <w:rPr/>
        <w:t xml:space="preserve">Summary</w:t>
      </w:r>
      <w:bookmarkStart w:id="fs4fs0tjnbcw" w:name="_Tocmhftzrp83okl"/>
      <w:bookmarkEnd w:id="fs4fs0tjnbcw"/>
      <w:bookmarkEnd w:id="63u7r0owg401"/>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The recommended commercial model provides a single, clear delivery approach.</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It delivers the required CRM and Applications Platform using Zoho CRM and a custom Catalyst portal, while avoiding unnecessary per-user licensing for high-volume external participants.</w:t>
      </w:r>
    </w:p>
    <w:p xmlns:w14="http://schemas.microsoft.com/office/word/2010/wordml" w:rsidR="00000000" w:rsidRDefault="00000000" w14:textId="00000000" w:rsidDel="00000000" w:rsidP="00000000" w:rsidRPr="00000000">
      <w:pPr>
        <w:pStyle w:val="Normal"/>
        <w:rPr/>
        <w:widowControl w:val="1"/>
        <w:ind w:left="0" w:hanging="0"/>
      </w:pPr>
      <w:r w:rsidR="00000000" w:rsidDel="00000000" w:rsidRPr="00000000">
        <w:rPr/>
        <w:t xml:space="preserve">This approach supports UWC’s clarified requirements, reduces licensing complexity and maintains a flexible user experience for applicants, contributors and assessors.</w:t>
      </w:r>
    </w:p>
    <w:p xmlns:w14="http://schemas.microsoft.com/office/word/2010/wordml" w:rsidR="00000000" w:rsidRDefault="00000000" w14:textId="00000000" w:rsidDel="00000000" w:rsidP="00000000" w:rsidRPr="00000000">
      <w:pPr>
        <w:pStyle w:val="Normal"/>
        <w:rPr/>
        <w:widowControl w:val="1"/>
        <w:ind w:left="0" w:hanging="0"/>
      </w:pPr>
    </w:p>
    <w:p xmlns:w14="http://schemas.microsoft.com/office/word/2010/wordml" w:rsidR="00000000" w:rsidRDefault="00000000" w14:textId="00000000" w:rsidDel="00000000" w:rsidP="00000000" w:rsidRPr="00000000">
      <w:pPr>
        <w:pStyle w:val="Heading1"/>
        <w:outlineLvl w:val="0"/>
        <w:numPr>
          <w:ilvl w:val="0"/>
          <w:numId w:val="92084787"/>
        </w:numPr>
        <w:widowControl w:val="1"/>
        <w:ind w:left="849" w:hanging="850"/>
      </w:pPr>
      <w:bookmarkStart w:id="h5g83kx823l7" w:name="_Toc9o8d8qezlkik"/>
      <w:r w:rsidR="00000000" w:rsidDel="00000000" w:rsidRPr="00000000">
        <w:rPr/>
        <w:t xml:space="preserve">Assumptions, Dependencies and Caveats </w:t>
      </w:r>
      <w:bookmarkEnd w:id="h5g83kx823l7"/>
    </w:p>
    <w:p xmlns:w14="http://schemas.microsoft.com/office/word/2010/wordml" w:rsidR="00000000" w:rsidRDefault="00000000" w14:textId="00000000" w:rsidDel="00000000" w:rsidP="00000000" w:rsidRPr="00000000">
      <w:pPr>
        <w:pStyle w:val="Normal"/>
        <w:rPr>
          <w:color w:val="5C5C5C"/>
          <w:sz w:val="22.0"/>
        </w:rPr>
        <w:widowControl w:val="1"/>
        <w:ind w:left="0" w:hanging="0"/>
      </w:pPr>
      <w:r w:rsidR="00000000" w:rsidDel="00000000" w:rsidRPr="00000000">
        <w:rPr/>
        <w:t xml:space="preserve">This section outlines the assumptions and dependencies specific to the proposed CRM and Applications Platform, based on the current understanding of UWC’s requirements. As a detailed requirements and design phase has not yet been completed, these points are intended to provide clarity on how the solution will be confirmed and delivered in practice</w:t>
      </w:r>
      <w:r w:rsidR="00000000" w:rsidDel="00000000" w:rsidRPr="00000000">
        <w:rPr/>
        <w:t xml:space="preserve">.</w:t>
      </w:r>
    </w:p>
    <w:p xmlns:w14="http://schemas.microsoft.com/office/word/2010/wordml" w:rsidR="00000000" w:rsidRDefault="00000000" w14:textId="00000000" w:rsidDel="00000000" w:rsidP="00000000" w:rsidRPr="00000000">
      <w:pPr>
        <w:spacing w:after="0.0" w:before="0.0"/>
        <w:numPr>
          <w:ilvl w:val="0"/>
          <w:numId w:val="2813984"/>
        </w:numPr>
        <w:widowControl w:val="1"/>
        <w:ind w:left="360"/>
      </w:pPr>
      <w:r w:rsidR="00000000" w:rsidDel="00000000" w:rsidRPr="00000000">
        <w:rPr>
          <w:b w:val="true"/>
        </w:rPr>
        <w:t xml:space="preserve">Defined Scope</w:t>
      </w:r>
      <w:bookmarkStart w:id="mwsinbc5ycul" w:name="_Tocpxji758atowr"/>
      <w:bookmarkEnd w:id="mwsinbc5ycul"/>
      <w:r w:rsidR="00000000" w:rsidDel="00000000" w:rsidRPr="00000000">
        <w:br w:type="line"/>
      </w:r>
      <w:r w:rsidR="00000000" w:rsidDel="00000000" w:rsidRPr="00000000">
        <w:rPr/>
        <w:t xml:space="preserve">This proposal covers the Application Selection and CRM scope defined in the procurement. This includes applications and selection, scholarship management, wider CRM functionality, governance and national committee management, custom portal access, reporting and defined integrations.</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Fundraising, donor management, fundraising appeals and partnership management continue to be managed within Raiser’s Edge. Community engagement is being procured separately, and the proposed solution is designed to integrate with the selected community engagement platform where required. Any functionality or processes not explicitly described will be reviewed and confirmed during Phase 1.</w:t>
      </w:r>
    </w:p>
    <w:p xmlns:w14="http://schemas.microsoft.com/office/word/2010/wordml" w:rsidR="00000000" w:rsidRDefault="00000000" w14:textId="00000000" w:rsidDel="00000000" w:rsidP="00000000" w:rsidRPr="00000000">
      <w:pPr>
        <w:spacing w:after="0.0" w:before="0.0"/>
        <w:numPr>
          <w:ilvl w:val="0"/>
          <w:numId w:val="49671731"/>
        </w:numPr>
        <w:widowControl w:val="1"/>
        <w:ind w:left="360"/>
      </w:pPr>
      <w:r w:rsidR="00000000" w:rsidDel="00000000" w:rsidRPr="00000000">
        <w:rPr>
          <w:b w:val="true"/>
        </w:rPr>
        <w:t xml:space="preserve">Requirements Validation and Design</w:t>
      </w:r>
      <w:bookmarkStart w:id="jtr706kf28xc" w:name="_Tocosajiktcnx9l"/>
      <w:bookmarkEnd w:id="jtr706kf28xc"/>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Phase 1 will confirm how UWC’s processes operate across national committees, programmes and regions. This includes application structures, assessment approaches, decision-making processes, portal behaviour, data structure, reporting requirements and integration boundaries. The outputs from this phase will form the agreed baseline for delivery.</w:t>
      </w:r>
    </w:p>
    <w:p xmlns:w14="http://schemas.microsoft.com/office/word/2010/wordml" w:rsidR="00000000" w:rsidRDefault="00000000" w14:textId="00000000" w:rsidDel="00000000" w:rsidP="00000000" w:rsidRPr="00000000">
      <w:pPr>
        <w:spacing w:after="0.0" w:before="0.0"/>
        <w:numPr>
          <w:ilvl w:val="0"/>
          <w:numId w:val="15494319"/>
        </w:numPr>
        <w:widowControl w:val="1"/>
        <w:ind w:left="360"/>
      </w:pPr>
      <w:r w:rsidR="00000000" w:rsidDel="00000000" w:rsidRPr="00000000">
        <w:rPr>
          <w:b w:val="true"/>
        </w:rPr>
        <w:t xml:space="preserve">Workflow and Process Design</w:t>
      </w:r>
      <w:bookmarkStart w:id="05arkz5mktxc" w:name="_Tocb2x8061ft7e5"/>
      <w:bookmarkEnd w:id="05arkz5mktxc"/>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Application stages, assessment workflows, scoring models and decision processes will be defined and agreed during Phase 1. Where variation is required across committees, this will be managed within a controlled framework. More complex or highly bespoke workflow variations may require additional design and configuration.</w:t>
      </w:r>
    </w:p>
    <w:p xmlns:w14="http://schemas.microsoft.com/office/word/2010/wordml" w:rsidR="00000000" w:rsidRDefault="00000000" w14:textId="00000000" w:rsidDel="00000000" w:rsidP="00000000" w:rsidRPr="00000000">
      <w:pPr>
        <w:spacing w:after="0.0" w:before="0.0"/>
        <w:numPr>
          <w:ilvl w:val="0"/>
          <w:numId w:val="87096211"/>
        </w:numPr>
        <w:widowControl w:val="1"/>
        <w:ind w:left="360"/>
      </w:pPr>
      <w:r w:rsidR="00000000" w:rsidDel="00000000" w:rsidRPr="00000000">
        <w:rPr>
          <w:b w:val="true"/>
        </w:rPr>
        <w:t xml:space="preserve">Variation Across National Committees</w:t>
      </w:r>
      <w:bookmarkStart w:id="nn8troplieum" w:name="_Tocw9af9ld1ha43"/>
      <w:bookmarkEnd w:id="nn8troplieum"/>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The solution is designed to support variation across committees while maintaining a consistent structure. It is assumed that differences can be accommodated within a shared framework rather than requiring entirely separate process models. Where significant divergence exists, this will be reviewed as part of the design phase.</w:t>
      </w:r>
    </w:p>
    <w:p xmlns:w14="http://schemas.microsoft.com/office/word/2010/wordml" w:rsidR="00000000" w:rsidRDefault="00000000" w14:textId="00000000" w:rsidDel="00000000" w:rsidP="00000000" w:rsidRPr="00000000">
      <w:pPr>
        <w:spacing w:after="0.0" w:before="0.0"/>
        <w:numPr>
          <w:ilvl w:val="0"/>
          <w:numId w:val="45062595"/>
        </w:numPr>
        <w:widowControl w:val="1"/>
        <w:ind w:left="360"/>
      </w:pPr>
      <w:r w:rsidR="00000000" w:rsidDel="00000000" w:rsidRPr="00000000">
        <w:rPr>
          <w:b w:val="true"/>
        </w:rPr>
        <w:t xml:space="preserve">Portal Approach and User Interaction</w:t>
      </w:r>
      <w:bookmarkStart w:id="3z7pmb3uvqed" w:name="_Toc0785vcyph9q3"/>
      <w:bookmarkEnd w:id="3z7pmb3uvqed"/>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The external user experience is delivered through a custom web portal built and hosted on Zoho Catalyst. The portal is API-integrated with Zoho CRM, which remains the system of record.</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This approach provides flexibility in user interface design, supports UWC’s openness to custom frontend components where appropriate, and avoids the constraints of a configured low-code portal. The portal supports persistent applicant login, secure one-time links for referees, parents, guardians and medical practitioners, and assessor access through the route agreed for each committee.</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The complexity of user journeys, number of user types and level of interaction required will influence final portal design and build effort.</w:t>
      </w:r>
    </w:p>
    <w:p xmlns:w14="http://schemas.microsoft.com/office/word/2010/wordml" w:rsidR="00000000" w:rsidRDefault="00000000" w14:textId="00000000" w:rsidDel="00000000" w:rsidP="00000000" w:rsidRPr="00000000">
      <w:pPr>
        <w:spacing w:after="0.0" w:before="0.0"/>
        <w:numPr>
          <w:ilvl w:val="0"/>
          <w:numId w:val="73102476"/>
        </w:numPr>
        <w:widowControl w:val="1"/>
        <w:ind w:left="360"/>
      </w:pPr>
      <w:r w:rsidR="00000000" w:rsidDel="00000000" w:rsidRPr="00000000">
        <w:rPr>
          <w:b w:val="true"/>
        </w:rPr>
        <w:t xml:space="preserve">User Volumes and Platform Usage</w:t>
      </w:r>
      <w:bookmarkStart w:id="jqdglv64wpr1" w:name="_Tockcxq8gey9f28"/>
      <w:bookmarkEnd w:id="jqdglv64wpr1"/>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The solution is designed to support high-volume application and selection activity across multiple regions and committees.</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Applicants use persistent login within the custom Catalyst portal, allowing applications to be completed across multiple sessions and supporting reapplication across future application years within the agreed retention period. Referees use secure one-time links for recommendations. Parents and guardians use secure one-time links for consent or information provision, with optional login where they need to view or support a child’s application. Medical practitioners use secure one-time links for complex medical form completion. Assessors use the custom portal through the route agreed for their committee.</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t xml:space="preserve">External participants do not consume Zoho CRM or Zoho portal user licences. Their usage is reflected through Catalyst hosting and usage. Only internal users who require direct access to Zoho CRM consume Zoho CRM licences.</w:t>
      </w:r>
    </w:p>
    <w:p xmlns:w14="http://schemas.microsoft.com/office/word/2010/wordml" w:rsidR="00000000" w:rsidRDefault="00000000" w14:textId="00000000" w:rsidDel="00000000" w:rsidP="00000000" w:rsidRPr="00000000">
      <w:pPr>
        <w:spacing w:after="0.0" w:before="0.0"/>
        <w:rPr>
          <w:color w:val="5C5C5C"/>
          <w:sz w:val="22.0"/>
        </w:rPr>
        <w:numPr>
          <w:ilvl w:val="0"/>
          <w:numId w:val="71578336"/>
        </w:numPr>
        <w:widowControl w:val="1"/>
      </w:pPr>
      <w:r w:rsidR="00000000" w:rsidDel="00000000" w:rsidRPr="00000000">
        <w:rPr>
          <w:b w:val="true"/>
        </w:rPr>
        <w:t xml:space="preserve">Licensing and Commercial Model</w:t>
      </w:r>
      <w:r w:rsidR="00000000" w:rsidDel="00000000" w:rsidRPr="00000000">
        <w:br w:type="line"/>
      </w:r>
      <w:r w:rsidR="00000000" w:rsidDel="00000000" w:rsidRPr="00000000">
        <w:rPr/>
        <w:t xml:space="preserve">The commercial model assumes that Zoho CRM licences are required only for internal users who need direct CRM access. External participants using the custom Catalyst portal are not licensed as Zoho CRM users or Zoho portal users.</w:t>
      </w:r>
      <w:r w:rsidR="00000000" w:rsidDel="00000000" w:rsidRPr="00000000">
        <w:br w:type="line"/>
      </w:r>
    </w:p>
    <w:p xmlns:w14="http://schemas.microsoft.com/office/word/2010/wordml" w:rsidR="00000000" w:rsidRDefault="00000000" w14:textId="00000000" w:rsidDel="00000000" w:rsidP="00000000" w:rsidRPr="00000000">
      <w:pPr>
        <w:pStyle w:val="Normal"/>
        <w:rPr>
          <w:color w:val="5C5C5C"/>
          <w:sz w:val="22.0"/>
        </w:rPr>
        <w:jc w:val="left"/>
        <w:widowControl w:val="1"/>
        <w:ind w:left="360" w:hanging="0"/>
      </w:pPr>
      <w:r w:rsidR="00000000" w:rsidDel="00000000" w:rsidRPr="00000000">
        <w:rPr/>
        <w:t xml:space="preserve">Final Zoho licence numbers, Catalyst usage assumptions, support costs and year-by-year pricing will be confirmed using Zoho’s revised commercial input. Implementation services are priced separately from software licences and usage-based platform costs.</w:t>
      </w:r>
    </w:p>
    <w:p xmlns:w14="http://schemas.microsoft.com/office/word/2010/wordml" w:rsidR="00000000" w:rsidRDefault="00000000" w14:textId="00000000" w:rsidDel="00000000" w:rsidP="00000000" w:rsidRPr="00000000">
      <w:pPr>
        <w:spacing w:after="0.0" w:before="0.0"/>
        <w:rPr>
          <w:color w:val="5C5C5C"/>
          <w:sz w:val="22.0"/>
        </w:rPr>
        <w:jc w:val="left"/>
        <w:numPr>
          <w:ilvl w:val="0"/>
          <w:numId w:val="88024458"/>
        </w:numPr>
        <w:widowControl w:val="1"/>
      </w:pPr>
      <w:r w:rsidR="00000000" w:rsidDel="00000000" w:rsidRPr="00000000">
        <w:rPr>
          <w:b w:val="true"/>
        </w:rPr>
        <w:t xml:space="preserve">Integration Dependencies</w:t>
      </w:r>
      <w:r w:rsidR="00000000" w:rsidDel="00000000" w:rsidRPr="00000000">
        <w:br w:type="line"/>
      </w:r>
      <w:r w:rsidR="00000000" w:rsidDel="00000000" w:rsidRPr="00000000">
        <w:rPr/>
        <w:t xml:space="preserve">The solution includes integration with external systems such as finance and fundraising platforms, and with the separately procured community engagement platform where required.</w:t>
      </w:r>
      <w:r w:rsidR="00000000" w:rsidDel="00000000" w:rsidRPr="00000000">
        <w:br w:type="line"/>
      </w:r>
    </w:p>
    <w:p xmlns:w14="http://schemas.microsoft.com/office/word/2010/wordml" w:rsidR="00000000" w:rsidRDefault="00000000" w14:textId="00000000" w:rsidDel="00000000" w:rsidP="00000000" w:rsidRPr="00000000">
      <w:pPr>
        <w:rPr>
          <w:color w:val="5C5C5C"/>
          <w:sz w:val="22.0"/>
        </w:rPr>
        <w:jc w:val="left"/>
        <w:widowControl w:val="1"/>
        <w:ind w:left="0"/>
      </w:pPr>
      <w:r w:rsidR="00000000" w:rsidDel="00000000" w:rsidRPr="00000000">
        <w:rPr/>
        <w:t xml:space="preserve">These integrations depend on the availability of suitable APIs or access methods, clarity on data ownership between systems, consistency of data structures within external platforms, access to technical documentation, availability of test environments and timely input from relevant system owners. Any constraints or changes within third-party systems may impact delivery and will be reviewed during the integration design stage.</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65763403"/>
        </w:numPr>
        <w:widowControl w:val="1"/>
        <w:ind w:left="0"/>
      </w:pPr>
      <w:r w:rsidR="00000000" w:rsidDel="00000000" w:rsidRPr="00000000">
        <w:rPr>
          <w:b w:val="true"/>
        </w:rPr>
        <w:t xml:space="preserve">Raiser’s Edge Boundary</w:t>
      </w:r>
      <w:r w:rsidR="00000000" w:rsidDel="00000000" w:rsidRPr="00000000">
        <w:br w:type="line"/>
      </w:r>
      <w:r w:rsidR="00000000" w:rsidDel="00000000" w:rsidRPr="00000000">
        <w:rPr/>
        <w:t xml:space="preserve">Raiser’s Edge remains the system for fundraising, donor management, appeals and partnership management. Zoho CRM will not replace those transactional processes. It will hold the relationship and lifecycle context required for the </w:t>
      </w:r>
      <w:r w:rsidR="00000000" w:rsidDel="00000000" w:rsidRPr="00000000">
        <w:br w:type="line"/>
      </w:r>
      <w:r w:rsidR="00000000" w:rsidDel="00000000" w:rsidRPr="00000000">
        <w:br w:type="line"/>
      </w:r>
      <w:r w:rsidR="00000000" w:rsidDel="00000000" w:rsidRPr="00000000">
        <w:rPr/>
        <w:t xml:space="preserve">Application Selection and CRM scope, with agreed integration points to Raiser’s Edge where relevant.</w:t>
      </w:r>
      <w:r w:rsidR="00000000" w:rsidDel="00000000" w:rsidRPr="00000000">
        <w:rPr/>
        <w:t xml:space="preserve">The exact data exchanged between Zoho CRM and Raiser’s Edge will be confirmed during Phase 1.</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87482082"/>
        </w:numPr>
        <w:widowControl w:val="1"/>
        <w:ind w:left="0"/>
      </w:pPr>
      <w:r w:rsidR="00000000" w:rsidDel="00000000" w:rsidRPr="00000000">
        <w:rPr>
          <w:b w:val="true"/>
        </w:rPr>
        <w:t xml:space="preserve">Community Engagement Boundary</w:t>
      </w:r>
      <w:r w:rsidR="00000000" w:rsidDel="00000000" w:rsidRPr="00000000">
        <w:br w:type="line"/>
      </w:r>
      <w:r w:rsidR="00000000" w:rsidDel="00000000" w:rsidRPr="00000000">
        <w:rPr/>
        <w:t xml:space="preserve">Community engagement is being procured separately. The proposed solution does not assume delivery of a community engagement platform, engagement hub, community networking functionality or full event management capability within Zoho CRM.</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Where required, relevant engagement history, event participation or community interaction summaries can be integrated into Zoho CRM from the selected community engagement platform. The scope and timing of this integration will depend on the selected platform and its available integration capabilities.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48484962"/>
        </w:numPr>
        <w:widowControl w:val="1"/>
        <w:ind w:left="0"/>
      </w:pPr>
      <w:r w:rsidR="00000000" w:rsidDel="00000000" w:rsidRPr="00000000">
        <w:rPr>
          <w:b w:val="true"/>
        </w:rPr>
        <w:t xml:space="preserve">Data Structure and Ownership</w:t>
      </w:r>
      <w:r w:rsidR="00000000" w:rsidDel="00000000" w:rsidRPr="00000000">
        <w:br w:type="line"/>
      </w:r>
      <w:r w:rsidR="00000000" w:rsidDel="00000000" w:rsidRPr="00000000">
        <w:rPr/>
        <w:t xml:space="preserve">The solution assumes that a consistent data model can be established across individuals, organisations, applications, scholarships, governance and CRM activity. This includes agreement on how individuals are represented across multiple roles and how data is linked across different parts of the platform.</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Alignment of data structure is critical to supporting reporting, integrations and ongoing use of the system. Data ownership across Zoho CRM, Raiser’s Edge, finance systems and the community engagement platform will be confirmed during Phase 1.</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spacing w:after="0.0" w:before="0.0"/>
        <w:rPr/>
        <w:numPr>
          <w:ilvl w:val="0"/>
          <w:numId w:val="18247254"/>
        </w:numPr>
        <w:widowControl w:val="1"/>
        <w:ind w:left="0"/>
      </w:pPr>
      <w:r w:rsidR="00000000" w:rsidDel="00000000" w:rsidRPr="00000000">
        <w:rPr>
          <w:b w:val="true"/>
        </w:rPr>
        <w:t xml:space="preserve">Data Migration and Preparation</w:t>
      </w:r>
      <w:r w:rsidR="00000000" w:rsidDel="00000000" w:rsidRPr="00000000">
        <w:br w:type="line"/>
      </w:r>
      <w:r w:rsidR="00000000" w:rsidDel="00000000" w:rsidRPr="00000000">
        <w:rPr/>
        <w:t xml:space="preserve">Data is expected to be sourced from multiple systems and regional datasets. It is assumed that data will be provided in an accessible format, duplicate or inconsistent records will be addressed prior to migration, only agreed datasets will be included, and UWC will support data cleansing and validation activity.</w:t>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Data that belongs in other systems may be integrated rather than migrated. Pilot data will be prioritised to support the October 2026 pilot. Where significant data preparation or restructuring is required, this may impact timelines and effort.</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95653832"/>
        </w:numPr>
        <w:widowControl w:val="1"/>
      </w:pPr>
      <w:r w:rsidR="00000000" w:rsidDel="00000000" w:rsidRPr="00000000">
        <w:rPr>
          <w:b w:val="true"/>
        </w:rPr>
        <w:t xml:space="preserve">Reporting and Insight</w:t>
      </w:r>
      <w:r w:rsidR="00000000" w:rsidDel="00000000" w:rsidRPr="00000000">
        <w:br w:type="line"/>
      </w:r>
      <w:r w:rsidR="00000000" w:rsidDel="00000000" w:rsidRPr="00000000">
        <w:rPr/>
        <w:t xml:space="preserve">Reporting will be based on the agreed data structure and processes defined during Phase 1. Operational, committee-level, scholarship, governance and CRM reporting will be configured based on this structure.</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Additional reporting requirements beyond those agreed may require further configuration. Where reporting requires data from Raiser’s Edge, finance systems or the community engagement platform, this will depend on confirmed integration scope and data availability.</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78848840"/>
        </w:numPr>
        <w:widowControl w:val="1"/>
      </w:pPr>
      <w:r w:rsidR="00000000" w:rsidDel="00000000" w:rsidRPr="00000000">
        <w:rPr>
          <w:b w:val="true"/>
        </w:rPr>
        <w:t xml:space="preserve">Performance and Scalability</w:t>
      </w:r>
      <w:r w:rsidR="00000000" w:rsidDel="00000000" w:rsidRPr="00000000">
        <w:br w:type="line"/>
      </w:r>
      <w:r w:rsidR="00000000" w:rsidDel="00000000" w:rsidRPr="00000000">
        <w:rPr/>
        <w:t xml:space="preserve">Platform performance and user experience are dependent on expected usage patterns, including peak activity periods. These factors will be validated during Phase 1 to ensure the solution is aligned with expected demand and usage across the network.</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Catalyst hosting and usage assumptions will be reviewed against expected external participant volumes and application cycle peaks.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25691597"/>
        </w:numPr>
        <w:widowControl w:val="1"/>
        <w:ind w:left="0"/>
      </w:pPr>
      <w:r w:rsidR="00000000" w:rsidDel="00000000" w:rsidRPr="00000000">
        <w:rPr>
          <w:b w:val="true"/>
        </w:rPr>
        <w:t xml:space="preserve">User Access and Identity Management</w:t>
      </w:r>
      <w:r w:rsidR="00000000" w:rsidDel="00000000" w:rsidRPr="00000000">
        <w:br w:type="line"/>
      </w:r>
      <w:r w:rsidR="00000000" w:rsidDel="00000000" w:rsidRPr="00000000">
        <w:rPr/>
        <w:t xml:space="preserve">Internal user access will be managed through defined roles aligned to UWC’s organisational structure. External users will access the custom Catalyst portal using the agreed access model. This includes persistent applicant login, secure one-time-link access for specific contributors and committee-aligned assessor access.</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Any requirements for external authentication, single sign-on or integration with existing identity providers will be confirmed during Phase 1 and may influence implementation approach.</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16472342"/>
        </w:numPr>
        <w:widowControl w:val="1"/>
      </w:pPr>
      <w:r w:rsidR="00000000" w:rsidDel="00000000" w:rsidRPr="00000000">
        <w:rPr>
          <w:b w:val="true"/>
        </w:rPr>
        <w:t xml:space="preserve">Testing and Deployment Approach</w:t>
      </w:r>
      <w:r w:rsidR="00000000" w:rsidDel="00000000" w:rsidRPr="00000000">
        <w:br w:type="line"/>
      </w:r>
      <w:r w:rsidR="00000000" w:rsidDel="00000000" w:rsidRPr="00000000">
        <w:rPr/>
        <w:t xml:space="preserve">The solution will be delivered across appropriate environments to support configuration, testing and live use. Testing is included within each phase to confirm that processes operate as expected before progression.</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The deployment approach and release sequencing will be agreed during Phase 1. Testing will include CRM configuration, Catalyst portal journeys, integrations, access control, reporting and pilot readiness.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45915542"/>
        </w:numPr>
        <w:widowControl w:val="1"/>
      </w:pPr>
      <w:r w:rsidR="00000000" w:rsidDel="00000000" w:rsidRPr="00000000">
        <w:rPr>
          <w:b w:val="true"/>
        </w:rPr>
        <w:t xml:space="preserve">Stakeholder Engagement</w:t>
      </w:r>
      <w:r w:rsidR="00000000" w:rsidDel="00000000" w:rsidRPr="00000000">
        <w:br w:type="line"/>
      </w:r>
      <w:r w:rsidR="00000000" w:rsidDel="00000000" w:rsidRPr="00000000">
        <w:rPr/>
        <w:t xml:space="preserve">Delivery assumes active participation from UWC stakeholders across committees and central teams. This includes involvement in workshops, validation, testing, pilot activity, data preparation and rollout planning. Timely input is important to maintain delivery progress.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61020564"/>
        </w:numPr>
        <w:widowControl w:val="1"/>
      </w:pPr>
      <w:r w:rsidR="00000000" w:rsidDel="00000000" w:rsidRPr="00000000">
        <w:rPr>
          <w:b w:val="true"/>
        </w:rPr>
        <w:t xml:space="preserve">User Acceptance and Pilot</w:t>
      </w:r>
      <w:r w:rsidR="00000000" w:rsidDel="00000000" w:rsidRPr="00000000">
        <w:br w:type="line"/>
      </w:r>
      <w:r w:rsidR="00000000" w:rsidDel="00000000" w:rsidRPr="00000000">
        <w:rPr/>
        <w:t xml:space="preserve">A pilot approach is included to validate the solution in real use before wider rollout. The October 2026 pilot with 10 to 15 national committees is treated as the key early operational milestone.</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This assumes that representative committees are available to participate and provide feedback, allowing refinements to be made before broader adoption.</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50680472"/>
        </w:numPr>
        <w:widowControl w:val="1"/>
        <w:ind w:left="0"/>
      </w:pPr>
      <w:r w:rsidR="00000000" w:rsidDel="00000000" w:rsidRPr="00000000">
        <w:rPr>
          <w:b w:val="true"/>
        </w:rPr>
        <w:t xml:space="preserve">Project Management Approach</w:t>
      </w:r>
      <w:r w:rsidR="00000000" w:rsidDel="00000000" w:rsidRPr="00000000">
        <w:br w:type="line"/>
      </w:r>
      <w:r w:rsidR="00000000" w:rsidDel="00000000" w:rsidRPr="00000000">
        <w:rPr/>
        <w:t xml:space="preserve">Project management is based on a structured delivery model, including regular weekly meetings involving A2Z Cloud and UWC stakeholders. This also includes coordination, documentation of system configuration, decision tracking, risk and issue management, and delivery tracking across all phases.</w:t>
      </w:r>
      <w:r w:rsidR="00000000" w:rsidDel="00000000" w:rsidRPr="00000000">
        <w:br w:type="line"/>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Any additional project governance requirements will be reviewed collaboratively.</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42032087"/>
        </w:numPr>
        <w:widowControl w:val="1"/>
      </w:pPr>
      <w:r w:rsidR="00000000" w:rsidDel="00000000" w:rsidRPr="00000000">
        <w:rPr>
          <w:b w:val="true"/>
        </w:rPr>
        <w:t xml:space="preserve">Timeline Assumptions</w:t>
      </w:r>
      <w:r w:rsidR="00000000" w:rsidDel="00000000" w:rsidRPr="00000000">
        <w:br w:type="line"/>
      </w:r>
      <w:r w:rsidR="00000000" w:rsidDel="00000000" w:rsidRPr="00000000">
        <w:rPr/>
        <w:t xml:space="preserve">All timelines provided are indicative and based on the current understanding of scope and complexity. Final delivery timelines will be confirmed following Phase 1. Changes to scope, data readiness, integration complexity, stakeholder availability, portal journey complexity or pilot readiness may impact delivery durations.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80237021"/>
        </w:numPr>
        <w:widowControl w:val="1"/>
      </w:pPr>
      <w:r w:rsidR="00000000" w:rsidDel="00000000" w:rsidRPr="00000000">
        <w:rPr>
          <w:b w:val="true"/>
        </w:rPr>
        <w:t xml:space="preserve">Training and Adoption</w:t>
      </w:r>
      <w:r w:rsidR="00000000" w:rsidDel="00000000" w:rsidRPr="00000000">
        <w:br w:type="line"/>
      </w:r>
      <w:r w:rsidR="00000000" w:rsidDel="00000000" w:rsidRPr="00000000">
        <w:rPr/>
        <w:t xml:space="preserve">Training is provided through structured online sessions, supporting materials, recorded guidance and role-based sessions. Given the scale of the UWC network, the approach includes train-the-trainer activity for national committee leads and nominated super users.</w:t>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It is assumed that UWC will support internal rollout and user adoption across committees and regions.</w:t>
      </w:r>
      <w:r w:rsidR="00000000" w:rsidDel="00000000" w:rsidRPr="00000000">
        <w:br w:type="line"/>
      </w:r>
    </w:p>
    <w:p xmlns:w14="http://schemas.microsoft.com/office/word/2010/wordml" w:rsidR="00000000" w:rsidRDefault="00000000" w14:textId="00000000" w:rsidDel="00000000" w:rsidP="00000000" w:rsidRPr="00000000">
      <w:pPr>
        <w:spacing w:after="0.0" w:before="0.0"/>
        <w:rPr/>
        <w:numPr>
          <w:ilvl w:val="0"/>
          <w:numId w:val="82144048"/>
        </w:numPr>
        <w:widowControl w:val="1"/>
      </w:pPr>
      <w:r w:rsidR="00000000" w:rsidDel="00000000" w:rsidRPr="00000000">
        <w:rPr>
          <w:b w:val="true"/>
        </w:rPr>
        <w:t xml:space="preserve">Ongoing Support</w:t>
      </w:r>
      <w:r w:rsidR="00000000" w:rsidDel="00000000" w:rsidRPr="00000000">
        <w:br w:type="line"/>
      </w:r>
      <w:r w:rsidR="00000000" w:rsidDel="00000000" w:rsidRPr="00000000">
        <w:rPr/>
        <w:t xml:space="preserve">Ongoing support, enhancements and future changes are not included within this delivery scope unless explicitly stated. These can be provided through the A2Z Guardian service following go-live.</w:t>
      </w:r>
    </w:p>
    <w:p xmlns:w14="http://schemas.microsoft.com/office/word/2010/wordml" w:rsidR="00000000" w:rsidRDefault="00000000" w14:textId="00000000" w:rsidDel="00000000" w:rsidP="00000000" w:rsidRPr="00000000">
      <w:pPr>
        <w:rPr/>
        <w:widowControl w:val="1"/>
        <w:ind w:left="0"/>
      </w:pPr>
      <w:r w:rsidR="00000000" w:rsidDel="00000000" w:rsidRPr="00000000">
        <w:rPr/>
        <w:t xml:space="preserve">The Guardian service can support both Zoho CRM configuration and the custom Catalyst portal, with larger changes scoped separately where required.</w:t>
      </w:r>
    </w:p>
    <w:p xmlns:w14="http://schemas.microsoft.com/office/word/2010/wordml" w:rsidR="00000000" w:rsidRDefault="00000000" w14:textId="00000000" w:rsidDel="00000000" w:rsidP="00000000" w:rsidRPr="00000000">
      <w:pPr>
        <w:pStyle w:val="Normal"/>
        <w:widowControl w:val="1"/>
        <w:ind w:left="0" w:hanging="0"/>
      </w:pPr>
    </w:p>
    <w:sectPr>
      <w:type w:val="nextPage"/>
      <w:pgSz w:w="11908" w:orient="portrait" w:h="16833"/>
      <w:pgMar w:header="283" w:bottom="1440" w:left="1440" w:right="1440" w:top="1440" w:footer="0" w:gutter="0"/>
      <w:pgNumType w:fmt="decimal"/>
      <w:cols w:equalWidth="1" w:space="720" w:num="1" w:sep="0"/>
      <w:titlePg w:val="1"/>
    </w:sectPr>
  </w:body>
</w:document>
</file>

<file path=word/fontTable.xml><?xml version="1.0" encoding="utf-8"?>
<w:fonts xmlns:w="http://schemas.openxmlformats.org/wordprocessingml/2006/main">
  <w:font w:name="Poppins Regular">
    <w:embedRegular xmlns:r="http://schemas.openxmlformats.org/officeDocument/2006/relationships" r:id="rIdbde5682a-a5bb-a981-0329-36fd58901d9f" w:fontKey="{00000000-0000-0000-0000-000000000000}" w:subsetted="0"/>
  </w:font>
  <w:font w:name="Libre Franklin Regular">
    <w:embedRegular xmlns:r="http://schemas.openxmlformats.org/officeDocument/2006/relationships" r:id="rIdaba9f87c-5394-d49f-fca3-6bcdf283a57f" w:fontKey="{00000000-0000-0000-0000-000000000000}" w:subsetted="0"/>
  </w:font>
  <w:font w:name="Roboto">
    <w:embedRegular xmlns:r="http://schemas.openxmlformats.org/officeDocument/2006/relationships" r:id="rIde2e4ba89-e69d-2ee0-f38b-27f11e23497d"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tabs>
        <w:tab w:pos="6029" w:val="left" w:leader="none"/>
      </w:tabs>
      <w:widowControl w:val="1"/>
    </w:pPr>
    <w:r w:rsidR="00000000" w:rsidDel="00000000" w:rsidRPr="00000000">
      <w:rPr/>
      <w:tab/>
    </w:r>
  </w:p>
  <w:tbl>
    <w:tblPr>
      <w:tblStyle w:val="7147997"/>
      <w:tblW w:w="9029" w:type="dxa"/>
      <w:tblLayout w:type="fixed"/>
      <w:tblLook w:val="00000600"/>
    </w:tblPr>
    <w:tblGrid>
      <w:gridCol w:w="3010"/>
      <w:gridCol w:w="3010"/>
      <w:gridCol w:w="3010"/>
    </w:tblGrid>
    <w:tr>
      <w:trPr/>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drawing>
              <wp:inline xmlns:wp="http://schemas.openxmlformats.org/drawingml/2006/wordprocessingDrawing" distT="0" distR="0" distB="0" distL="0">
                <wp:extent cx="1323975" cy="3905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1323975" cy="390525"/>
                        </a:xfrm>
                        <a:prstGeom prst="rect"/>
                      </pic:spPr>
                    </pic:pic>
                  </a:graphicData>
                </a:graphic>
              </wp:inline>
            </w:drawing>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strike w:val="false"/>
              <w:color w:val="492F94"/>
              <w:u w:val="none"/>
            </w:rPr>
            <w:jc w:val="center"/>
            <w:widowControl w:val="1"/>
          </w:pPr>
          <w:r w:rsidR="00000000" w:rsidDel="00000000" w:rsidRPr="00000000">
            <w:rPr>
              <w:strike w:val="false"/>
              <w:color w:val="492F94"/>
              <w:u w:val="none"/>
            </w:rPr>
            <w:fldChar w:fldCharType="begin"/>
            <w:instrText>HYPERLINK "https://www.a2zcloud.com"</w:instrText>
            <w:fldChar w:fldCharType="separate"/>
          </w:r>
          <w:r w:rsidR="00000000" w:rsidDel="00000000" w:rsidRPr="00000000">
            <w:rPr>
              <w:color w:val="492F94"/>
              <w:u w:val="single"/>
              <w:rStyle w:val="Hyperlink"/>
            </w:rPr>
            <w:t xml:space="preserve">www.a2zcloud.com</w:t>
          </w:r>
          <w:r w:rsidR="00000000" w:rsidDel="00000000" w:rsidRPr="00000000">
            <w:fldChar w:fldCharType="end"/>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color w:val="492F94"/>
            </w:rPr>
            <w:jc w:val="center"/>
            <w:widowControl w:val="1"/>
          </w:pPr>
          <w:r w:rsidR="00000000" w:rsidDel="00000000" w:rsidRPr="00000000">
            <w:rPr>
              <w:color w:val="492F94"/>
            </w:rPr>
            <w:t xml:space="preserve">Page </w:t>
          </w:r>
          <w:r w:rsidR="00000000" w:rsidDel="00000000" w:rsidRPr="00000000">
            <w:rPr>
              <w:color w:val="492F94"/>
            </w:rPr>
            <w:fldChar w:fldCharType="begin"/>
            <w:instrText>PAGE \* MERGEFORMAT</w:instrText>
            <w:fldChar w:fldCharType="separate"/>
            <w:t xml:space="preserve">#</w:t>
            <w:fldChar w:fldCharType="end"/>
          </w:r>
          <w:r w:rsidR="00000000" w:rsidDel="00000000" w:rsidRPr="00000000">
            <w:rPr>
              <w:color w:val="492F94"/>
            </w:rPr>
            <w:t xml:space="preserve"> of </w:t>
          </w:r>
          <w:r w:rsidR="00000000" w:rsidDel="00000000" w:rsidRPr="00000000">
            <w:rPr>
              <w:color w:val="492F94"/>
            </w:rPr>
            <w:fldChar w:fldCharType="begin"/>
            <w:instrText>NUMPAGES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spacing w:after="0.0" w:before="0.0"/>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pStyle w:val="Normal"/>
      <w:tabs>
        <w:tab w:pos="2371" w:val="left" w:leader="none"/>
      </w:tabs>
      <w:widowControl w:val="1"/>
      <w:ind w:left="0" w:hanging="0"/>
    </w:pPr>
    <w:r w:rsidR="00000000" w:rsidDel="00000000" w:rsidRPr="00000000">
      <w:rPr/>
      <w:tab/>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Normal"/>
      <w:spacing w:after="0.0" w:before="0.0"/>
      <w:widowControl w:val="1"/>
      <w:ind w:left="0" w:hanging="0"/>
    </w:pPr>
    <w:bookmarkStart w:id="dxfsifq8nr65" w:name="_Tocouel73w1jp9yr2ias"/>
    <w:bookmarkEnd w:id="dxfsifq8nr65"/>
  </w:p>
  <w:tbl>
    <w:tblPr>
      <w:tblStyle w:val="3687592"/>
      <w:tblW w:w="9027" w:type="dxa"/>
      <w:tblLayout w:type="fixed"/>
      <w:tblLook w:val="00000600"/>
    </w:tblPr>
    <w:tblGrid>
      <w:gridCol w:w="1125"/>
      <w:gridCol w:w="7904"/>
    </w:tblGrid>
    <w:tr>
      <w:trPr>
        <w:cantSplit w:val="1"/>
      </w:trPr>
      <w:tc>
        <w:tcPr>
          <w:tcW w:w="1125" w:type="dxa"/>
          <w:vAlign w:val="center"/>
        </w:tcPr>
        <w:p xmlns:w14="http://schemas.microsoft.com/office/word/2010/wordml" w:rsidR="00000000" w:rsidRDefault="00000000" w14:textId="00000000" w:rsidDel="00000000" w:rsidP="00000000" w:rsidRPr="00000000">
          <w:pPr>
            <w:pStyle w:val="Normal"/>
            <w:spacing w:after="0.0" w:before="0.0"/>
            <w:jc w:val="left"/>
            <w:widowControl w:val="1"/>
            <w:ind w:left="0" w:hanging="0"/>
          </w:pPr>
          <w:r w:rsidR="00000000" w:rsidDel="00000000" w:rsidRPr="00000000">
            <w:drawing>
              <wp:inline xmlns:wp="http://schemas.openxmlformats.org/drawingml/2006/wordprocessingDrawing" distT="0" distR="0" distB="0" distL="0">
                <wp:extent cx="457200" cy="3143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alphaModFix amt="100000"/>
                        </a:blip>
                        <a:stretch>
                          <a:fillRect/>
                        </a:stretch>
                      </pic:blipFill>
                      <pic:spPr>
                        <a:xfrm>
                          <a:off x="0" y="0"/>
                          <a:ext cx="457200" cy="314325"/>
                        </a:xfrm>
                        <a:prstGeom prst="rect"/>
                      </pic:spPr>
                    </pic:pic>
                  </a:graphicData>
                </a:graphic>
              </wp:inline>
            </w:drawing>
          </w:r>
        </w:p>
      </w:tc>
      <w:tc>
        <w:tcPr>
          <w:tcW w:w="7904" w:type="dxa"/>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spacing w:after="0.0" w:before="0.0"/>
            <w:jc w:val="right"/>
            <w:widowControl w:val="1"/>
            <w:ind w:left="0" w:hanging="0"/>
          </w:pPr>
          <w:r w:rsidR="00000000" w:rsidDel="00000000" w:rsidRPr="00000000">
            <w:rPr/>
            <w:t xml:space="preserve">A2Z Cloud for UWC</w:t>
          </w:r>
        </w:p>
      </w:tc>
    </w:tr>
  </w:tbl>
  <w:p xmlns:w14="http://schemas.microsoft.com/office/word/2010/wordml" w:rsidR="00000000" w:rsidRDefault="00000000" w14:textId="00000000" w:rsidDel="00000000" w:rsidP="00000000" w:rsidRPr="00000000">
    <w:pPr>
      <w:pStyle w:val="Normal"/>
      <w:spacing w:after="0.0" w:before="0.0"/>
      <w:widowControl w:val="1"/>
      <w:ind w:left="0" w:hanging="0"/>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pStyle w:val="Normal"/>
      <w:widowControl w:val="1"/>
      <w:ind w:left="0" w:hanging="0"/>
    </w:pPr>
  </w:p>
</w:hdr>
</file>

<file path=word/numbering.xml><?xml version="1.0" encoding="utf-8"?>
<w:numbering xmlns:w="http://schemas.openxmlformats.org/wordprocessingml/2006/main">
  <w:numPicBullet w:numPicBulletId="51524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 v:chromakey="none" v:embosscolor="none" v:recolortarget="none" o:title=""/>
      </v:shape>
    </w:pict>
  </w:numPicBullet>
  <w:numPicBullet w:numPicBulletId="21865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 v:chromakey="none" v:embosscolor="none" v:recolortarget="none" o:title=""/>
      </v:shape>
    </w:pict>
  </w:numPicBullet>
  <w:numPicBullet w:numPicBulletId="693189">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 v:chromakey="none" v:embosscolor="none" v:recolortarget="none" o:title=""/>
      </v:shape>
    </w:pict>
  </w:numPicBullet>
  <w:numPicBullet w:numPicBulletId="28884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4" v:chromakey="none" v:embosscolor="none" v:recolortarget="none" o:title=""/>
      </v:shape>
    </w:pict>
  </w:numPicBullet>
  <w:numPicBullet w:numPicBulletId="36953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5" v:chromakey="none" v:embosscolor="none" v:recolortarget="none" o:title=""/>
      </v:shape>
    </w:pict>
  </w:numPicBullet>
  <w:numPicBullet w:numPicBulletId="51631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6" v:chromakey="none" v:embosscolor="none" v:recolortarget="none" o:title=""/>
      </v:shape>
    </w:pict>
  </w:numPicBullet>
  <w:numPicBullet w:numPicBulletId="62337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7" v:chromakey="none" v:embosscolor="none" v:recolortarget="none" o:title=""/>
      </v:shape>
    </w:pict>
  </w:numPicBullet>
  <w:numPicBullet w:numPicBulletId="985189">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8" v:chromakey="none" v:embosscolor="none" v:recolortarget="none" o:title=""/>
      </v:shape>
    </w:pict>
  </w:numPicBullet>
  <w:numPicBullet w:numPicBulletId="42516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9" v:chromakey="none" v:embosscolor="none" v:recolortarget="none" o:title=""/>
      </v:shape>
    </w:pict>
  </w:numPicBullet>
  <w:numPicBullet w:numPicBulletId="89311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0" v:chromakey="none" v:embosscolor="none" v:recolortarget="none" o:title=""/>
      </v:shape>
    </w:pict>
  </w:numPicBullet>
  <w:numPicBullet w:numPicBulletId="27996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1" v:chromakey="none" v:embosscolor="none" v:recolortarget="none" o:title=""/>
      </v:shape>
    </w:pict>
  </w:numPicBullet>
  <w:numPicBullet w:numPicBulletId="13939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2" v:chromakey="none" v:embosscolor="none" v:recolortarget="none" o:title=""/>
      </v:shape>
    </w:pict>
  </w:numPicBullet>
  <w:numPicBullet w:numPicBulletId="61258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3" v:chromakey="none" v:embosscolor="none" v:recolortarget="none" o:title=""/>
      </v:shape>
    </w:pict>
  </w:numPicBullet>
  <w:numPicBullet w:numPicBulletId="73937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4" v:chromakey="none" v:embosscolor="none" v:recolortarget="none" o:title=""/>
      </v:shape>
    </w:pict>
  </w:numPicBullet>
  <w:numPicBullet w:numPicBulletId="35125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5" v:chromakey="none" v:embosscolor="none" v:recolortarget="none" o:title=""/>
      </v:shape>
    </w:pict>
  </w:numPicBullet>
  <w:numPicBullet w:numPicBulletId="442415">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6" v:chromakey="none" v:embosscolor="none" v:recolortarget="none" o:title=""/>
      </v:shape>
    </w:pict>
  </w:numPicBullet>
  <w:numPicBullet w:numPicBulletId="93582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7" v:chromakey="none" v:embosscolor="none" v:recolortarget="none" o:title=""/>
      </v:shape>
    </w:pict>
  </w:numPicBullet>
  <w:numPicBullet w:numPicBulletId="99294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8" v:chromakey="none" v:embosscolor="none" v:recolortarget="none" o:title=""/>
      </v:shape>
    </w:pict>
  </w:numPicBullet>
  <w:numPicBullet w:numPicBulletId="172585">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9" v:chromakey="none" v:embosscolor="none" v:recolortarget="none" o:title=""/>
      </v:shape>
    </w:pict>
  </w:numPicBullet>
  <w:numPicBullet w:numPicBulletId="21751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0" v:chromakey="none" v:embosscolor="none" v:recolortarget="none" o:title=""/>
      </v:shape>
    </w:pict>
  </w:numPicBullet>
  <w:numPicBullet w:numPicBulletId="43757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1" v:chromakey="none" v:embosscolor="none" v:recolortarget="none" o:title=""/>
      </v:shape>
    </w:pict>
  </w:numPicBullet>
  <w:numPicBullet w:numPicBulletId="93956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2" v:chromakey="none" v:embosscolor="none" v:recolortarget="none" o:title=""/>
      </v:shape>
    </w:pict>
  </w:numPicBullet>
  <w:numPicBullet w:numPicBulletId="531968">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3" v:chromakey="none" v:embosscolor="none" v:recolortarget="none" o:title=""/>
      </v:shape>
    </w:pict>
  </w:numPicBullet>
  <w:numPicBullet w:numPicBulletId="69127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4" v:chromakey="none" v:embosscolor="none" v:recolortarget="none" o:title=""/>
      </v:shape>
    </w:pict>
  </w:numPicBullet>
  <w:numPicBullet w:numPicBulletId="81525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5" v:chromakey="none" v:embosscolor="none" v:recolortarget="none" o:title=""/>
      </v:shape>
    </w:pict>
  </w:numPicBullet>
  <w:numPicBullet w:numPicBulletId="779535">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6" v:chromakey="none" v:embosscolor="none" v:recolortarget="none" o:title=""/>
      </v:shape>
    </w:pict>
  </w:numPicBullet>
  <w:numPicBullet w:numPicBulletId="976679">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7" v:chromakey="none" v:embosscolor="none" v:recolortarget="none" o:title=""/>
      </v:shape>
    </w:pict>
  </w:numPicBullet>
  <w:numPicBullet w:numPicBulletId="21644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8" v:chromakey="none" v:embosscolor="none" v:recolortarget="none" o:title=""/>
      </v:shape>
    </w:pict>
  </w:numPicBullet>
  <w:numPicBullet w:numPicBulletId="758157">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29" v:chromakey="none" v:embosscolor="none" v:recolortarget="none" o:title=""/>
      </v:shape>
    </w:pict>
  </w:numPicBullet>
  <w:numPicBullet w:numPicBulletId="871515">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0" v:chromakey="none" v:embosscolor="none" v:recolortarget="none" o:title=""/>
      </v:shape>
    </w:pict>
  </w:numPicBullet>
  <w:numPicBullet w:numPicBulletId="543928">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1" v:chromakey="none" v:embosscolor="none" v:recolortarget="none" o:title=""/>
      </v:shape>
    </w:pict>
  </w:numPicBullet>
  <w:numPicBullet w:numPicBulletId="899852">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2" v:chromakey="none" v:embosscolor="none" v:recolortarget="none" o:title=""/>
      </v:shape>
    </w:pict>
  </w:numPicBullet>
  <w:numPicBullet w:numPicBulletId="95689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3" v:chromakey="none" v:embosscolor="none" v:recolortarget="none" o:title=""/>
      </v:shape>
    </w:pict>
  </w:numPicBullet>
  <w:numPicBullet w:numPicBulletId="31872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4" v:chromakey="none" v:embosscolor="none" v:recolortarget="none" o:title=""/>
      </v:shape>
    </w:pict>
  </w:numPicBullet>
  <w:numPicBullet w:numPicBulletId="71824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5" v:chromakey="none" v:embosscolor="none" v:recolortarget="none" o:title=""/>
      </v:shape>
    </w:pict>
  </w:numPicBullet>
  <w:numPicBullet w:numPicBulletId="57494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6" v:chromakey="none" v:embosscolor="none" v:recolortarget="none" o:title=""/>
      </v:shape>
    </w:pict>
  </w:numPicBullet>
  <w:numPicBullet w:numPicBulletId="845952">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7" v:chromakey="none" v:embosscolor="none" v:recolortarget="none" o:title=""/>
      </v:shape>
    </w:pict>
  </w:numPicBullet>
  <w:numPicBullet w:numPicBulletId="34366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8" v:chromakey="none" v:embosscolor="none" v:recolortarget="none" o:title=""/>
      </v:shape>
    </w:pict>
  </w:numPicBullet>
  <w:numPicBullet w:numPicBulletId="271953">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39" v:chromakey="none" v:embosscolor="none" v:recolortarget="none" o:title=""/>
      </v:shape>
    </w:pict>
  </w:numPicBullet>
  <w:numPicBullet w:numPicBulletId="499978">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40" v:chromakey="none" v:embosscolor="none" v:recolortarget="none" o:title=""/>
      </v:shape>
    </w:pict>
  </w:numPicBullet>
  <w:numPicBullet w:numPicBulletId="283296">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41" v:chromakey="none" v:embosscolor="none" v:recolortarget="none" o:title=""/>
      </v:shape>
    </w:pict>
  </w:numPicBullet>
  <w:numPicBullet w:numPicBulletId="972661">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42" v:chromakey="none" v:embosscolor="none" v:recolortarget="none" o:title=""/>
      </v:shape>
    </w:pict>
  </w:numPicBullet>
  <w:abstractNum w:abstractNumId="49184993">
    <w:lvl w:ilvl="0">
      <w:start w:val="3"/>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358146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1002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6971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7783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7610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902828">
    <w:lvl w:ilvl="0">
      <w:start w:val="1"/>
      <w:numFmt w:val="bullet"/>
      <w:lvlText w:val="●"/>
      <w:lvlPicBulletId w:val="217516"/>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030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0431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620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1248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907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862779">
    <w:lvl w:ilvl="0">
      <w:start w:val="1"/>
      <w:numFmt w:val="bullet"/>
      <w:lvlText w:val="●"/>
      <w:lvlPicBulletId w:val="758157"/>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164274">
    <w:lvl w:ilvl="0">
      <w:start w:val="1"/>
      <w:numFmt w:val="bullet"/>
      <w:lvlText w:val="●"/>
      <w:lvlPicBulletId w:val="28884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6601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095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504051">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992724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46072">
    <w:lvl w:ilvl="0">
      <w:start w:val="1"/>
      <w:numFmt w:val="bullet"/>
      <w:lvlText w:val="●"/>
      <w:lvlPicBulletId w:val="899852"/>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3228791">
    <w:lvl w:ilvl="0">
      <w:start w:val="1"/>
      <w:numFmt w:val="bullet"/>
      <w:lvlText w:val="●"/>
      <w:lvlPicBulletId w:val="425166"/>
      <w:lvlJc w:val="left"/>
      <w:pPr>
        <w:widowControl w:val="1"/>
        <w:ind w:left="360" w:hanging="360"/>
      </w:pPr>
      <w:rPr/>
    </w:lvl>
    <w:lvl w:ilvl="1">
      <w:start w:val="1"/>
      <w:numFmt w:val="bullet"/>
      <w:lvlText w:val="○"/>
      <w:lvlJc w:val="left"/>
      <w:pPr>
        <w:widowControl w:val="1"/>
        <w:ind w:left="1080" w:hanging="360"/>
      </w:pPr>
      <w:rPr/>
    </w:lvl>
    <w:lvl w:ilvl="2">
      <w:start w:val="1"/>
      <w:numFmt w:val="bullet"/>
      <w:lvlText w:val="▪"/>
      <w:lvlJc w:val="left"/>
      <w:pPr>
        <w:widowControl w:val="1"/>
        <w:ind w:left="1800" w:hanging="360"/>
      </w:pPr>
      <w:rPr/>
    </w:lvl>
    <w:lvl w:ilvl="3">
      <w:start w:val="1"/>
      <w:numFmt w:val="bullet"/>
      <w:lvlText w:val="●"/>
      <w:lvlJc w:val="left"/>
      <w:pPr>
        <w:widowControl w:val="1"/>
        <w:ind w:left="2520" w:hanging="360"/>
      </w:pPr>
      <w:rPr/>
    </w:lvl>
    <w:lvl w:ilvl="4">
      <w:start w:val="1"/>
      <w:numFmt w:val="bullet"/>
      <w:lvlText w:val="○"/>
      <w:lvlJc w:val="left"/>
      <w:pPr>
        <w:widowControl w:val="1"/>
        <w:ind w:left="3240" w:hanging="360"/>
      </w:pPr>
      <w:rPr/>
    </w:lvl>
    <w:lvl w:ilvl="5">
      <w:start w:val="1"/>
      <w:numFmt w:val="bullet"/>
      <w:lvlText w:val="▪"/>
      <w:lvlJc w:val="left"/>
      <w:pPr>
        <w:widowControl w:val="1"/>
        <w:ind w:left="3960" w:hanging="360"/>
      </w:pPr>
      <w:rPr/>
    </w:lvl>
    <w:lvl w:ilvl="6">
      <w:start w:val="1"/>
      <w:numFmt w:val="bullet"/>
      <w:lvlText w:val="●"/>
      <w:lvlJc w:val="left"/>
      <w:pPr>
        <w:widowControl w:val="1"/>
        <w:ind w:left="4680" w:hanging="360"/>
      </w:pPr>
      <w:rPr/>
    </w:lvl>
    <w:lvl w:ilvl="7">
      <w:start w:val="1"/>
      <w:numFmt w:val="bullet"/>
      <w:lvlText w:val="○"/>
      <w:lvlJc w:val="left"/>
      <w:pPr>
        <w:widowControl w:val="1"/>
        <w:ind w:left="5400" w:hanging="360"/>
      </w:pPr>
      <w:rPr/>
    </w:lvl>
    <w:lvl w:ilvl="8">
      <w:start w:val="1"/>
      <w:numFmt w:val="bullet"/>
      <w:lvlText w:val="▪"/>
      <w:lvlJc w:val="left"/>
      <w:pPr>
        <w:widowControl w:val="1"/>
        <w:ind w:left="6120" w:hanging="360"/>
      </w:pPr>
      <w:rPr/>
    </w:lvl>
  </w:abstractNum>
  <w:abstractNum w:abstractNumId="568489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711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1250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0297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3020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2436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0628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9085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7292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3303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436985">
    <w:lvl w:ilvl="0">
      <w:start w:val="1"/>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21692153">
    <w:lvl w:ilvl="0">
      <w:start w:val="1"/>
      <w:numFmt w:val="bullet"/>
      <w:lvlText w:val="●"/>
      <w:lvlPicBulletId w:val="95689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203002">
    <w:lvl w:ilvl="0">
      <w:start w:val="1"/>
      <w:numFmt w:val="bullet"/>
      <w:lvlText w:val="●"/>
      <w:lvlPicBulletId w:val="515247"/>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915021">
    <w:lvl w:ilvl="0">
      <w:start w:val="1"/>
      <w:numFmt w:val="bullet"/>
      <w:lvlText w:val="●"/>
      <w:lvlPicBulletId w:val="815257"/>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1866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3543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2694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0202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747938">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617236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1802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848897">
    <w:lvl w:ilvl="0">
      <w:start w:val="1"/>
      <w:numFmt w:val="bullet"/>
      <w:lvlText w:val="●"/>
      <w:lvlPicBulletId w:val="34366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4803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530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8376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7031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3550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299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3689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3977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0801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3184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2969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0218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7655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5058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7647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227598">
    <w:lvl w:ilvl="0">
      <w:start w:val="1"/>
      <w:numFmt w:val="bullet"/>
      <w:lvlText w:val="●"/>
      <w:lvlPicBulletId w:val="27195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8487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4192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5862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0953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897272">
    <w:lvl w:ilvl="0">
      <w:start w:val="1"/>
      <w:numFmt w:val="bullet"/>
      <w:lvlText w:val="●"/>
      <w:lvlPicBulletId w:val="985189"/>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889142">
    <w:lvl w:ilvl="0">
      <w:start w:val="1"/>
      <w:numFmt w:val="bullet"/>
      <w:lvlText w:val="●"/>
      <w:lvlPicBulletId w:val="779535"/>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766668">
    <w:lvl w:ilvl="0">
      <w:start w:val="1"/>
      <w:numFmt w:val="bullet"/>
      <w:lvlText w:val="●"/>
      <w:lvlPicBulletId w:val="318726"/>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7612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438647">
    <w:lvl w:ilvl="0">
      <w:start w:val="1"/>
      <w:numFmt w:val="bullet"/>
      <w:lvlText w:val="●"/>
      <w:lvlPicBulletId w:val="351251"/>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3906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3972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4276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5172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0900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4875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6663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53908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5060607">
    <w:lvl w:ilvl="0">
      <w:start w:val="1"/>
      <w:numFmt w:val="bullet"/>
      <w:lvlText w:val="●"/>
      <w:lvlPicBulletId w:val="279966"/>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9932953">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49133511">
    <w:lvl w:ilvl="0">
      <w:start w:val="1"/>
      <w:numFmt w:val="bullet"/>
      <w:lvlText w:val="●"/>
      <w:lvlPicBulletId w:val="283296"/>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773444">
    <w:lvl w:ilvl="0">
      <w:start w:val="1"/>
      <w:numFmt w:val="bullet"/>
      <w:lvlText w:val="●"/>
      <w:lvlPicBulletId w:val="871515"/>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894160">
    <w:lvl w:ilvl="0">
      <w:start w:val="2"/>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52258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6599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0859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8109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8403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199763">
    <w:lvl w:ilvl="0">
      <w:start w:val="1"/>
      <w:numFmt w:val="bullet"/>
      <w:lvlText w:val="●"/>
      <w:lvlPicBulletId w:val="499978"/>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2639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035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719666">
    <w:lvl w:ilvl="0">
      <w:start w:val="1"/>
      <w:numFmt w:val="decimal"/>
      <w:lvlText w:val="%1"/>
      <w:lvlJc w:val="left"/>
      <w:pPr>
        <w:widowControl w:val="1"/>
        <w:ind w:left="720" w:hanging="360"/>
      </w:pPr>
      <w:rPr>
        <w:b w:val="false"/>
        <w:rFonts w:ascii="Poppins Regular" w:eastAsia="Poppins Regular" w:hAnsi="Poppins Regular" w:cs="Poppins Regular"/>
      </w:rPr>
    </w:lvl>
    <w:lvl w:ilvl="1">
      <w:start w:val="1"/>
      <w:numFmt w:val="decimal"/>
      <w:lvlText w:val="%1.%2"/>
      <w:lvlJc w:val="left"/>
      <w:pPr>
        <w:widowControl w:val="1"/>
        <w:ind w:left="1440" w:hanging="360"/>
      </w:pPr>
      <w:rPr>
        <w:b w:val="false"/>
        <w:rFonts w:ascii="Poppins Regular" w:eastAsia="Poppins Regular" w:hAnsi="Poppins Regular" w:cs="Poppins Regular"/>
      </w:rPr>
    </w:lvl>
    <w:lvl w:ilvl="2">
      <w:start w:val="1"/>
      <w:numFmt w:val="decimal"/>
      <w:lvlText w:val="%1.%2.%3"/>
      <w:lvlJc w:val="left"/>
      <w:pPr>
        <w:widowControl w:val="1"/>
        <w:ind w:left="2160" w:hanging="360"/>
      </w:pPr>
      <w:rPr>
        <w:b w:val="false"/>
        <w:rFonts w:ascii="Poppins Regular" w:eastAsia="Poppins Regular" w:hAnsi="Poppins Regular" w:cs="Poppins Regular"/>
        <w:i w:val="false"/>
        <w:color w:val="490061"/>
        <w:sz w:val="24"/>
      </w:rPr>
    </w:lvl>
    <w:lvl w:ilvl="3">
      <w:start w:val="1"/>
      <w:numFmt w:val="decimal"/>
      <w:lvlText w:val="%1.%2.%3.%4"/>
      <w:lvlJc w:val="left"/>
      <w:pPr>
        <w:widowControl w:val="1"/>
        <w:ind w:left="2880" w:hanging="360"/>
      </w:pPr>
      <w:rPr/>
    </w:lvl>
    <w:lvl w:ilvl="4">
      <w:start w:val="1"/>
      <w:numFmt w:val="decimal"/>
      <w:lvlText w:val="%1.%2.%3.%4.%5"/>
      <w:lvlJc w:val="left"/>
      <w:pPr>
        <w:widowControl w:val="1"/>
        <w:ind w:left="3600" w:hanging="360"/>
      </w:pPr>
      <w:rPr/>
    </w:lvl>
    <w:lvl w:ilvl="5">
      <w:start w:val="1"/>
      <w:numFmt w:val="decimal"/>
      <w:lvlText w:val="%1.%2.%3.%4.%5.%6"/>
      <w:lvlJc w:val="left"/>
      <w:pPr>
        <w:widowControl w:val="1"/>
        <w:ind w:left="4320" w:hanging="360"/>
      </w:pPr>
      <w:rPr/>
    </w:lvl>
    <w:lvl w:ilvl="6">
      <w:start w:val="1"/>
      <w:numFmt w:val="decimal"/>
      <w:lvlText w:val="%1.%2.%3.%4.%5.%6.%7"/>
      <w:lvlJc w:val="left"/>
      <w:pPr>
        <w:widowControl w:val="1"/>
        <w:ind w:left="5040" w:hanging="360"/>
      </w:pPr>
      <w:rPr/>
    </w:lvl>
    <w:lvl w:ilvl="7">
      <w:start w:val="1"/>
      <w:numFmt w:val="decimal"/>
      <w:lvlText w:val="%1.%2.%3.%4.%5.%6.%7.%8"/>
      <w:lvlJc w:val="left"/>
      <w:pPr>
        <w:widowControl w:val="1"/>
        <w:ind w:left="5760" w:hanging="360"/>
      </w:pPr>
      <w:rPr/>
    </w:lvl>
    <w:lvl w:ilvl="8">
      <w:start w:val="1"/>
      <w:numFmt w:val="decimal"/>
      <w:lvlText w:val="%1.%2.%3.%4.%5.%6.%7.%8.%9"/>
      <w:lvlJc w:val="left"/>
      <w:pPr>
        <w:widowControl w:val="1"/>
        <w:ind w:left="6480" w:hanging="360"/>
      </w:pPr>
      <w:rPr/>
    </w:lvl>
  </w:abstractNum>
  <w:abstractNum w:abstractNumId="638776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0888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2132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1950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1897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1184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171827">
    <w:lvl w:ilvl="0">
      <w:start w:val="1"/>
      <w:numFmt w:val="bullet"/>
      <w:lvlText w:val="●"/>
      <w:lvlPicBulletId w:val="543928"/>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7571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6208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925475">
    <w:lvl w:ilvl="0">
      <w:start w:val="1"/>
      <w:numFmt w:val="bullet"/>
      <w:lvlText w:val="●"/>
      <w:lvlPicBulletId w:val="57494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15247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380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024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7287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3879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8785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849393">
    <w:lvl w:ilvl="0">
      <w:start w:val="1"/>
      <w:numFmt w:val="bullet"/>
      <w:lvlText w:val="●"/>
      <w:lvlPicBulletId w:val="935821"/>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4254721">
    <w:lvl w:ilvl="0">
      <w:start w:val="1"/>
      <w:numFmt w:val="bullet"/>
      <w:lvlText w:val="●"/>
      <w:lvlPicBulletId w:val="6125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7848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6842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224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755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890675">
    <w:lvl w:ilvl="0">
      <w:start w:val="4"/>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516823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6977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8219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3512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3697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8482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6144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376670">
    <w:lvl w:ilvl="0">
      <w:start w:val="1"/>
      <w:numFmt w:val="bullet"/>
      <w:lvlText w:val="●"/>
      <w:lvlPicBulletId w:val="51631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7516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189971">
    <w:lvl w:ilvl="0">
      <w:start w:val="1"/>
      <w:numFmt w:val="bullet"/>
      <w:lvlText w:val="●"/>
      <w:lvlPicBulletId w:val="442415"/>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9521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088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021889">
    <w:lvl w:ilvl="0">
      <w:start w:val="1"/>
      <w:numFmt w:val="decimal"/>
      <w:lvlText w:val="%1"/>
      <w:lvlJc w:val="left"/>
      <w:pPr>
        <w:widowControl w:val="1"/>
      </w:pPr>
    </w:lvl>
    <w:lvl w:ilvl="1">
      <w:start w:val="1"/>
      <w:numFmt w:val="decimal"/>
      <w:lvlText w:val="%1.%2"/>
      <w:lvlJc w:val="left"/>
      <w:pPr>
        <w:widowControl w:val="1"/>
      </w:pPr>
    </w:lvl>
    <w:lvl w:ilvl="2">
      <w:start w:val="1"/>
      <w:numFmt w:val="decimal"/>
      <w:lvlText w:val="%1.%2.%3"/>
      <w:lvlJc w:val="left"/>
      <w:pPr>
        <w:widowControl w:val="1"/>
      </w:pPr>
    </w:lvl>
    <w:lvl w:ilvl="3">
      <w:start w:val="1"/>
      <w:numFmt w:val="decimal"/>
      <w:lvlText w:val="%1.%2.%3.%4"/>
      <w:lvlJc w:val="left"/>
      <w:pPr>
        <w:widowControl w:val="1"/>
      </w:pPr>
    </w:lvl>
    <w:lvl w:ilvl="4">
      <w:start w:val="1"/>
      <w:numFmt w:val="decimal"/>
      <w:lvlText w:val="%1.%2.%3.%4.%5"/>
      <w:lvlJc w:val="left"/>
      <w:pPr>
        <w:widowControl w:val="1"/>
      </w:pPr>
    </w:lvl>
    <w:lvl w:ilvl="5">
      <w:start w:val="1"/>
      <w:numFmt w:val="decimal"/>
      <w:lvlText w:val="%1.%2.%3.%4.%5.%6"/>
      <w:lvlJc w:val="left"/>
      <w:pPr>
        <w:widowControl w:val="1"/>
      </w:pPr>
    </w:lvl>
    <w:lvl w:ilvl="6">
      <w:start w:val="1"/>
      <w:numFmt w:val="decimal"/>
      <w:lvlText w:val="%1.%2.%3.%4.%5.%6.%7"/>
      <w:lvlJc w:val="left"/>
      <w:pPr>
        <w:widowControl w:val="1"/>
      </w:pPr>
    </w:lvl>
    <w:lvl w:ilvl="7">
      <w:start w:val="1"/>
      <w:numFmt w:val="decimal"/>
      <w:lvlText w:val="%1.%2.%3.%4.%5.%6.%7.%8"/>
      <w:lvlJc w:val="left"/>
      <w:pPr>
        <w:widowControl w:val="1"/>
      </w:pPr>
    </w:lvl>
    <w:lvl w:ilvl="8">
      <w:start w:val="1"/>
      <w:numFmt w:val="decimal"/>
      <w:lvlText w:val="%1.%2.%3.%4.%5.%6.%7.%8.%9"/>
      <w:lvlJc w:val="left"/>
      <w:pPr>
        <w:widowControl w:val="1"/>
      </w:pPr>
    </w:lvl>
  </w:abstractNum>
  <w:abstractNum w:abstractNumId="599896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885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8673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4813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064399">
    <w:lvl w:ilvl="0">
      <w:start w:val="1"/>
      <w:numFmt w:val="bullet"/>
      <w:lvlText w:val="●"/>
      <w:lvlPicBulletId w:val="972661"/>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0081470">
    <w:lvl w:ilvl="0">
      <w:start w:val="1"/>
      <w:numFmt w:val="bullet"/>
      <w:lvlText w:val="●"/>
      <w:lvlPicBulletId w:val="531968"/>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4936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379114">
    <w:lvl w:ilvl="0">
      <w:start w:val="1"/>
      <w:numFmt w:val="bullet"/>
      <w:lvlText w:val="●"/>
      <w:lvlPicBulletId w:val="172585"/>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4378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5823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244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8747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6528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891217">
    <w:lvl w:ilvl="0">
      <w:start w:val="1"/>
      <w:numFmt w:val="bullet"/>
      <w:lvlText w:val="●"/>
      <w:lvlPicBulletId w:val="69127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101976">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9864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91878">
    <w:lvl w:ilvl="0">
      <w:start w:val="5"/>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45993418">
    <w:lvl w:ilvl="0">
      <w:start w:val="1"/>
      <w:numFmt w:val="bullet"/>
      <w:lvlText w:val="●"/>
      <w:lvlPicBulletId w:val="71824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421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982556">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85699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0697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7524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757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114445">
    <w:lvl w:ilvl="0">
      <w:start w:val="1"/>
      <w:numFmt w:val="bullet"/>
      <w:lvlText w:val="●"/>
      <w:lvlPicBulletId w:val="893117"/>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89319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5330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5812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05981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4967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34044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23695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8048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8573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1025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4211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8301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9539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3334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5270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2074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043006">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627031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0168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4876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288972">
    <w:lvl w:ilvl="0">
      <w:start w:val="1"/>
      <w:numFmt w:val="bullet"/>
      <w:lvlText w:val="●"/>
      <w:lvlPicBulletId w:val="739377"/>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09652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91351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0320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0136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7243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2427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246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4135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0236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9564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7597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201823">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400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6826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6438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5691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758608">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17263462">
    <w:lvl w:ilvl="0">
      <w:start w:val="1"/>
      <w:numFmt w:val="bullet"/>
      <w:lvlText w:val="●"/>
      <w:lvlPicBulletId w:val="216441"/>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71903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7656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489273">
    <w:lvl w:ilvl="0">
      <w:start w:val="1"/>
      <w:numFmt w:val="upperRoman"/>
      <w:lvlText w:val="%1."/>
      <w:lvlJc w:val="left"/>
      <w:pPr>
        <w:widowControl w:val="1"/>
        <w:ind w:left="720" w:hanging="360"/>
      </w:pPr>
      <w:rPr/>
    </w:lvl>
    <w:lvl w:ilvl="1">
      <w:start w:val="1"/>
      <w:numFmt w:val="lowerRoman"/>
      <w:lvlText w:val="%2."/>
      <w:lvlJc w:val="left"/>
      <w:pPr>
        <w:widowControl w:val="1"/>
        <w:ind w:left="1440" w:hanging="360"/>
      </w:pPr>
      <w:rPr/>
    </w:lvl>
    <w:lvl w:ilvl="2">
      <w:start w:val="1"/>
      <w:numFmt w:val="decimal"/>
      <w:lvlText w:val="%3."/>
      <w:lvlJc w:val="left"/>
      <w:pPr>
        <w:widowControl w:val="1"/>
        <w:ind w:left="2160" w:hanging="360"/>
      </w:pPr>
      <w:rPr/>
    </w:lvl>
    <w:lvl w:ilvl="3">
      <w:start w:val="1"/>
      <w:numFmt w:val="lowerLetter"/>
      <w:lvlText w:val="%4."/>
      <w:lvlJc w:val="left"/>
      <w:pPr>
        <w:widowControl w:val="1"/>
        <w:ind w:left="2880" w:hanging="360"/>
      </w:pPr>
      <w:rPr/>
    </w:lvl>
    <w:lvl w:ilvl="4">
      <w:start w:val="1"/>
      <w:numFmt w:val="lowerRoman"/>
      <w:lvlText w:val="%5."/>
      <w:lvlJc w:val="left"/>
      <w:pPr>
        <w:widowControl w:val="1"/>
        <w:ind w:left="3600" w:hanging="360"/>
      </w:pPr>
      <w:rPr/>
    </w:lvl>
    <w:lvl w:ilvl="5">
      <w:start w:val="1"/>
      <w:numFmt w:val="decimal"/>
      <w:lvlText w:val="%6."/>
      <w:lvlJc w:val="left"/>
      <w:pPr>
        <w:widowControl w:val="1"/>
        <w:ind w:left="4320" w:hanging="360"/>
      </w:pPr>
      <w:rPr/>
    </w:lvl>
    <w:lvl w:ilvl="6">
      <w:start w:val="1"/>
      <w:numFmt w:val="lowerLetter"/>
      <w:lvlText w:val="%7."/>
      <w:lvlJc w:val="left"/>
      <w:pPr>
        <w:widowControl w:val="1"/>
        <w:ind w:left="5040" w:hanging="360"/>
      </w:pPr>
      <w:rPr/>
    </w:lvl>
    <w:lvl w:ilvl="7">
      <w:start w:val="1"/>
      <w:numFmt w:val="lowerRoman"/>
      <w:lvlText w:val="%8."/>
      <w:lvlJc w:val="left"/>
      <w:pPr>
        <w:widowControl w:val="1"/>
        <w:ind w:left="5760" w:hanging="360"/>
      </w:pPr>
      <w:rPr/>
    </w:lvl>
    <w:lvl w:ilvl="8">
      <w:start w:val="1"/>
      <w:numFmt w:val="decimal"/>
      <w:lvlText w:val="%9."/>
      <w:lvlJc w:val="left"/>
      <w:pPr>
        <w:widowControl w:val="1"/>
        <w:ind w:left="6480" w:hanging="360"/>
      </w:pPr>
      <w:rPr/>
    </w:lvl>
  </w:abstractNum>
  <w:abstractNum w:abstractNumId="711493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8279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6107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07999">
    <w:lvl w:ilvl="0">
      <w:start w:val="1"/>
      <w:numFmt w:val="bullet"/>
      <w:lvlText w:val="●"/>
      <w:lvlPicBulletId w:val="218656"/>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8607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7395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1142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1980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6959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32158">
    <w:lvl w:ilvl="0">
      <w:start w:val="1"/>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533112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9061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4784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5526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0530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9272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5727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4446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150517">
    <w:lvl w:ilvl="0">
      <w:start w:val="1"/>
      <w:numFmt w:val="bullet"/>
      <w:lvlText w:val="●"/>
      <w:lvlPicBulletId w:val="845952"/>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081184">
    <w:lvl w:ilvl="0">
      <w:start w:val="1"/>
      <w:numFmt w:val="bullet"/>
      <w:lvlText w:val="●"/>
      <w:lvlPicBulletId w:val="369531"/>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8790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6556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0649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0415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198434">
    <w:lvl w:ilvl="0">
      <w:start w:val="1"/>
      <w:numFmt w:val="bullet"/>
      <w:lvlText w:val="●"/>
      <w:lvlPicBulletId w:val="623371"/>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1353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710863">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968113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2954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57739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67484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1700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172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1195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8971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161839">
    <w:lvl w:ilvl="0">
      <w:start w:val="1"/>
      <w:numFmt w:val="bullet"/>
      <w:lvlText w:val="●"/>
      <w:lvlPicBulletId w:val="693189"/>
      <w:lvlJc w:val="left"/>
      <w:pPr>
        <w:widowControl w:val="1"/>
        <w:ind w:left="360" w:hanging="360"/>
      </w:pPr>
      <w:rPr/>
    </w:lvl>
    <w:lvl w:ilvl="1">
      <w:start w:val="1"/>
      <w:numFmt w:val="bullet"/>
      <w:lvlText w:val="○"/>
      <w:lvlJc w:val="left"/>
      <w:pPr>
        <w:widowControl w:val="1"/>
        <w:ind w:left="1080" w:hanging="360"/>
      </w:pPr>
      <w:rPr/>
    </w:lvl>
    <w:lvl w:ilvl="2">
      <w:start w:val="1"/>
      <w:numFmt w:val="bullet"/>
      <w:lvlText w:val="▪"/>
      <w:lvlJc w:val="left"/>
      <w:pPr>
        <w:widowControl w:val="1"/>
        <w:ind w:left="1800" w:hanging="360"/>
      </w:pPr>
      <w:rPr/>
    </w:lvl>
    <w:lvl w:ilvl="3">
      <w:start w:val="1"/>
      <w:numFmt w:val="bullet"/>
      <w:lvlText w:val="●"/>
      <w:lvlJc w:val="left"/>
      <w:pPr>
        <w:widowControl w:val="1"/>
        <w:ind w:left="2520" w:hanging="360"/>
      </w:pPr>
      <w:rPr/>
    </w:lvl>
    <w:lvl w:ilvl="4">
      <w:start w:val="1"/>
      <w:numFmt w:val="bullet"/>
      <w:lvlText w:val="○"/>
      <w:lvlJc w:val="left"/>
      <w:pPr>
        <w:widowControl w:val="1"/>
        <w:ind w:left="3240" w:hanging="360"/>
      </w:pPr>
      <w:rPr/>
    </w:lvl>
    <w:lvl w:ilvl="5">
      <w:start w:val="1"/>
      <w:numFmt w:val="bullet"/>
      <w:lvlText w:val="▪"/>
      <w:lvlJc w:val="left"/>
      <w:pPr>
        <w:widowControl w:val="1"/>
        <w:ind w:left="3960" w:hanging="360"/>
      </w:pPr>
      <w:rPr/>
    </w:lvl>
    <w:lvl w:ilvl="6">
      <w:start w:val="1"/>
      <w:numFmt w:val="bullet"/>
      <w:lvlText w:val="●"/>
      <w:lvlJc w:val="left"/>
      <w:pPr>
        <w:widowControl w:val="1"/>
        <w:ind w:left="4680" w:hanging="360"/>
      </w:pPr>
      <w:rPr/>
    </w:lvl>
    <w:lvl w:ilvl="7">
      <w:start w:val="1"/>
      <w:numFmt w:val="bullet"/>
      <w:lvlText w:val="○"/>
      <w:lvlJc w:val="left"/>
      <w:pPr>
        <w:widowControl w:val="1"/>
        <w:ind w:left="5400" w:hanging="360"/>
      </w:pPr>
      <w:rPr/>
    </w:lvl>
    <w:lvl w:ilvl="8">
      <w:start w:val="1"/>
      <w:numFmt w:val="bullet"/>
      <w:lvlText w:val="▪"/>
      <w:lvlJc w:val="left"/>
      <w:pPr>
        <w:widowControl w:val="1"/>
        <w:ind w:left="6120" w:hanging="360"/>
      </w:pPr>
      <w:rPr/>
    </w:lvl>
  </w:abstractNum>
  <w:abstractNum w:abstractNumId="405812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2318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2393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572825">
    <w:lvl w:ilvl="0">
      <w:start w:val="1"/>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18865350">
    <w:lvl w:ilvl="0">
      <w:start w:val="1"/>
      <w:numFmt w:val="bullet"/>
      <w:lvlText w:val="●"/>
      <w:lvlPicBulletId w:val="976679"/>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5068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43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6844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0255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8628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71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9990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906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093765">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597559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062420">
    <w:lvl w:ilvl="0">
      <w:start w:val="1"/>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85086490">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3782466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2002524">
    <w:lvl w:ilvl="0">
      <w:start w:val="1"/>
      <w:numFmt w:val="decimal"/>
      <w:lvlText w:val="%1."/>
      <w:lvlJc w:val="left"/>
      <w:pPr>
        <w:widowControl w:val="1"/>
      </w:pPr>
    </w:lvl>
    <w:lvl w:ilvl="1">
      <w:start w:val="1"/>
      <w:numFmt w:val="lowerLetter"/>
      <w:lvlText w:val="%2."/>
      <w:lvlJc w:val="left"/>
      <w:pPr>
        <w:widowControl w:val="1"/>
      </w:pPr>
    </w:lvl>
    <w:lvl w:ilvl="2">
      <w:start w:val="1"/>
      <w:numFmt w:val="lowerRoman"/>
      <w:lvlText w:val="%3."/>
      <w:lvlJc w:val="left"/>
      <w:pPr>
        <w:widowControl w:val="1"/>
      </w:pPr>
    </w:lvl>
    <w:lvl w:ilvl="3">
      <w:start w:val="1"/>
      <w:numFmt w:val="decimal"/>
      <w:lvlText w:val="%4."/>
      <w:lvlJc w:val="left"/>
      <w:pPr>
        <w:widowControl w:val="1"/>
      </w:pPr>
    </w:lvl>
    <w:lvl w:ilvl="4">
      <w:start w:val="1"/>
      <w:numFmt w:val="lowerLetter"/>
      <w:lvlText w:val="%5."/>
      <w:lvlJc w:val="left"/>
      <w:pPr>
        <w:widowControl w:val="1"/>
      </w:pPr>
    </w:lvl>
    <w:lvl w:ilvl="5">
      <w:start w:val="1"/>
      <w:numFmt w:val="lowerRoman"/>
      <w:lvlText w:val="%6."/>
      <w:lvlJc w:val="left"/>
      <w:pPr>
        <w:widowControl w:val="1"/>
      </w:pPr>
    </w:lvl>
    <w:lvl w:ilvl="6">
      <w:start w:val="1"/>
      <w:numFmt w:val="decimal"/>
      <w:lvlText w:val="%7."/>
      <w:lvlJc w:val="left"/>
      <w:pPr>
        <w:widowControl w:val="1"/>
      </w:pPr>
    </w:lvl>
    <w:lvl w:ilvl="7">
      <w:start w:val="1"/>
      <w:numFmt w:val="lowerLetter"/>
      <w:lvlText w:val="%8."/>
      <w:lvlJc w:val="left"/>
      <w:pPr>
        <w:widowControl w:val="1"/>
      </w:pPr>
    </w:lvl>
    <w:lvl w:ilvl="8">
      <w:start w:val="1"/>
      <w:numFmt w:val="lowerRoman"/>
      <w:lvlText w:val="%9."/>
      <w:lvlJc w:val="left"/>
      <w:pPr>
        <w:widowControl w:val="1"/>
      </w:pPr>
    </w:lvl>
  </w:abstractNum>
  <w:abstractNum w:abstractNumId="554899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7535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269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2956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212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0153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203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856232">
    <w:lvl w:ilvl="0">
      <w:start w:val="1"/>
      <w:numFmt w:val="bullet"/>
      <w:lvlText w:val="●"/>
      <w:lvlPicBulletId w:val="99294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3903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65914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7138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1436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2047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21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330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659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818994">
    <w:lvl w:ilvl="0">
      <w:start w:val="1"/>
      <w:numFmt w:val="bullet"/>
      <w:lvlText w:val="●"/>
      <w:lvlPicBulletId w:val="13939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31009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711843">
    <w:lvl w:ilvl="0">
      <w:start w:val="1"/>
      <w:numFmt w:val="bullet"/>
      <w:lvlText w:val="●"/>
      <w:lvlPicBulletId w:val="939563"/>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41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5147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2530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615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4499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9392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8272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6761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5711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1045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910629">
    <w:lvl w:ilvl="0">
      <w:start w:val="1"/>
      <w:numFmt w:val="bullet"/>
      <w:lvlText w:val="●"/>
      <w:lvlPicBulletId w:val="43757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897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925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8704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2425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14272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91643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068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8338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5196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8721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163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8554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0207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4202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7285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6399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887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8309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9011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3607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1759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9772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4721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7514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5510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1993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1161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332251">
    <w:lvl w:ilvl="0">
      <w:start w:val="2"/>
      <w:numFmt w:val="bullet"/>
      <w:lvlText w:val="●"/>
      <w:lvlJc w:val="left"/>
      <w:pPr>
        <w:widowControl w:val="1"/>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661556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632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2200203">
    <w:abstractNumId w:val="80719666"/>
  </w:num>
  <w:num w:numId="2861720">
    <w:abstractNumId w:val="35478430"/>
  </w:num>
  <w:num w:numId="79733803">
    <w:abstractNumId w:val="54243625"/>
  </w:num>
  <w:num w:numId="77362711">
    <w:abstractNumId w:val="15655662"/>
  </w:num>
  <w:num w:numId="97142652">
    <w:abstractNumId w:val="78910629"/>
  </w:num>
  <w:num w:numId="51004664">
    <w:abstractNumId w:val="17827248"/>
  </w:num>
  <w:num w:numId="48484962">
    <w:abstractNumId w:val="38150517"/>
  </w:num>
  <w:num w:numId="82938350">
    <w:abstractNumId w:val="82340443"/>
  </w:num>
  <w:num w:numId="38669068">
    <w:abstractNumId w:val="43104511"/>
  </w:num>
  <w:num w:numId="19877222">
    <w:abstractNumId w:val="84913515"/>
  </w:num>
  <w:num w:numId="26645627">
    <w:abstractNumId w:val="91043112"/>
  </w:num>
  <w:num w:numId="92084787">
    <w:abstractNumId w:val="81021889"/>
  </w:num>
  <w:num w:numId="32184944">
    <w:abstractNumId w:val="6062009"/>
  </w:num>
  <w:num w:numId="11987935">
    <w:abstractNumId w:val="68572713"/>
  </w:num>
  <w:num w:numId="62537362">
    <w:abstractNumId w:val="85942154"/>
  </w:num>
  <w:num w:numId="52681623">
    <w:abstractNumId w:val="90659977"/>
  </w:num>
  <w:num w:numId="13509918">
    <w:abstractNumId w:val="79303584"/>
  </w:num>
  <w:num w:numId="52590079">
    <w:abstractNumId w:val="62703186"/>
  </w:num>
  <w:num w:numId="81461650">
    <w:abstractNumId w:val="53085991"/>
  </w:num>
  <w:num w:numId="32414238">
    <w:abstractNumId w:val="97514793"/>
  </w:num>
  <w:num w:numId="49263890">
    <w:abstractNumId w:val="14728751"/>
  </w:num>
  <w:num w:numId="67207426">
    <w:abstractNumId w:val="39437841"/>
  </w:num>
  <w:num w:numId="97838934">
    <w:abstractNumId w:val="44059814"/>
  </w:num>
  <w:num w:numId="75082875">
    <w:abstractNumId w:val="46021872"/>
  </w:num>
  <w:num w:numId="6297493">
    <w:abstractNumId w:val="59989669"/>
  </w:num>
  <w:num w:numId="47660782">
    <w:abstractNumId w:val="24504051"/>
  </w:num>
  <w:num w:numId="80352300">
    <w:abstractNumId w:val="67421170"/>
  </w:num>
  <w:num w:numId="1376007">
    <w:abstractNumId w:val="26582344"/>
  </w:num>
  <w:num w:numId="33173696">
    <w:abstractNumId w:val="30135313"/>
  </w:num>
  <w:num w:numId="84788234">
    <w:abstractNumId w:val="31925325"/>
  </w:num>
  <w:num w:numId="13735414">
    <w:abstractNumId w:val="48062420"/>
  </w:num>
  <w:num w:numId="79826331">
    <w:abstractNumId w:val="76295691"/>
  </w:num>
  <w:num w:numId="63081998">
    <w:abstractNumId w:val="72355049"/>
  </w:num>
  <w:num w:numId="95384101">
    <w:abstractNumId w:val="81524701"/>
  </w:num>
  <w:num w:numId="91189415">
    <w:abstractNumId w:val="857127"/>
  </w:num>
  <w:num w:numId="21551663">
    <w:abstractNumId w:val="20080180"/>
  </w:num>
  <w:num w:numId="33432083">
    <w:abstractNumId w:val="98142721"/>
  </w:num>
  <w:num w:numId="80267187">
    <w:abstractNumId w:val="44390324"/>
  </w:num>
  <w:num w:numId="44507463">
    <w:abstractNumId w:val="86862779"/>
  </w:num>
  <w:num w:numId="10726308">
    <w:abstractNumId w:val="78369772"/>
  </w:num>
  <w:num w:numId="27750576">
    <w:abstractNumId w:val="98213259"/>
  </w:num>
  <w:num w:numId="20152636">
    <w:abstractNumId w:val="78239303"/>
  </w:num>
  <w:num w:numId="16953493">
    <w:abstractNumId w:val="80351250"/>
  </w:num>
  <w:num w:numId="49671731">
    <w:abstractNumId w:val="58171827"/>
  </w:num>
  <w:num w:numId="85774929">
    <w:abstractNumId w:val="74764789"/>
  </w:num>
  <w:num w:numId="43903353">
    <w:abstractNumId w:val="73116132"/>
  </w:num>
  <w:num w:numId="68621935">
    <w:abstractNumId w:val="79164365"/>
  </w:num>
  <w:num w:numId="35390308">
    <w:abstractNumId w:val="82369522"/>
  </w:num>
  <w:num w:numId="19451182">
    <w:abstractNumId w:val="81569143"/>
  </w:num>
  <w:num w:numId="93150248">
    <w:abstractNumId w:val="94242531"/>
  </w:num>
  <w:num w:numId="2813984">
    <w:abstractNumId w:val="14438647"/>
  </w:num>
  <w:num w:numId="18247254">
    <w:abstractNumId w:val="19915021"/>
  </w:num>
  <w:num w:numId="67371288">
    <w:abstractNumId w:val="14201823"/>
  </w:num>
  <w:num w:numId="54047894">
    <w:abstractNumId w:val="52901174"/>
  </w:num>
  <w:num w:numId="95422339">
    <w:abstractNumId w:val="81030437"/>
  </w:num>
  <w:num w:numId="13160284">
    <w:abstractNumId w:val="75757170"/>
  </w:num>
  <w:num w:numId="28251474">
    <w:abstractNumId w:val="32487680"/>
  </w:num>
  <w:num w:numId="63970189">
    <w:abstractNumId w:val="84295422"/>
  </w:num>
  <w:num w:numId="22806358">
    <w:abstractNumId w:val="67203028"/>
  </w:num>
  <w:num w:numId="89091698">
    <w:abstractNumId w:val="31390649"/>
  </w:num>
  <w:num w:numId="94531040">
    <w:abstractNumId w:val="18175999"/>
  </w:num>
  <w:num w:numId="62849965">
    <w:abstractNumId w:val="76766668"/>
  </w:num>
  <w:num w:numId="60915615">
    <w:abstractNumId w:val="48931978"/>
  </w:num>
  <w:num w:numId="81219508">
    <w:abstractNumId w:val="37088397"/>
  </w:num>
  <w:num w:numId="94653149">
    <w:abstractNumId w:val="48572825"/>
  </w:num>
  <w:num w:numId="77748216">
    <w:abstractNumId w:val="85699069"/>
  </w:num>
  <w:num w:numId="44995361">
    <w:abstractNumId w:val="83765662"/>
  </w:num>
  <w:num w:numId="12076020">
    <w:abstractNumId w:val="55489938"/>
  </w:num>
  <w:num w:numId="40677480">
    <w:abstractNumId w:val="39753562"/>
  </w:num>
  <w:num w:numId="47938348">
    <w:abstractNumId w:val="45824692"/>
  </w:num>
  <w:num w:numId="40380125">
    <w:abstractNumId w:val="95703106"/>
  </w:num>
  <w:num w:numId="45915542">
    <w:abstractNumId w:val="95060607"/>
  </w:num>
  <w:num w:numId="38382577">
    <w:abstractNumId w:val="3565999"/>
  </w:num>
  <w:num w:numId="15614391">
    <w:abstractNumId w:val="85086490"/>
  </w:num>
  <w:num w:numId="70940606">
    <w:abstractNumId w:val="27023602"/>
  </w:num>
  <w:num w:numId="41966408">
    <w:abstractNumId w:val="41761021"/>
  </w:num>
  <w:num w:numId="18338177">
    <w:abstractNumId w:val="90519605"/>
  </w:num>
  <w:num w:numId="9537957">
    <w:abstractNumId w:val="93186681"/>
  </w:num>
  <w:num w:numId="25704194">
    <w:abstractNumId w:val="57586276"/>
  </w:num>
  <w:num w:numId="20980222">
    <w:abstractNumId w:val="85991878"/>
  </w:num>
  <w:num w:numId="73102476">
    <w:abstractNumId w:val="49133511"/>
  </w:num>
  <w:num w:numId="25691597">
    <w:abstractNumId w:val="27773444"/>
  </w:num>
  <w:num w:numId="5072962">
    <w:abstractNumId w:val="18865350"/>
  </w:num>
  <w:num w:numId="27236182">
    <w:abstractNumId w:val="8409584"/>
  </w:num>
  <w:num w:numId="44986009">
    <w:abstractNumId w:val="71093765"/>
  </w:num>
  <w:num w:numId="95105411">
    <w:abstractNumId w:val="17368956"/>
  </w:num>
  <w:num w:numId="67119160">
    <w:abstractNumId w:val="82020732"/>
  </w:num>
  <w:num w:numId="16138775">
    <w:abstractNumId w:val="11894160"/>
  </w:num>
  <w:num w:numId="34189150">
    <w:abstractNumId w:val="77199355"/>
  </w:num>
  <w:num w:numId="6232812">
    <w:abstractNumId w:val="23897272"/>
  </w:num>
  <w:num w:numId="64478042">
    <w:abstractNumId w:val="99804869"/>
  </w:num>
  <w:num w:numId="45091714">
    <w:abstractNumId w:val="47728573"/>
  </w:num>
  <w:num w:numId="71578336">
    <w:abstractNumId w:val="16161839"/>
  </w:num>
  <w:num w:numId="93511247">
    <w:abstractNumId w:val="15879091"/>
  </w:num>
  <w:num w:numId="89769077">
    <w:abstractNumId w:val="31676173"/>
  </w:num>
  <w:num w:numId="71221665">
    <w:abstractNumId w:val="51889142"/>
  </w:num>
  <w:num w:numId="95890970">
    <w:abstractNumId w:val="27269462"/>
  </w:num>
  <w:num w:numId="20175967">
    <w:abstractNumId w:val="16224817"/>
  </w:num>
  <w:num w:numId="73906140">
    <w:abstractNumId w:val="63877672"/>
  </w:num>
  <w:num w:numId="11857194">
    <w:abstractNumId w:val="45861579"/>
  </w:num>
  <w:num w:numId="80614267">
    <w:abstractNumId w:val="76016880"/>
  </w:num>
  <w:num w:numId="33527174">
    <w:abstractNumId w:val="99906144"/>
  </w:num>
  <w:num w:numId="12049961">
    <w:abstractNumId w:val="14878500"/>
  </w:num>
  <w:num w:numId="34658455">
    <w:abstractNumId w:val="47231842"/>
  </w:num>
  <w:num w:numId="66618068">
    <w:abstractNumId w:val="55752464"/>
  </w:num>
  <w:num w:numId="36674536">
    <w:abstractNumId w:val="65481308"/>
  </w:num>
  <w:num w:numId="32414825">
    <w:abstractNumId w:val="7934331"/>
  </w:num>
  <w:num w:numId="45893419">
    <w:abstractNumId w:val="58761290"/>
  </w:num>
  <w:num w:numId="57548689">
    <w:abstractNumId w:val="49184993"/>
  </w:num>
  <w:num w:numId="79366202">
    <w:abstractNumId w:val="59755989"/>
  </w:num>
  <w:num w:numId="50641752">
    <w:abstractNumId w:val="64533044"/>
  </w:num>
  <w:num w:numId="51555323">
    <w:abstractNumId w:val="77496767"/>
  </w:num>
  <w:num w:numId="80224214">
    <w:abstractNumId w:val="26207423"/>
  </w:num>
  <w:num w:numId="13603298">
    <w:abstractNumId w:val="30867351"/>
  </w:num>
  <w:num w:numId="67415511">
    <w:abstractNumId w:val="66748443"/>
  </w:num>
  <w:num w:numId="37412481">
    <w:abstractNumId w:val="94088855"/>
  </w:num>
  <w:num w:numId="47122628">
    <w:abstractNumId w:val="15982556"/>
  </w:num>
  <w:num w:numId="58044380">
    <w:abstractNumId w:val="43332251"/>
  </w:num>
  <w:num w:numId="21520287">
    <w:abstractNumId w:val="74710863"/>
  </w:num>
  <w:num w:numId="37611329">
    <w:abstractNumId w:val="4171177"/>
  </w:num>
  <w:num w:numId="54330864">
    <w:abstractNumId w:val="20660109"/>
  </w:num>
  <w:num w:numId="91717565">
    <w:abstractNumId w:val="16397701"/>
  </w:num>
  <w:num w:numId="61584991">
    <w:abstractNumId w:val="56449955"/>
  </w:num>
  <w:num w:numId="99972133">
    <w:abstractNumId w:val="21062833"/>
  </w:num>
  <w:num w:numId="82144048">
    <w:abstractNumId w:val="18064399"/>
  </w:num>
  <w:num w:numId="44412576">
    <w:abstractNumId w:val="21784851"/>
  </w:num>
  <w:num w:numId="42582859">
    <w:abstractNumId w:val="42095374"/>
  </w:num>
  <w:num w:numId="99144994">
    <w:abstractNumId w:val="88505848"/>
  </w:num>
  <w:num w:numId="78848840">
    <w:abstractNumId w:val="24246072"/>
  </w:num>
  <w:num w:numId="17740283">
    <w:abstractNumId w:val="3590760"/>
  </w:num>
  <w:num w:numId="20736157">
    <w:abstractNumId w:val="11198090"/>
  </w:num>
  <w:num w:numId="28800582">
    <w:abstractNumId w:val="92387920"/>
  </w:num>
  <w:num w:numId="70290998">
    <w:abstractNumId w:val="15695938"/>
  </w:num>
  <w:num w:numId="60727849">
    <w:abstractNumId w:val="48444659"/>
  </w:num>
  <w:num w:numId="90190904">
    <w:abstractNumId w:val="58711843"/>
  </w:num>
  <w:num w:numId="91438657">
    <w:abstractNumId w:val="71101976"/>
  </w:num>
  <w:num w:numId="66490930">
    <w:abstractNumId w:val="37824668"/>
  </w:num>
  <w:num w:numId="35617595">
    <w:abstractNumId w:val="86659140"/>
  </w:num>
  <w:num w:numId="57405756">
    <w:abstractNumId w:val="91397245"/>
  </w:num>
  <w:num w:numId="12265488">
    <w:abstractNumId w:val="55354358"/>
  </w:num>
  <w:num w:numId="15530898">
    <w:abstractNumId w:val="37330306"/>
  </w:num>
  <w:num w:numId="63911653">
    <w:abstractNumId w:val="9953004"/>
  </w:num>
  <w:num w:numId="72902460">
    <w:abstractNumId w:val="82227598"/>
  </w:num>
  <w:num w:numId="32499583">
    <w:abstractNumId w:val="22713883"/>
  </w:num>
  <w:num w:numId="61125767">
    <w:abstractNumId w:val="77119599"/>
  </w:num>
  <w:num w:numId="38904405">
    <w:abstractNumId w:val="12102502"/>
  </w:num>
  <w:num w:numId="29123567">
    <w:abstractNumId w:val="70517274"/>
  </w:num>
  <w:num w:numId="87096211">
    <w:abstractNumId w:val="43203002"/>
  </w:num>
  <w:num w:numId="51753351">
    <w:abstractNumId w:val="17125088"/>
  </w:num>
  <w:num w:numId="28307736">
    <w:abstractNumId w:val="72887069"/>
  </w:num>
  <w:num w:numId="79589073">
    <w:abstractNumId w:val="94068397"/>
  </w:num>
  <w:num w:numId="1364884">
    <w:abstractNumId w:val="95724330"/>
  </w:num>
  <w:num w:numId="22812384">
    <w:abstractNumId w:val="78090074"/>
  </w:num>
  <w:num w:numId="1134325">
    <w:abstractNumId w:val="66952154"/>
  </w:num>
  <w:num w:numId="39677610">
    <w:abstractNumId w:val="26472162"/>
  </w:num>
  <w:num w:numId="70137022">
    <w:abstractNumId w:val="85195005"/>
  </w:num>
  <w:num w:numId="69330744">
    <w:abstractNumId w:val="46242720"/>
  </w:num>
  <w:num w:numId="38654887">
    <w:abstractNumId w:val="42480379"/>
  </w:num>
  <w:num w:numId="45062595">
    <w:abstractNumId w:val="22081184"/>
  </w:num>
  <w:num w:numId="87005186">
    <w:abstractNumId w:val="22855469"/>
  </w:num>
  <w:num w:numId="44295511">
    <w:abstractNumId w:val="30032085"/>
  </w:num>
  <w:num w:numId="28259227">
    <w:abstractNumId w:val="45253074"/>
  </w:num>
  <w:num w:numId="76898293">
    <w:abstractNumId w:val="34254721"/>
  </w:num>
  <w:num w:numId="76012902">
    <w:abstractNumId w:val="11956470"/>
  </w:num>
  <w:num w:numId="41580287">
    <w:abstractNumId w:val="73204711"/>
  </w:num>
  <w:num w:numId="94619830">
    <w:abstractNumId w:val="72639966"/>
  </w:num>
  <w:num w:numId="79761310">
    <w:abstractNumId w:val="92739520"/>
  </w:num>
  <w:num w:numId="37031876">
    <w:abstractNumId w:val="15170060"/>
  </w:num>
  <w:num w:numId="86208382">
    <w:abstractNumId w:val="45821397"/>
  </w:num>
  <w:num w:numId="29423252">
    <w:abstractNumId w:val="52758608"/>
  </w:num>
  <w:num w:numId="32243605">
    <w:abstractNumId w:val="47379114"/>
  </w:num>
  <w:num w:numId="37429584">
    <w:abstractNumId w:val="99857350"/>
  </w:num>
  <w:num w:numId="60241405">
    <w:abstractNumId w:val="33489273"/>
  </w:num>
  <w:num w:numId="20137422">
    <w:abstractNumId w:val="83114285"/>
  </w:num>
  <w:num w:numId="81899413">
    <w:abstractNumId w:val="93897120"/>
  </w:num>
  <w:num w:numId="65763403">
    <w:abstractNumId w:val="17263462"/>
  </w:num>
  <w:num w:numId="49813478">
    <w:abstractNumId w:val="32002524"/>
  </w:num>
  <w:num w:numId="49946688">
    <w:abstractNumId w:val="65833819"/>
  </w:num>
  <w:num w:numId="87732405">
    <w:abstractNumId w:val="32124888"/>
  </w:num>
  <w:num w:numId="66533760">
    <w:abstractNumId w:val="80081470"/>
  </w:num>
  <w:num w:numId="29818925">
    <w:abstractNumId w:val="33199763"/>
  </w:num>
  <w:num w:numId="22855124">
    <w:abstractNumId w:val="86830185"/>
  </w:num>
  <w:num w:numId="74511278">
    <w:abstractNumId w:val="87296949"/>
  </w:num>
  <w:num w:numId="61532639">
    <w:abstractNumId w:val="86977293"/>
  </w:num>
  <w:num w:numId="65202971">
    <w:abstractNumId w:val="29830908"/>
  </w:num>
  <w:num w:numId="56829045">
    <w:abstractNumId w:val="99751607"/>
  </w:num>
  <w:num w:numId="95653832">
    <w:abstractNumId w:val="76818994"/>
  </w:num>
  <w:num w:numId="56015969">
    <w:abstractNumId w:val="53427661"/>
  </w:num>
  <w:num w:numId="12775528">
    <w:abstractNumId w:val="56848981"/>
  </w:num>
  <w:num w:numId="87494152">
    <w:abstractNumId w:val="51302097"/>
  </w:num>
  <w:num w:numId="44489876">
    <w:abstractNumId w:val="73856232"/>
  </w:num>
  <w:num w:numId="11408760">
    <w:abstractNumId w:val="46400437"/>
  </w:num>
  <w:num w:numId="94597848">
    <w:abstractNumId w:val="79390617"/>
  </w:num>
  <w:num w:numId="80237021">
    <w:abstractNumId w:val="20288972"/>
  </w:num>
  <w:num w:numId="34805550">
    <w:abstractNumId w:val="61571151"/>
  </w:num>
  <w:num w:numId="69663157">
    <w:abstractNumId w:val="30697708"/>
  </w:num>
  <w:num w:numId="22592488">
    <w:abstractNumId w:val="9117296"/>
  </w:num>
  <w:num w:numId="95458294">
    <w:abstractNumId w:val="96811300"/>
  </w:num>
  <w:num w:numId="65438282">
    <w:abstractNumId w:val="51577398"/>
  </w:num>
  <w:num w:numId="74581394">
    <w:abstractNumId w:val="35814647"/>
  </w:num>
  <w:num w:numId="58050919">
    <w:abstractNumId w:val="84755069"/>
  </w:num>
  <w:num w:numId="97870394">
    <w:abstractNumId w:val="62810964"/>
  </w:num>
  <w:num w:numId="55704955">
    <w:abstractNumId w:val="39932953"/>
  </w:num>
  <w:num w:numId="94612187">
    <w:abstractNumId w:val="38189751"/>
  </w:num>
  <w:num w:numId="42243310">
    <w:abstractNumId w:val="93551088"/>
  </w:num>
  <w:num w:numId="88024458">
    <w:abstractNumId w:val="83228791"/>
  </w:num>
  <w:num w:numId="51301150">
    <w:abstractNumId w:val="1489755"/>
  </w:num>
  <w:num w:numId="91649757">
    <w:abstractNumId w:val="83840373"/>
  </w:num>
  <w:num w:numId="37867981">
    <w:abstractNumId w:val="66155602"/>
  </w:num>
  <w:num w:numId="29240287">
    <w:abstractNumId w:val="69318489"/>
  </w:num>
  <w:num w:numId="65545431">
    <w:abstractNumId w:val="49189971"/>
  </w:num>
  <w:num w:numId="610835">
    <w:abstractNumId w:val="61723688"/>
  </w:num>
  <w:num w:numId="29220752">
    <w:abstractNumId w:val="93100975"/>
  </w:num>
  <w:num w:numId="16605622">
    <w:abstractNumId w:val="70874753"/>
  </w:num>
  <w:num w:numId="16022483">
    <w:abstractNumId w:val="1129947"/>
  </w:num>
  <w:num w:numId="19659525">
    <w:abstractNumId w:val="30269182"/>
  </w:num>
  <w:num w:numId="44686131">
    <w:abstractNumId w:val="24029724"/>
  </w:num>
  <w:num w:numId="91806962">
    <w:abstractNumId w:val="83751410"/>
  </w:num>
  <w:num w:numId="24681040">
    <w:abstractNumId w:val="6832158"/>
  </w:num>
  <w:num w:numId="61020564">
    <w:abstractNumId w:val="24207999"/>
  </w:num>
  <w:num w:numId="32780888">
    <w:abstractNumId w:val="56436985"/>
  </w:num>
  <w:num w:numId="66134711">
    <w:abstractNumId w:val="40069796"/>
  </w:num>
  <w:num w:numId="17843683">
    <w:abstractNumId w:val="65552631"/>
  </w:num>
  <w:num w:numId="44687578">
    <w:abstractNumId w:val="69652850"/>
  </w:num>
  <w:num w:numId="72208838">
    <w:abstractNumId w:val="71020219"/>
  </w:num>
  <w:num w:numId="47391016">
    <w:abstractNumId w:val="42890675"/>
  </w:num>
  <w:num w:numId="62006829">
    <w:abstractNumId w:val="51682322"/>
  </w:num>
  <w:num w:numId="87482082">
    <w:abstractNumId w:val="21692153"/>
  </w:num>
  <w:num w:numId="47748463">
    <w:abstractNumId w:val="30729261"/>
  </w:num>
  <w:num w:numId="84862542">
    <w:abstractNumId w:val="27684445"/>
  </w:num>
  <w:num w:numId="64177155">
    <w:abstractNumId w:val="99272416"/>
  </w:num>
  <w:num w:numId="52565839">
    <w:abstractNumId w:val="26848282"/>
  </w:num>
  <w:num w:numId="39710750">
    <w:abstractNumId w:val="87143676"/>
  </w:num>
  <w:num w:numId="27528025">
    <w:abstractNumId w:val="96759770"/>
  </w:num>
  <w:num w:numId="37951370">
    <w:abstractNumId w:val="45993418"/>
  </w:num>
  <w:num w:numId="16472342">
    <w:abstractNumId w:val="62849393"/>
  </w:num>
  <w:num w:numId="67168016">
    <w:abstractNumId w:val="20848704"/>
  </w:num>
  <w:num w:numId="17449613">
    <w:abstractNumId w:val="69697104"/>
  </w:num>
  <w:num w:numId="92829025">
    <w:abstractNumId w:val="77413549"/>
  </w:num>
  <w:num w:numId="28932428">
    <w:abstractNumId w:val="71149357"/>
  </w:num>
  <w:num w:numId="32809198">
    <w:abstractNumId w:val="82053030"/>
  </w:num>
  <w:num w:numId="72960726">
    <w:abstractNumId w:val="47643827"/>
  </w:num>
  <w:num w:numId="78942804">
    <w:abstractNumId w:val="85015319"/>
  </w:num>
  <w:num w:numId="69979276">
    <w:abstractNumId w:val="21025556"/>
  </w:num>
  <w:num w:numId="22832699">
    <w:abstractNumId w:val="99420204"/>
  </w:num>
  <w:num w:numId="77823825">
    <w:abstractNumId w:val="55614423"/>
  </w:num>
  <w:num w:numId="31468714">
    <w:abstractNumId w:val="51927225"/>
  </w:num>
  <w:num w:numId="99622442">
    <w:abstractNumId w:val="39506848"/>
  </w:num>
  <w:num w:numId="60446911">
    <w:abstractNumId w:val="37999044"/>
  </w:num>
  <w:num w:numId="82675799">
    <w:abstractNumId w:val="51419281"/>
  </w:num>
  <w:num w:numId="95792577">
    <w:abstractNumId w:val="53311264"/>
  </w:num>
  <w:num w:numId="14293771">
    <w:abstractNumId w:val="59527045"/>
  </w:num>
  <w:num w:numId="85210049">
    <w:abstractNumId w:val="18765525"/>
  </w:num>
  <w:num w:numId="67641433">
    <w:abstractNumId w:val="55100277"/>
  </w:num>
  <w:num w:numId="12736902">
    <w:abstractNumId w:val="63908586"/>
  </w:num>
  <w:num w:numId="36841362">
    <w:abstractNumId w:val="19238020"/>
  </w:num>
  <w:num w:numId="70104782">
    <w:abstractNumId w:val="44719034"/>
  </w:num>
  <w:num w:numId="74007211">
    <w:abstractNumId w:val="84953967"/>
  </w:num>
  <w:num w:numId="54115482">
    <w:abstractNumId w:val="39376670"/>
  </w:num>
  <w:num w:numId="31890983">
    <w:abstractNumId w:val="42180299"/>
  </w:num>
  <w:num w:numId="71598582">
    <w:abstractNumId w:val="80965273"/>
  </w:num>
  <w:num w:numId="53391147">
    <w:abstractNumId w:val="37870428"/>
  </w:num>
  <w:num w:numId="80149338">
    <w:abstractNumId w:val="40581249"/>
  </w:num>
  <w:num w:numId="27957913">
    <w:abstractNumId w:val="15263902"/>
  </w:num>
  <w:num w:numId="30559544">
    <w:abstractNumId w:val="67043006"/>
  </w:num>
  <w:num w:numId="69406032">
    <w:abstractNumId w:val="87827929"/>
  </w:num>
  <w:num w:numId="54401940">
    <w:abstractNumId w:val="10581212"/>
  </w:num>
  <w:num w:numId="49136803">
    <w:abstractNumId w:val="88360718"/>
  </w:num>
  <w:num w:numId="15494319">
    <w:abstractNumId w:val="77891217"/>
  </w:num>
  <w:num w:numId="10185021">
    <w:abstractNumId w:val="84939289"/>
  </w:num>
  <w:num w:numId="44567960">
    <w:abstractNumId w:val="11610761"/>
  </w:num>
  <w:num w:numId="69977432">
    <w:abstractNumId w:val="50848897"/>
  </w:num>
  <w:num w:numId="31589471">
    <w:abstractNumId w:val="5225899"/>
  </w:num>
  <w:num w:numId="50306066">
    <w:abstractNumId w:val="78666320"/>
  </w:num>
  <w:num w:numId="42032087">
    <w:abstractNumId w:val="81114445"/>
  </w:num>
  <w:num w:numId="94100249">
    <w:abstractNumId w:val="88684259"/>
  </w:num>
  <w:num w:numId="10299098">
    <w:abstractNumId w:val="59244325"/>
  </w:num>
  <w:num w:numId="19941261">
    <w:abstractNumId w:val="37013646"/>
  </w:num>
  <w:num w:numId="21751118">
    <w:abstractNumId w:val="19275789"/>
  </w:num>
  <w:num w:numId="89435867">
    <w:abstractNumId w:val="20986460"/>
  </w:num>
  <w:num w:numId="32064034">
    <w:abstractNumId w:val="91747938"/>
  </w:num>
  <w:num w:numId="74359802">
    <w:abstractNumId w:val="44493652"/>
  </w:num>
  <w:num w:numId="46289560">
    <w:abstractNumId w:val="15778343"/>
  </w:num>
  <w:num w:numId="14855831">
    <w:abstractNumId w:val="31330817"/>
  </w:num>
  <w:num w:numId="34442976">
    <w:abstractNumId w:val="47118463"/>
  </w:num>
  <w:num w:numId="33117855">
    <w:abstractNumId w:val="76620808"/>
  </w:num>
  <w:num w:numId="52570547">
    <w:abstractNumId w:val="83821929"/>
  </w:num>
  <w:num w:numId="34516349">
    <w:abstractNumId w:val="6860739"/>
  </w:num>
  <w:num w:numId="35198566">
    <w:abstractNumId w:val="79041538"/>
  </w:num>
  <w:num w:numId="50680472">
    <w:abstractNumId w:val="82164274"/>
  </w:num>
  <w:num w:numId="60762656">
    <w:abstractNumId w:val="65862804"/>
  </w:num>
  <w:num w:numId="36680958">
    <w:abstractNumId w:val="36872157"/>
  </w:num>
  <w:num w:numId="39851680">
    <w:abstractNumId w:val="40885182"/>
  </w:num>
  <w:num w:numId="83142499">
    <w:abstractNumId w:val="24221239"/>
  </w:num>
  <w:num w:numId="10982769">
    <w:abstractNumId w:val="47024182"/>
  </w:num>
  <w:num w:numId="72710170">
    <w:abstractNumId w:val="264131"/>
  </w:num>
  <w:num w:numId="58100059">
    <w:abstractNumId w:val="62925475"/>
  </w:num>
  <w:num w:numId="97281979">
    <w:abstractNumId w:val="16198434"/>
  </w:num>
  <w:num w:numId="36438905">
    <w:abstractNumId w:val="85963226"/>
  </w:num>
  <w:num w:numId="77152507">
    <w:abstractNumId w:val="55333456"/>
  </w:num>
  <w:num w:numId="10381671">
    <w:abstractNumId w:val="15902828"/>
  </w:num>
  <w:num w:numId="32393425">
    <w:abstractNumId w:val="91163397"/>
  </w:num>
  <w:num w:numId="68196215">
    <w:abstractNumId w:val="61682622"/>
  </w:num>
  <w:num w:numId="75143024">
    <w:abstractNumId w:val="97487536"/>
  </w:num>
  <w:num w:numId="43347618">
    <w:abstractNumId w:val="47837660"/>
  </w:num>
  <w:num w:numId="12633536">
    <w:abstractNumId w:val="99064957"/>
  </w:num>
  <w:num w:numId="42131669">
    <w:abstractNumId w:val="5053908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b w:val="false"/>
        <w:rFonts w:ascii="Poppins Regular" w:eastAsia="Poppins Regular" w:hAnsi="Poppins Regular" w:cs="Poppins Regular"/>
        <w:i w:val="false"/>
        <w:color w:val="000000" w:themeColor="dark1" w:themeTint="A3"/>
        <w:sz w:val="22"/>
      </w:rPr>
    </w:rPrDefault>
    <w:pPrDefault>
      <w:pPr>
        <w:keepLines w:val="1"/>
        <w:spacing w:line="288.0000114440918" w:after="120.0" w:before="0.0"/>
        <w:jc w:val="left"/>
        <w:tabs>
          <w:tab w:pos="1228" w:val="left" w:leader="none"/>
          <w:tab w:pos="1228" w:val="left" w:leader="none"/>
        </w:tabs>
        <w:pageBreakBefore w:val="0"/>
        <w:widowControl w:val="1"/>
        <w:ind w:left="0" w:hanging="0" w:right="0"/>
      </w:pPr>
    </w:pPrDefault>
  </w:docDefaults>
  <w:style w:type="paragraph" w:styleId="DocTitle-Company">
    <w:name w:val="Doc Title - Company"/>
    <w:uiPriority w:val="1"/>
    <w:basedOn w:val="Normal"/>
    <w:next w:val="Normal"/>
    <w:pPr>
      <w:keepNext w:val="0"/>
      <w:keepLines w:val="1"/>
      <w:spacing w:line="240.0" w:lineRule="auto" w:after="0.0" w:before="0.0"/>
      <w:jc w:val="left"/>
      <w:pageBreakBefore w:val="0"/>
      <w:widowControl w:val="1"/>
      <w:ind w:left="0" w:hanging="0" w:right="0"/>
    </w:pPr>
    <w:rPr>
      <w:b w:val="false"/>
      <w:rFonts w:ascii="Poppins Regular" w:eastAsia="Poppins Regular" w:hAnsi="Poppins Regular" w:cs="Poppins Regular"/>
      <w:i w:val="false"/>
      <w:color w:val="492F94"/>
      <w:sz w:val="96"/>
    </w:rPr>
    <w:unhideWhenUsed/>
    <w:qFormat/>
  </w:style>
  <w:style w:type="paragraph" w:styleId="Doc-OpportunityIDRef">
    <w:name w:val="Doc - Opportunity ID Ref"/>
    <w:uiPriority w:val="1"/>
    <w:basedOn w:val="Normal"/>
    <w:next w:val="Normal"/>
    <w:pPr>
      <w:widowControl w:val="1"/>
    </w:pPr>
    <w:rPr>
      <w:b w:val="false"/>
      <w:rFonts w:ascii="Poppins Regular" w:eastAsia="Poppins Regular" w:hAnsi="Poppins Regular" w:cs="Poppins Regular"/>
      <w:i w:val="false"/>
      <w:color w:val="6911D5"/>
      <w:sz w:val="32"/>
    </w:rPr>
    <w:unhideWhenUsed/>
    <w:qFormat/>
  </w:style>
  <w:style w:type="paragraph" w:default="1" w:styleId="Normal">
    <w:name w:val="Normal"/>
    <w:uiPriority w:val="1"/>
    <w:next w:val="Normal"/>
    <w:pPr>
      <w:keepLines w:val="1"/>
      <w:spacing w:line="288.0000114440918" w:after="120.0" w:before="0.0"/>
      <w:jc w:val="left"/>
      <w:tabs>
        <w:tab w:pos="1228" w:val="left" w:leader="none"/>
        <w:tab w:pos="1228" w:val="left" w:leader="none"/>
      </w:tabs>
      <w:pageBreakBefore w:val="0"/>
      <w:widowControl w:val="1"/>
      <w:ind w:left="0" w:hanging="0" w:right="0"/>
    </w:pPr>
    <w:rPr>
      <w:b w:val="false"/>
      <w:rFonts w:ascii="Poppins Regular" w:eastAsia="Poppins Regular" w:hAnsi="Poppins Regular" w:cs="Poppins Regular"/>
      <w:i w:val="false"/>
      <w:color w:val="000000" w:themeColor="dark1" w:themeTint="A3"/>
      <w:sz w:val="22"/>
    </w:rPr>
    <w:aliases w:val="Normal"/>
    <w:unhideWhenUsed/>
    <w:qFormat/>
  </w:style>
  <w:style w:type="paragraph" w:styleId="Heading1">
    <w:name w:val="Heading 1"/>
    <w:uiPriority w:val="1"/>
    <w:basedOn w:val="Normal"/>
    <w:next w:val="Normal"/>
    <w:pPr>
      <w:keepNext w:val="0"/>
      <w:keepLines w:val="1"/>
      <w:spacing w:line="240.0" w:lineRule="auto" w:after="240.0" w:before="0.0"/>
      <w:pBdr>
        <w:top w:val="none" w:color="000000" w:sz="0" w:space="0"/>
        <w:left w:val="none" w:color="000000" w:sz="0" w:space="0"/>
        <w:bottom w:val="single" w:color="FFFFFF" w:themeColor="light1" w:themeShade="7F" w:sz="24" w:space="0"/>
        <w:right w:val="none" w:color="000000" w:sz="0" w:space="0"/>
      </w:pBdr>
      <w:jc w:val="left"/>
      <w:numPr>
        <w:ilvl w:val="0"/>
        <w:numId w:val="92084787"/>
      </w:numPr>
      <w:pageBreakBefore w:val="1"/>
      <w:widowControl w:val="1"/>
      <w:ind w:left="849" w:hanging="850" w:right="0"/>
    </w:pPr>
    <w:rPr>
      <w:b w:val="false"/>
      <w:rFonts w:ascii="Poppins Regular" w:eastAsia="Poppins Regular" w:hAnsi="Poppins Regular" w:cs="Poppins Regular"/>
      <w:i w:val="false"/>
      <w:color w:val="492F94"/>
      <w:sz w:val="36"/>
    </w:rPr>
    <w:aliases w:val="Heading 1"/>
    <w:unhideWhenUsed/>
    <w:qFormat/>
  </w:style>
  <w:style w:type="paragraph" w:styleId="BulletList-indented">
    <w:name w:val="Bullet List - indented"/>
    <w:uiPriority w:val="1"/>
    <w:basedOn w:val="Normal"/>
    <w:next w:val="Normal"/>
    <w:pPr>
      <w:spacing w:after="0.0"/>
      <w:widowControl w:val="1"/>
      <w:ind w:left="720" w:hanging="360"/>
    </w:pPr>
    <w:rPr>
      <w:sz w:val="22"/>
    </w:rPr>
    <w:unhideWhenUsed/>
    <w:qFormat/>
  </w:style>
  <w:style w:type="paragraph" w:styleId="Footertext">
    <w:name w:val="Footer text"/>
    <w:uiPriority w:val="1"/>
    <w:basedOn w:val="Normal"/>
    <w:next w:val="Normal"/>
    <w:pPr>
      <w:keepNext w:val="0"/>
      <w:keepLines w:val="1"/>
      <w:spacing w:line="288.0000114440918" w:after="0.0" w:before="60.0"/>
      <w:jc w:val="right"/>
      <w:tabs>
        <w:tab w:pos="4536" w:val="center" w:leader="none"/>
        <w:tab w:pos="9354" w:val="right" w:leader="none"/>
      </w:tabs>
      <w:pageBreakBefore w:val="0"/>
      <w:widowControl w:val="1"/>
      <w:ind w:left="0" w:hanging="0" w:right="0"/>
    </w:pPr>
    <w:rPr>
      <w:b w:val="false"/>
      <w:rFonts w:ascii="Libre Franklin Regular" w:eastAsia="Libre Franklin Regular" w:hAnsi="Libre Franklin Regular" w:cs="Libre Franklin Regular"/>
      <w:i w:val="false"/>
      <w:color w:val="595959"/>
      <w:spacing w:val="0"/>
      <w:sz w:val="22"/>
    </w:rPr>
    <w:unhideWhenUsed/>
    <w:qFormat/>
  </w:style>
  <w:style w:type="paragraph" w:styleId="Heading2">
    <w:name w:val="Heading 2"/>
    <w:uiPriority w:val="1"/>
    <w:basedOn w:val="Normal"/>
    <w:next w:val="Normal"/>
    <w:pPr>
      <w:keepNext w:val="1"/>
      <w:keepLines w:val="1"/>
      <w:spacing w:line="288.0000114440918" w:after="120.0" w:before="240.0"/>
      <w:jc w:val="left"/>
      <w:numPr>
        <w:ilvl w:val="1"/>
        <w:numId w:val="92084787"/>
      </w:numPr>
      <w:pageBreakBefore w:val="0"/>
      <w:widowControl w:val="1"/>
      <w:ind w:left="849" w:hanging="850" w:right="0"/>
    </w:pPr>
    <w:rPr>
      <w:b w:val="false"/>
      <w:rFonts w:ascii="Poppins Regular" w:eastAsia="Poppins Regular" w:hAnsi="Poppins Regular" w:cs="Poppins Regular"/>
      <w:i w:val="false"/>
      <w:color w:val="492F94"/>
      <w:sz w:val="28"/>
    </w:rPr>
    <w:aliases w:val="Heading 2"/>
    <w:unhideWhenUsed/>
    <w:qFormat/>
  </w:style>
  <w:style w:type="paragraph" w:styleId="Heading3">
    <w:name w:val="Heading 3"/>
    <w:uiPriority w:val="1"/>
    <w:basedOn w:val="Normal"/>
    <w:next w:val="Normal"/>
    <w:pPr>
      <w:keepLines w:val="1"/>
      <w:spacing w:line="264.0000057220459" w:after="80.0" w:before="200.0"/>
      <w:jc w:val="left"/>
      <w:numPr>
        <w:ilvl w:val="2"/>
        <w:numId w:val="92084787"/>
      </w:numPr>
      <w:pageBreakBefore w:val="0"/>
      <w:widowControl w:val="1"/>
      <w:ind w:left="849" w:hanging="850" w:right="0"/>
    </w:pPr>
    <w:rPr>
      <w:b w:val="false"/>
      <w:rFonts w:ascii="Poppins Regular" w:eastAsia="Poppins Regular" w:hAnsi="Poppins Regular" w:cs="Poppins Regular"/>
      <w:i w:val="false"/>
      <w:color w:val="492F94"/>
      <w:sz w:val="28"/>
    </w:rPr>
    <w:aliases w:val="Heading 3"/>
    <w:unhideWhenUsed/>
    <w:qFormat/>
  </w:style>
  <w:style w:type="paragraph" w:styleId="Heading4">
    <w:name w:val="Heading 4"/>
    <w:uiPriority w:val="1"/>
    <w:basedOn w:val="Normal"/>
    <w:next w:val="Normal"/>
    <w:pPr>
      <w:keepLines w:val="1"/>
      <w:spacing w:line="275.9999942779541" w:after="40.0" w:before="240.0"/>
      <w:jc w:val="left"/>
      <w:numPr>
        <w:ilvl w:val="3"/>
        <w:numId w:val="92084787"/>
      </w:numPr>
      <w:pageBreakBefore w:val="0"/>
      <w:widowControl w:val="1"/>
      <w:ind w:left="0" w:hanging="0" w:right="0"/>
    </w:pPr>
    <w:rPr>
      <w:b w:val="false"/>
      <w:rFonts w:ascii="Libre Franklin Regular" w:eastAsia="Libre Franklin Regular" w:hAnsi="Libre Franklin Regular" w:cs="Libre Franklin Regular"/>
      <w:i w:val="false"/>
      <w:color w:val="595959"/>
      <w:sz w:val="24"/>
    </w:rPr>
    <w:aliases w:val="Heading 4"/>
    <w:unhideWhenUsed/>
    <w:qFormat/>
  </w:style>
  <w:style w:type="paragraph" w:styleId="Heading5">
    <w:name w:val="Heading 5"/>
    <w:uiPriority w:val="1"/>
    <w:basedOn w:val="Normal"/>
    <w:next w:val="Normal"/>
    <w:pPr>
      <w:keepLines w:val="1"/>
      <w:spacing w:line="275.9999942779541" w:after="40.0" w:before="220.0"/>
      <w:jc w:val="left"/>
      <w:numPr>
        <w:ilvl w:val="4"/>
        <w:numId w:val="92084787"/>
      </w:numPr>
      <w:pageBreakBefore w:val="0"/>
      <w:widowControl w:val="1"/>
      <w:ind w:left="0" w:hanging="0" w:right="0"/>
    </w:pPr>
    <w:rPr>
      <w:b w:val="false"/>
      <w:rFonts w:ascii="Libre Franklin Regular" w:eastAsia="Libre Franklin Regular" w:hAnsi="Libre Franklin Regular" w:cs="Libre Franklin Regular"/>
      <w:i w:val="false"/>
      <w:color w:val="595959"/>
      <w:sz w:val="22"/>
    </w:rPr>
    <w:aliases w:val="Heading 5"/>
    <w:unhideWhenUsed/>
    <w:qFormat/>
  </w:style>
  <w:style w:type="paragraph" w:styleId="Heading6">
    <w:name w:val="Heading 6"/>
    <w:uiPriority w:val="1"/>
    <w:basedOn w:val="Normal"/>
    <w:next w:val="Normal"/>
    <w:pPr>
      <w:keepLines w:val="1"/>
      <w:spacing w:line="275.9999942779541" w:after="40.0" w:before="200.0"/>
      <w:jc w:val="left"/>
      <w:numPr>
        <w:ilvl w:val="5"/>
        <w:numId w:val="92084787"/>
      </w:numPr>
      <w:pageBreakBefore w:val="0"/>
      <w:widowControl w:val="1"/>
      <w:ind w:left="0" w:hanging="0" w:right="0"/>
    </w:pPr>
    <w:rPr>
      <w:b w:val="false"/>
      <w:rFonts w:ascii="Libre Franklin Regular" w:eastAsia="Libre Franklin Regular" w:hAnsi="Libre Franklin Regular" w:cs="Libre Franklin Regular"/>
      <w:i w:val="false"/>
      <w:color w:val="595959"/>
      <w:sz w:val="20"/>
    </w:rPr>
    <w:aliases w:val="Heading 6"/>
    <w:unhideWhenUsed/>
    <w:qFormat/>
  </w:style>
  <w:style w:type="paragraph" w:styleId="Heading7">
    <w:name w:val="Heading 7"/>
    <w:uiPriority w:val="1"/>
    <w:basedOn w:val="Normal"/>
    <w:next w:val="Normal"/>
    <w:pPr>
      <w:keepLines w:val="1"/>
      <w:spacing w:line="288.0000114440918" w:after="120.0" w:before="0.0"/>
      <w:jc w:val="left"/>
      <w:pageBreakBefore w:val="0"/>
      <w:widowControl w:val="1"/>
      <w:ind w:left="0" w:hanging="0" w:right="0"/>
    </w:pPr>
    <w:rPr>
      <w:b w:val="false"/>
      <w:rFonts w:ascii="Arial" w:eastAsia="Arial" w:hAnsi="Arial" w:cs="Arial"/>
      <w:i w:val="true"/>
      <w:color w:val="7A7A7A"/>
      <w:sz w:val="22"/>
    </w:rPr>
    <w:aliases w:val="Heading 7"/>
    <w:unhideWhenUsed/>
    <w:qFormat/>
  </w:style>
  <w:style w:type="paragraph" w:styleId="Heading8">
    <w:name w:val="Heading 8"/>
    <w:uiPriority w:val="1"/>
    <w:basedOn w:val="Normal"/>
    <w:next w:val="Normal"/>
    <w:pPr>
      <w:keepLines w:val="1"/>
      <w:spacing w:line="288.0000114440918" w:after="120.0" w:before="0.0"/>
      <w:jc w:val="left"/>
      <w:pageBreakBefore w:val="0"/>
      <w:widowControl w:val="1"/>
      <w:ind w:left="0" w:hanging="0" w:right="0"/>
    </w:pPr>
    <w:rPr>
      <w:b w:val="false"/>
      <w:rFonts w:ascii="Arial" w:eastAsia="Arial" w:hAnsi="Arial" w:cs="Arial"/>
      <w:i w:val="true"/>
      <w:color w:val="7A7A7A"/>
      <w:sz w:val="22"/>
    </w:rPr>
    <w:aliases w:val="Heading 8"/>
    <w:unhideWhenUsed/>
    <w:qFormat/>
  </w:style>
  <w:style w:type="paragraph" w:styleId="Heading9">
    <w:name w:val="Heading 9"/>
    <w:uiPriority w:val="1"/>
    <w:basedOn w:val="Normal"/>
    <w:next w:val="Normal"/>
    <w:pPr>
      <w:keepLines w:val="1"/>
      <w:spacing w:line="288.0000114440918" w:after="120.0" w:before="0.0"/>
      <w:jc w:val="left"/>
      <w:pageBreakBefore w:val="0"/>
      <w:widowControl w:val="1"/>
      <w:ind w:left="0" w:hanging="0" w:right="0"/>
    </w:pPr>
    <w:rPr>
      <w:b w:val="false"/>
      <w:rFonts w:ascii="Arial" w:eastAsia="Arial" w:hAnsi="Arial" w:cs="Arial"/>
      <w:i w:val="true"/>
      <w:color w:val="7A7A7A"/>
      <w:sz w:val="22"/>
    </w:rPr>
    <w:aliases w:val="Heading 9"/>
    <w:unhideWhenUsed/>
    <w:qFormat/>
  </w:style>
  <w:style w:type="paragraph" w:styleId="Tabletext">
    <w:name w:val="Table text"/>
    <w:uiPriority w:val="1"/>
    <w:basedOn w:val="Normal"/>
    <w:next w:val="Normal"/>
    <w:pPr>
      <w:widowControl w:val="1"/>
    </w:pPr>
    <w:rPr>
      <w:color w:val="000000" w:themeColor="dark1" w:themeTint="A3"/>
      <w:sz w:val="22"/>
    </w:rPr>
    <w:unhideWhenUsed/>
    <w:qFormat/>
  </w:style>
  <w:style w:type="paragraph" w:styleId="Doctitlesubheading">
    <w:name w:val="Doc title sub heading "/>
    <w:uiPriority w:val="1"/>
    <w:basedOn w:val="Normal"/>
    <w:next w:val="Normal"/>
    <w:pPr>
      <w:keepNext w:val="0"/>
      <w:keepLines w:val="1"/>
      <w:spacing w:line="240.0" w:lineRule="auto" w:after="0.0" w:before="0.0"/>
      <w:jc w:val="right"/>
      <w:pageBreakBefore w:val="0"/>
      <w:widowControl w:val="1"/>
      <w:ind w:left="0" w:hanging="0" w:right="0"/>
    </w:pPr>
    <w:rPr>
      <w:b w:val="false"/>
      <w:rFonts w:ascii="Poppins Regular" w:eastAsia="Poppins Regular" w:hAnsi="Poppins Regular" w:cs="Poppins Regular"/>
      <w:i w:val="false"/>
      <w:color w:val="492F94"/>
      <w:sz w:val="36"/>
    </w:rPr>
    <w:unhideWhenUsed/>
    <w:qFormat/>
  </w:style>
  <w:style w:type="paragraph" w:styleId="Title">
    <w:name w:val="Title"/>
    <w:uiPriority w:val="1"/>
    <w:basedOn w:val="Normal"/>
    <w:next w:val="Normal"/>
    <w:pPr>
      <w:keepLines w:val="1"/>
      <w:spacing w:line="240.0" w:after="0.0" w:before="0.0"/>
      <w:jc w:val="left"/>
      <w:pageBreakBefore w:val="0"/>
      <w:widowControl w:val="1"/>
      <w:ind w:left="0" w:hanging="0" w:right="0"/>
    </w:pPr>
    <w:rPr>
      <w:b w:val="false"/>
      <w:rFonts w:ascii="Libre Franklin Regular" w:eastAsia="Libre Franklin Regular" w:hAnsi="Libre Franklin Regular" w:cs="Libre Franklin Regular"/>
      <w:i w:val="false"/>
      <w:color w:val="000000" w:themeColor="dark1" w:themeTint="7c"/>
      <w:sz w:val="20"/>
    </w:rPr>
    <w:aliases w:val="Title"/>
    <w:unhideWhenUsed/>
    <w:qFormat/>
  </w:style>
  <w:style w:type="paragraph" w:styleId="Frontpagedescription">
    <w:name w:val="Front page description"/>
    <w:uiPriority w:val="1"/>
    <w:basedOn w:val="Normal"/>
    <w:next w:val="Normal"/>
    <w:pPr>
      <w:widowControl w:val="1"/>
    </w:pPr>
    <w:rPr>
      <w:sz w:val="3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keepLines w:val="1"/>
      <w:spacing w:line="288.0000114440918" w:after="120.0" w:before="0.0"/>
      <w:jc w:val="left"/>
      <w:pageBreakBefore w:val="0"/>
      <w:widowControl w:val="1"/>
      <w:ind w:left="0" w:hanging="0" w:right="0"/>
    </w:pPr>
    <w:rPr>
      <w:b w:val="false"/>
      <w:rFonts w:ascii="Arial" w:eastAsia="Arial" w:hAnsi="Arial" w:cs="Arial"/>
      <w:i w:val="true"/>
      <w:color w:val="7A7A7A"/>
      <w:sz w:val="22"/>
    </w:rPr>
    <w:aliases w:val="Quote"/>
    <w:unhideWhenUsed/>
    <w:qFormat/>
  </w:style>
  <w:style w:type="paragraph" w:styleId="IntenseQuote">
    <w:name w:val="Intense Quote"/>
    <w:uiPriority w:val="1"/>
    <w:basedOn w:val="Normal"/>
    <w:next w:val="Normal"/>
    <w:pPr>
      <w:keepLines w:val="1"/>
      <w:spacing w:line="288.0000114440918" w:after="120.0" w:before="0.0"/>
      <w:jc w:val="left"/>
      <w:pageBreakBefore w:val="0"/>
      <w:widowControl w:val="1"/>
      <w:ind w:left="0" w:hanging="0" w:right="0"/>
    </w:pPr>
    <w:rPr>
      <w:b w:val="false"/>
      <w:rFonts w:ascii="Arial" w:eastAsia="Arial" w:hAnsi="Arial" w:cs="Arial"/>
      <w:i w:val="true"/>
      <w:color w:val="7A7A7A"/>
      <w:sz w:val="22"/>
    </w:rPr>
    <w:aliases w:val="Intense Quote"/>
    <w:unhideWhenUsed/>
    <w:qFormat/>
  </w:style>
  <w:style w:type="paragraph" w:styleId="ListParagraph">
    <w:name w:val="List Paragraph"/>
    <w:uiPriority w:val="1"/>
    <w:basedOn w:val="Normal"/>
    <w:next w:val="ListParagraph"/>
    <w:pPr>
      <w:spacing w:after="0.0" w:before="0.0"/>
      <w:widowControl w:val="1"/>
      <w:ind w:left="720"/>
    </w:pPr>
    <w:rPr/>
    <w:aliases w:val="List Paragraph"/>
    <w:unhideWhenUsed/>
    <w:qFormat/>
  </w:style>
  <w:style w:type="paragraph" w:styleId="NoSpacing">
    <w:name w:val="No Spacing"/>
    <w:uiPriority w:val="1"/>
    <w:basedOn w:val="Normal"/>
    <w:next w:val="Normal"/>
    <w:pPr>
      <w:widowControl w:val="1"/>
    </w:pPr>
    <w:rPr>
      <w:rFonts w:ascii="Arial" w:eastAsia="Arial" w:hAnsi="Arial" w:cs="Arial"/>
      <w:i w:val="true"/>
      <w:color w:val="7A7A7A"/>
      <w:sz w:val="22"/>
    </w:rPr>
    <w:aliases w:val="No Spacing"/>
    <w:unhideWhenUsed/>
    <w:qFormat/>
  </w:style>
  <w:style w:type="paragraph" w:styleId="TableHeaderText">
    <w:name w:val="Table Header Text"/>
    <w:uiPriority w:val="1"/>
    <w:basedOn w:val="Normal"/>
    <w:next w:val="Normal"/>
    <w:pPr>
      <w:keepNext w:val="0"/>
      <w:keepLines w:val="1"/>
      <w:spacing w:line="288.0000114440918" w:lineRule="auto" w:after="20.0" w:before="20.0"/>
      <w:shd w:fill="492F94" w:val="clear" w:color="auto"/>
      <w:pBdr>
        <w:top w:val="none" w:color="000000" w:sz="0" w:space="0"/>
        <w:left w:val="none" w:color="000000" w:sz="0" w:space="0"/>
        <w:bottom w:val="none" w:color="000000" w:sz="0" w:space="0"/>
        <w:right w:val="none" w:color="000000" w:sz="0" w:space="0"/>
      </w:pBdr>
      <w:jc w:val="left"/>
      <w:tabs>
        <w:tab w:pos="1228" w:val="left" w:leader="none"/>
      </w:tabs>
      <w:pageBreakBefore w:val="0"/>
      <w:widowControl w:val="1"/>
      <w:ind w:left="0" w:hanging="0" w:right="0"/>
    </w:pPr>
    <w:rPr>
      <w:b w:val="false"/>
      <w:rFonts w:ascii="Poppins Regular" w:eastAsia="Poppins Regular" w:hAnsi="Poppins Regular" w:cs="Poppins Regular"/>
      <w:i w:val="false"/>
      <w:color w:val="FFFFFF"/>
      <w:sz w:val="22"/>
    </w:rPr>
    <w:unhideWhenUsed/>
    <w:qFormat/>
  </w:style>
  <w:style w:type="character" w:styleId="Heading2New">
    <w:name w:val="Heading 2 New"/>
    <w:uiPriority w:val="1"/>
    <w:basedOn w:val="DefaultParagraphFont"/>
    <w:rPr>
      <w:b w:val="false"/>
      <w:rFonts w:ascii="Poppins Regular" w:eastAsia="Poppins Regular" w:hAnsi="Poppins Regular" w:cs="Poppins Regular"/>
      <w:i w:val="false"/>
      <w:color w:val="492F94"/>
      <w:sz w:val="28"/>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yperlink">
    <w:name w:val="Hyperlink"/>
    <w:uiPriority w:val="1"/>
    <w:basedOn w:val="DefaultParagraphFont"/>
    <w:rPr>
      <w:color w:val="0000FF"/>
      <w:u w:val="single"/>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1A3A2A" w:themeColor="dark2"/>
      <w:sz w:val="2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1A3A2A" w:themeColor="dark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Heading3New">
    <w:name w:val="Heading 3 New"/>
    <w:uiPriority w:val="1"/>
    <w:basedOn w:val="DefaultParagraphFont"/>
    <w:rPr>
      <w:b w:val="false"/>
      <w:rFonts w:ascii="Poppins Regular" w:eastAsia="Poppins Regular" w:hAnsi="Poppins Regular" w:cs="Poppins Regular"/>
      <w:i w:val="false"/>
      <w:color w:val="3E68BA"/>
      <w:sz w:val="24"/>
    </w:rPr>
    <w:unhideWhenUsed/>
    <w:qFormat/>
  </w:style>
  <w:style w:type="character" w:styleId="unnamed">
    <w:name w:val="unnamed"/>
    <w:uiPriority w:val="1"/>
    <w:rPr>
      <w:rFonts w:ascii="Roboto" w:eastAsia="Roboto" w:hAnsi="Roboto" w:cs="Roboto"/>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rPr>
      <w:b w:val="true"/>
      <w:rFonts w:ascii="Roboto" w:eastAsia="Roboto" w:hAnsi="Roboto" w:cs="Roboto"/>
      <w:i w:val="true"/>
      <w:color w:val="7A7A7A"/>
      <w:spacing w:val="0"/>
      <w:sz w:val="24"/>
    </w:rPr>
    <w:aliases w:val="Subtle Emphasis"/>
    <w:unhideWhenUsed/>
    <w:qFormat/>
  </w:style>
  <w:style w:type="character" w:styleId="Emphasis">
    <w:name w:val="Emphasis"/>
    <w:uiPriority w:val="1"/>
    <w:rPr>
      <w:b w:val="true"/>
      <w:rFonts w:ascii="Roboto" w:eastAsia="Roboto" w:hAnsi="Roboto" w:cs="Roboto"/>
      <w:i w:val="true"/>
      <w:color w:val="F5C201"/>
      <w:spacing w:val="0"/>
      <w:sz w:val="24"/>
    </w:rPr>
    <w:aliases w:val="Emphasis"/>
    <w:unhideWhenUsed/>
    <w:qFormat/>
  </w:style>
  <w:style w:type="character" w:styleId="IntenseEmphasis">
    <w:name w:val="Intense Emphasis"/>
    <w:uiPriority w:val="1"/>
    <w:rPr>
      <w:b w:val="true"/>
      <w:rFonts w:ascii="Roboto" w:eastAsia="Roboto" w:hAnsi="Roboto" w:cs="Roboto"/>
      <w:i w:val="true"/>
      <w:color w:val="526DB0"/>
      <w:spacing w:val="0"/>
      <w:sz w:val="24"/>
    </w:rPr>
    <w:aliases w:val="Intense Emphasis"/>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rPr>
      <w:b w:val="true"/>
      <w:rFonts w:ascii="Roboto" w:eastAsia="Roboto" w:hAnsi="Roboto" w:cs="Roboto"/>
      <w:i w:val="true"/>
      <w:color w:val="989AAC"/>
      <w:spacing w:val="0"/>
      <w:sz w:val="24"/>
    </w:rPr>
    <w:aliases w:val="Strong"/>
    <w:unhideWhenUsed/>
    <w:qFormat/>
  </w:style>
  <w:style w:type="character" w:styleId="SubtleReference">
    <w:name w:val="Subtle Reference"/>
    <w:uiPriority w:val="1"/>
    <w:rPr>
      <w:b w:val="true"/>
      <w:rFonts w:ascii="Roboto" w:eastAsia="Roboto" w:hAnsi="Roboto" w:cs="Roboto"/>
      <w:i w:val="true"/>
      <w:color w:val="DC5924"/>
      <w:spacing w:val="0"/>
      <w:sz w:val="24"/>
    </w:rPr>
    <w:aliases w:val="Subtle Reference"/>
    <w:unhideWhenUsed/>
    <w:qFormat/>
  </w:style>
  <w:style w:type="character" w:styleId="IntenseReference">
    <w:name w:val="Intense Reference"/>
    <w:uiPriority w:val="1"/>
    <w:rPr>
      <w:b w:val="true"/>
      <w:rFonts w:ascii="Roboto" w:eastAsia="Roboto" w:hAnsi="Roboto" w:cs="Roboto"/>
      <w:i w:val="true"/>
      <w:color w:val="B4B392"/>
      <w:spacing w:val="0"/>
      <w:sz w:val="24"/>
    </w:rPr>
    <w:aliases w:val="Intense Reference"/>
    <w:unhideWhenUsed/>
    <w:qFormat/>
  </w:style>
  <w:style w:type="character" w:styleId="BookTitle">
    <w:name w:val="Book Title"/>
    <w:uiPriority w:val="1"/>
    <w:rPr>
      <w:b w:val="true"/>
      <w:rFonts w:ascii="Roboto" w:eastAsia="Roboto" w:hAnsi="Roboto" w:cs="Roboto"/>
      <w:i w:val="true"/>
      <w:color w:val="F5C201"/>
      <w:spacing w:val="0"/>
      <w:sz w:val="24"/>
    </w:rPr>
    <w:aliases w:val="Book Title"/>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1New">
    <w:name w:val="Heading 1 New"/>
    <w:uiPriority w:val="1"/>
    <w:basedOn w:val="DefaultParagraphFont"/>
    <w:rPr>
      <w:b w:val="false"/>
      <w:rFonts w:ascii="Poppins Regular" w:eastAsia="Poppins Regular" w:hAnsi="Poppins Regular" w:cs="Poppins Regular"/>
      <w:i w:val="false"/>
      <w:color w:val="492F94"/>
      <w:sz w:val="36"/>
    </w:rPr>
    <w:unhideWhenUsed/>
    <w:qFormat/>
  </w:style>
  <w:style w:type="character" w:styleId="TableHeaderrow">
    <w:name w:val="Table Header row"/>
    <w:uiPriority w:val="1"/>
    <w:basedOn w:val="DefaultParagraphFont"/>
    <w:rPr>
      <w:b w:val="false"/>
      <w:rFonts w:ascii="Poppins Regular" w:eastAsia="Poppins Regular" w:hAnsi="Poppins Regular" w:cs="Poppins Regular"/>
      <w:i w:val="false"/>
      <w:color w:val="FFFFFF"/>
      <w:sz w:val="22"/>
    </w:rPr>
    <w:unhideWhenUsed/>
    <w:qFormat/>
  </w:style>
  <w:style w:type="table" w:styleId="3687592">
    <w:uiPriority w:val="1"/>
    <w:tblP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cPr>
      <w:shd w:fill="FFFFFF" w:val="clear" w:color="auto"/>
      <w:tcMar>
        <w:left w:w="90" w:type="dxa"/>
        <w:right w:w="90" w:type="dxa"/>
      </w:tcMar>
      <w:vAlign w:val="top"/>
    </w:tcPr>
    <w:unhideWhenUsed/>
    <w:qFormat/>
  </w:style>
  <w:style w:type="table" w:styleId="7147997">
    <w:uiPriority w:val="1"/>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5294681">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table" w:styleId="5785236">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7711549">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3141377">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9728655">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6732433">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2269559">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4465345">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a4f9c86d-c83a-4b26-a63e-a91308a08d59.png" Type="http://schemas.openxmlformats.org/officeDocument/2006/relationships/image" /><Relationship Id="rId7" Target="media/71022697-674a-4ff4-aa6e-ceeb87b8ff13.png" Type="http://schemas.openxmlformats.org/officeDocument/2006/relationships/image" /><Relationship Id="rId8" Target="header1.xml" Type="http://schemas.openxmlformats.org/officeDocument/2006/relationships/header" /><Relationship Id="rId9" Target="header2.xml" Type="http://schemas.openxmlformats.org/officeDocument/2006/relationships/header" /><Relationship Id="rId10" Target="footer3.xml" Type="http://schemas.openxmlformats.org/officeDocument/2006/relationships/footer" /><Relationship Id="rId11" Target="footer4.xml" Type="http://schemas.openxmlformats.org/officeDocument/2006/relationships/footer" /><Relationship Id="rId12" Target="media/4bcfc839-6997-4f5b-af7d-0ff720a8daac.png" Type="http://schemas.openxmlformats.org/officeDocument/2006/relationships/image" /><Relationship Id="rId13" Target="media/f2fdb9ad-ca43-499c-a93d-9502a49e70dd.png" Type="http://schemas.openxmlformats.org/officeDocument/2006/relationships/image" /></Relationships>
</file>

<file path=word/_rels/fontTable.xml.rels><?xml version='1.0' encoding='UTF-8' ?><Relationships xmlns="http://schemas.openxmlformats.org/package/2006/relationships"><Relationship Id="rIdbde5682a-a5bb-a981-0329-36fd58901d9f" Target="fonts/PoppinsRegular.ttf" Type="http://schemas.openxmlformats.org/officeDocument/2006/relationships/font" /><Relationship Id="rIdaba9f87c-5394-d49f-fca3-6bcdf283a57f" Target="fonts/LibreFranklinRegular.ttf" Type="http://schemas.openxmlformats.org/officeDocument/2006/relationships/font" /><Relationship Id="rIde2e4ba89-e69d-2ee0-f38b-27f11e23497d" Target="fonts/Roboto.ttf" Type="http://schemas.openxmlformats.org/officeDocument/2006/relationships/font" /></Relationships>
</file>

<file path=word/_rels/footer3.xml.rels><?xml version='1.0' encoding='UTF-8' ?><Relationships xmlns="http://schemas.openxmlformats.org/package/2006/relationships"><Relationship Id="rId1" Target="media/deda4afc-ef4f-4c2c-a837-d2813a981d64.png" Type="http://schemas.openxmlformats.org/officeDocument/2006/relationships/image" /></Relationships>
</file>

<file path=word/_rels/header1.xml.rels><?xml version='1.0' encoding='UTF-8' ?><Relationships xmlns="http://schemas.openxmlformats.org/package/2006/relationships"><Relationship Id="rId1" Target="media/a2920f02-67a0-4853-9d70-fcb999acb89b.png" Type="http://schemas.openxmlformats.org/officeDocument/2006/relationships/image" /></Relationships>
</file>

<file path=word/_rels/numbering.xml.rels><?xml version='1.0' encoding='UTF-8' ?><Relationships xmlns="http://schemas.openxmlformats.org/package/2006/relationships"><Relationship Id="rId1" Target="media/4cf16392-8ad5-468b-8e0e-630aae4940e2.png" Type="http://schemas.openxmlformats.org/officeDocument/2006/relationships/image" /><Relationship Id="rId2" Target="media/8ddb751a-da3f-425a-a6f5-008e8b9393fe.png" Type="http://schemas.openxmlformats.org/officeDocument/2006/relationships/image" /><Relationship Id="rId3" Target="media/f97e04bc-c3c4-4b43-afcf-7e0124a7f4a9.png" Type="http://schemas.openxmlformats.org/officeDocument/2006/relationships/image" /><Relationship Id="rId4" Target="media/6fb78de5-c010-4805-bb6f-afbbc91fc787.png" Type="http://schemas.openxmlformats.org/officeDocument/2006/relationships/image" /><Relationship Id="rId5" Target="media/5906612f-447f-46a9-97d9-9d74ad9c7b80.png" Type="http://schemas.openxmlformats.org/officeDocument/2006/relationships/image" /><Relationship Id="rId6" Target="media/acf5b749-6ad5-4057-afd3-f98b1fb4606f.png" Type="http://schemas.openxmlformats.org/officeDocument/2006/relationships/image" /><Relationship Id="rId7" Target="media/e75d4c76-1e6c-412b-aaf3-69783fcd37f1.png" Type="http://schemas.openxmlformats.org/officeDocument/2006/relationships/image" /><Relationship Id="rId8" Target="media/9f91e04e-d1b0-464a-a303-9ab0442c31b8.png" Type="http://schemas.openxmlformats.org/officeDocument/2006/relationships/image" /><Relationship Id="rId9" Target="media/ca5b2868-a84a-487c-9b58-ff3a6cc10835.png" Type="http://schemas.openxmlformats.org/officeDocument/2006/relationships/image" /><Relationship Id="rId10" Target="media/abe37296-5ca4-4620-ba04-5caa1667081c.png" Type="http://schemas.openxmlformats.org/officeDocument/2006/relationships/image" /><Relationship Id="rId11" Target="media/4c84519b-c4c1-4a9a-9318-2b465a31325c.png" Type="http://schemas.openxmlformats.org/officeDocument/2006/relationships/image" /><Relationship Id="rId12" Target="media/bb795b6d-d932-4e9f-84c6-a9344e0327ea.png" Type="http://schemas.openxmlformats.org/officeDocument/2006/relationships/image" /><Relationship Id="rId13" Target="media/d7d56f9a-c033-434a-b66e-3fbd451e6b4a.png" Type="http://schemas.openxmlformats.org/officeDocument/2006/relationships/image" /><Relationship Id="rId14" Target="media/d1bc3c8e-edc8-4e25-8846-caac3f88590f.png" Type="http://schemas.openxmlformats.org/officeDocument/2006/relationships/image" /><Relationship Id="rId15" Target="media/f9052d3d-9ec2-4606-a802-cdfebc6e94d0.png" Type="http://schemas.openxmlformats.org/officeDocument/2006/relationships/image" /><Relationship Id="rId16" Target="media/89a0e6dd-5393-4fd8-b0af-0fc51707b37d.png" Type="http://schemas.openxmlformats.org/officeDocument/2006/relationships/image" /><Relationship Id="rId17" Target="media/59f3c585-bfb8-4275-bbfd-c5d0700dc181.png" Type="http://schemas.openxmlformats.org/officeDocument/2006/relationships/image" /><Relationship Id="rId18" Target="media/1efddeb3-797c-4841-b76b-74739bdd4f14.png" Type="http://schemas.openxmlformats.org/officeDocument/2006/relationships/image" /><Relationship Id="rId19" Target="media/3267f1b2-59ec-4db5-97f3-be4a57ce5dea.png" Type="http://schemas.openxmlformats.org/officeDocument/2006/relationships/image" /><Relationship Id="rId20" Target="media/85587ddb-5697-42ca-81e8-1d10cad1adb1.png" Type="http://schemas.openxmlformats.org/officeDocument/2006/relationships/image" /><Relationship Id="rId21" Target="media/977e1f2d-e779-45c8-b0c1-206127e89080.png" Type="http://schemas.openxmlformats.org/officeDocument/2006/relationships/image" /><Relationship Id="rId22" Target="media/a5d6ec5c-04bf-4bc9-a9fd-d86d1968a3ff.png" Type="http://schemas.openxmlformats.org/officeDocument/2006/relationships/image" /><Relationship Id="rId23" Target="media/aaee0c40-6529-4ef9-8248-55aa5fe5fc7f.png" Type="http://schemas.openxmlformats.org/officeDocument/2006/relationships/image" /><Relationship Id="rId24" Target="media/3bb1e264-a2dc-42a7-b5ea-d865460cceda.png" Type="http://schemas.openxmlformats.org/officeDocument/2006/relationships/image" /><Relationship Id="rId25" Target="media/d4848e9b-e035-4b46-ab08-a52eee593cf4.png" Type="http://schemas.openxmlformats.org/officeDocument/2006/relationships/image" /><Relationship Id="rId26" Target="media/84b228a0-f262-4225-87b4-a2b0974d871e.png" Type="http://schemas.openxmlformats.org/officeDocument/2006/relationships/image" /><Relationship Id="rId27" Target="media/c22ad6db-170b-48b2-b5cf-e6da49ac1b52.png" Type="http://schemas.openxmlformats.org/officeDocument/2006/relationships/image" /><Relationship Id="rId28" Target="media/6c9e20a9-7b18-44e5-8ce9-d8746e07e7b5.png" Type="http://schemas.openxmlformats.org/officeDocument/2006/relationships/image" /><Relationship Id="rId29" Target="media/8d66a7c1-4ed8-4d65-8e2c-e1e242edd737.png" Type="http://schemas.openxmlformats.org/officeDocument/2006/relationships/image" /><Relationship Id="rId30" Target="media/bbfb4d51-129d-4133-a854-afbcdd7e7511.png" Type="http://schemas.openxmlformats.org/officeDocument/2006/relationships/image" /><Relationship Id="rId31" Target="media/a2051c00-e353-4d54-937f-7f7add7ad524.png" Type="http://schemas.openxmlformats.org/officeDocument/2006/relationships/image" /><Relationship Id="rId32" Target="media/00041b96-6b00-4a69-a09c-333f1549b63f.png" Type="http://schemas.openxmlformats.org/officeDocument/2006/relationships/image" /><Relationship Id="rId33" Target="media/c7381736-cd98-44db-9ffe-415f5e6a8021.png" Type="http://schemas.openxmlformats.org/officeDocument/2006/relationships/image" /><Relationship Id="rId34" Target="media/a25c5373-31f4-47e9-a0cd-9acadd7c2b56.png" Type="http://schemas.openxmlformats.org/officeDocument/2006/relationships/image" /><Relationship Id="rId35" Target="media/6731fe81-4af8-4f4e-93e0-77a7847f79f4.png" Type="http://schemas.openxmlformats.org/officeDocument/2006/relationships/image" /><Relationship Id="rId36" Target="media/ebe2658c-ce9d-4899-9fbc-ce87d032d444.png" Type="http://schemas.openxmlformats.org/officeDocument/2006/relationships/image" /><Relationship Id="rId37" Target="media/ec869330-5226-43bb-8e10-1db1f7bbef8c.png" Type="http://schemas.openxmlformats.org/officeDocument/2006/relationships/image" /><Relationship Id="rId38" Target="media/d317be0f-f753-45bd-a05e-ac5941ea31f8.png" Type="http://schemas.openxmlformats.org/officeDocument/2006/relationships/image" /><Relationship Id="rId39" Target="media/23c0da9f-6d5e-4a83-a5dd-bbc77c6de17a.png" Type="http://schemas.openxmlformats.org/officeDocument/2006/relationships/image" /><Relationship Id="rId40" Target="media/1e6fec81-79eb-407a-89fe-68bf96e12ca8.png" Type="http://schemas.openxmlformats.org/officeDocument/2006/relationships/image" /><Relationship Id="rId41" Target="media/049700ed-3e65-4a1f-b9e3-f62152662298.png" Type="http://schemas.openxmlformats.org/officeDocument/2006/relationships/image" /><Relationship Id="rId42" Target="media/75e8c7b7-d869-40af-924a-e48f54260206.png" Type="http://schemas.openxmlformats.org/officeDocument/2006/relationships/image" /></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