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CF4C" w14:textId="77777777" w:rsidR="00D7353B" w:rsidRDefault="00D7353B" w:rsidP="00D7353B">
      <w:r>
        <w:t>I. LITERATURE SURVEY</w:t>
      </w:r>
    </w:p>
    <w:p w14:paraId="03A174B9" w14:textId="77777777" w:rsidR="00D7353B" w:rsidRDefault="00D7353B" w:rsidP="00D7353B"/>
    <w:p w14:paraId="64079613" w14:textId="77777777" w:rsidR="00D7353B" w:rsidRDefault="00D7353B" w:rsidP="00D7353B">
      <w:r>
        <w:t xml:space="preserve">The development in scientific imaging have led to the challenges of handling large amounts of data from diverse experiments. The FAIR principles for scientific data findable, accessible, interoperable and reusable were published by Wilkinson et al. [1]. A solution was proposed by Taillon et al. [2] to automatically collect experimental information and to generate metadata records for electron microscopy facilities – </w:t>
      </w:r>
      <w:proofErr w:type="spellStart"/>
      <w:r>
        <w:t>NexusLIMS</w:t>
      </w:r>
      <w:proofErr w:type="spellEnd"/>
      <w:r>
        <w:t xml:space="preserve">. Talley et al. [3] and a research data infrastructure was suggested to gather, process and store experimental data and metadata. Furthermore, Ghiringhelli et al. [5] addressed some of the typical </w:t>
      </w:r>
      <w:proofErr w:type="spellStart"/>
      <w:r>
        <w:t>metadat</w:t>
      </w:r>
      <w:proofErr w:type="spellEnd"/>
      <w:r>
        <w:t xml:space="preserve"> needs for data-centric materials science. Demchenko et al. [6] talked about challenges in the process of creating infrastructure for the large-scale scientific data. The studies prove the importance of scientific data and data structured management but do not have integrated (scientific image) visual intelligence.</w:t>
      </w:r>
    </w:p>
    <w:p w14:paraId="121551F0" w14:textId="77777777" w:rsidR="00D7353B" w:rsidRDefault="00D7353B" w:rsidP="00D7353B"/>
    <w:p w14:paraId="56F52167" w14:textId="77777777" w:rsidR="00D7353B" w:rsidRDefault="00D7353B" w:rsidP="00D7353B">
      <w:r>
        <w:t xml:space="preserve">The automatic processing of images and storage of images on a large scale are also being explored. Moore et al. [7] introduced OME-NGFF, a scalable access to bio imaging data and standardized metadata and de Haan et al. [8] reviewed the deep learning techniques employed to reconstruct and enhance microscopy images. </w:t>
      </w:r>
      <w:proofErr w:type="spellStart"/>
      <w:r>
        <w:t>Cellpose</w:t>
      </w:r>
      <w:proofErr w:type="spellEnd"/>
      <w:r>
        <w:t xml:space="preserve"> has been demonstrated to be applicable for general-purpose deep learning segmentation of microscopy images by Stringer et al. [9]. Han et al. [10] talked and Ragone et al. [11] summarized about SS representations in VE and deep learning in materials-science microscopy. CNN and autoencoder assisted analysis of X-ray scattering images were demonstrated by Wang et al. [12] and representation learning for X-ray microtomographic data was demonstrated by Quesada et al. [13]. All these works have shown that an AI system is able to interpret scientific images, but primarily for individual analysis tasks and not data repository-wide management.</w:t>
      </w:r>
    </w:p>
    <w:p w14:paraId="150F559F" w14:textId="77777777" w:rsidR="00D7353B" w:rsidRDefault="00D7353B" w:rsidP="00D7353B"/>
    <w:p w14:paraId="08546924" w14:textId="77777777" w:rsidR="00D7353B" w:rsidRDefault="00D7353B" w:rsidP="00D7353B">
      <w:r>
        <w:t xml:space="preserve">Intelligent image retrieval can be based on deep visual representation learning. Caron et al. [14] introduced DINO for self-supervised Vision Transformer representations and </w:t>
      </w:r>
      <w:proofErr w:type="spellStart"/>
      <w:r>
        <w:t>Oquab</w:t>
      </w:r>
      <w:proofErr w:type="spellEnd"/>
      <w:r>
        <w:t xml:space="preserve"> et al. [15] introduced DINOv2 that are strong general purpose visual features without any supervision. Johnson et al. [16] proposed an effective billion scale high dimensional similarity search of vectors. There has been much research on content-based image retrieval, such as the survey of deep-learning-based CBIR from Dubey [17] and the review of visual retrieval methods by Zhou *et al.* [18] and the improvements to retrieval using attentive CNN representations done by Wei *et al.* [19]. Sabry et al. [20] investigated the use of convolutional autoencoders, </w:t>
      </w:r>
      <w:proofErr w:type="spellStart"/>
      <w:r>
        <w:t>InfoGAN</w:t>
      </w:r>
      <w:proofErr w:type="spellEnd"/>
      <w:r>
        <w:t xml:space="preserve"> and Vision Transformers for image retrieval, while </w:t>
      </w:r>
      <w:proofErr w:type="spellStart"/>
      <w:r>
        <w:t>Padate</w:t>
      </w:r>
      <w:proofErr w:type="spellEnd"/>
      <w:r>
        <w:t xml:space="preserve"> et al. [21] employed retrieval and automated image captioning. These methods </w:t>
      </w:r>
      <w:r>
        <w:lastRenderedPageBreak/>
        <w:t>show the possibility of visual similarity search, but do not specifically focus on scientific metadata and experimental context.</w:t>
      </w:r>
    </w:p>
    <w:p w14:paraId="29523C48" w14:textId="77777777" w:rsidR="00D7353B" w:rsidRDefault="00D7353B" w:rsidP="00D7353B"/>
    <w:p w14:paraId="52DF6475" w14:textId="77777777" w:rsidR="00D7353B" w:rsidRDefault="00D7353B" w:rsidP="00D7353B">
      <w:r>
        <w:t>Another way of enhancing the accessibility of images is natural-language interaction. Natural language is used to refer to image(s) in CLIP [22] proposed by Radford et al., which learns aligned representation of visual and text. Other approaches in [23] and [24] have been shown to be visual representations for extracting semantic features for understanding images. General-purpose vision-language models rely on natural-image data, which might not include the specialized scientific terminology and structures.</w:t>
      </w:r>
    </w:p>
    <w:p w14:paraId="5F1DAF39" w14:textId="77777777" w:rsidR="00D7353B" w:rsidRDefault="00D7353B" w:rsidP="00D7353B"/>
    <w:p w14:paraId="10D80BEE" w14:textId="77777777" w:rsidR="00D7353B" w:rsidRDefault="00D7353B" w:rsidP="00D7353B">
      <w:r>
        <w:t>Other problems of the big scientific repositories are data quality and data redundancy. Huang et al. [25] came up with deep self-supervised anomaly detection and a few visual-based anomaly-detection techniques were mentioned in Yang et al. [26] and Mohammadi et al. [27]. Liu et al. [28] critically examined the deep industrial image anomaly detection and Biswas and Blanco-Medina [29] discussed perceptual image hashing for image retrieval and near duplicate image or duplicate detection. Liu, et al. [30] researched compression of large-scale scientific data. All such studies are mainly of individual anomaly detection, redundancy and scientific data storage, but are largely disconnected from the problem of managing metadata and intelligent retrieval.</w:t>
      </w:r>
    </w:p>
    <w:p w14:paraId="4B4E645B" w14:textId="77777777" w:rsidR="00D7353B" w:rsidRDefault="00D7353B" w:rsidP="00D7353B"/>
    <w:p w14:paraId="39129B23" w14:textId="196CC80F" w:rsidR="00675A1F" w:rsidRPr="00CE4980" w:rsidRDefault="00D7353B" w:rsidP="00D7353B">
      <w:r>
        <w:t>However, the literature provides relatively good answers to the problem of scientific metadata [1]–[6], scaling on imaging [7] and [30], microscopy and X-ray analysis [8]–[13], visual representation and retrieval [14]–[24] and anomaly detection or redundancy detection [25]–[29]. These capabilities are mostly dealt with separately, however. Currently, there is no single platform that provides the automated metadata generation, image preprocessing, duplicate detection, visual embeddings, similarity search, anomaly identification, natural-language retrieval for large-scale datasets of X-rays and microscopy images. The proposed work will fill this gap by building an integrated AI scientific image data management framework for the use of data-driven scientific imaging.</w:t>
      </w:r>
    </w:p>
    <w:sectPr w:rsidR="00675A1F" w:rsidRPr="00CE49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A1F"/>
    <w:rsid w:val="003C18C7"/>
    <w:rsid w:val="0045494A"/>
    <w:rsid w:val="005A20DE"/>
    <w:rsid w:val="00675A1F"/>
    <w:rsid w:val="00CE4980"/>
    <w:rsid w:val="00D73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0432D"/>
  <w15:chartTrackingRefBased/>
  <w15:docId w15:val="{DDD0FD9D-A94A-46FE-B80B-B3CC0781D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A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A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A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A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A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A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A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A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A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A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A1F"/>
    <w:rPr>
      <w:rFonts w:eastAsiaTheme="majorEastAsia" w:cstheme="majorBidi"/>
      <w:color w:val="272727" w:themeColor="text1" w:themeTint="D8"/>
    </w:rPr>
  </w:style>
  <w:style w:type="paragraph" w:styleId="Title">
    <w:name w:val="Title"/>
    <w:basedOn w:val="Normal"/>
    <w:next w:val="Normal"/>
    <w:link w:val="TitleChar"/>
    <w:uiPriority w:val="10"/>
    <w:qFormat/>
    <w:rsid w:val="00675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A1F"/>
    <w:pPr>
      <w:spacing w:before="160"/>
      <w:jc w:val="center"/>
    </w:pPr>
    <w:rPr>
      <w:i/>
      <w:iCs/>
      <w:color w:val="404040" w:themeColor="text1" w:themeTint="BF"/>
    </w:rPr>
  </w:style>
  <w:style w:type="character" w:customStyle="1" w:styleId="QuoteChar">
    <w:name w:val="Quote Char"/>
    <w:basedOn w:val="DefaultParagraphFont"/>
    <w:link w:val="Quote"/>
    <w:uiPriority w:val="29"/>
    <w:rsid w:val="00675A1F"/>
    <w:rPr>
      <w:i/>
      <w:iCs/>
      <w:color w:val="404040" w:themeColor="text1" w:themeTint="BF"/>
    </w:rPr>
  </w:style>
  <w:style w:type="paragraph" w:styleId="ListParagraph">
    <w:name w:val="List Paragraph"/>
    <w:basedOn w:val="Normal"/>
    <w:uiPriority w:val="34"/>
    <w:qFormat/>
    <w:rsid w:val="00675A1F"/>
    <w:pPr>
      <w:ind w:left="720"/>
      <w:contextualSpacing/>
    </w:pPr>
  </w:style>
  <w:style w:type="character" w:styleId="IntenseEmphasis">
    <w:name w:val="Intense Emphasis"/>
    <w:basedOn w:val="DefaultParagraphFont"/>
    <w:uiPriority w:val="21"/>
    <w:qFormat/>
    <w:rsid w:val="00675A1F"/>
    <w:rPr>
      <w:i/>
      <w:iCs/>
      <w:color w:val="2F5496" w:themeColor="accent1" w:themeShade="BF"/>
    </w:rPr>
  </w:style>
  <w:style w:type="paragraph" w:styleId="IntenseQuote">
    <w:name w:val="Intense Quote"/>
    <w:basedOn w:val="Normal"/>
    <w:next w:val="Normal"/>
    <w:link w:val="IntenseQuoteChar"/>
    <w:uiPriority w:val="30"/>
    <w:qFormat/>
    <w:rsid w:val="00675A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A1F"/>
    <w:rPr>
      <w:i/>
      <w:iCs/>
      <w:color w:val="2F5496" w:themeColor="accent1" w:themeShade="BF"/>
    </w:rPr>
  </w:style>
  <w:style w:type="character" w:styleId="IntenseReference">
    <w:name w:val="Intense Reference"/>
    <w:basedOn w:val="DefaultParagraphFont"/>
    <w:uiPriority w:val="32"/>
    <w:qFormat/>
    <w:rsid w:val="00675A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Pranet P</dc:creator>
  <cp:keywords/>
  <dc:description/>
  <cp:lastModifiedBy>Pranet P</cp:lastModifiedBy>
  <cp:revision>4</cp:revision>
  <dcterms:created xsi:type="dcterms:W3CDTF">2026-08-09T07:56:00Z</dcterms:created>
  <dcterms:modified xsi:type="dcterms:W3CDTF">2026-08-09T08:17:00Z</dcterms:modified>
</cp:coreProperties>
</file>