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11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"There are two types of laws: just and unjust. Every individual in a society has a responsibility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to obey just laws and, even more importantly, to disobey and resist unjust laws."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According to this statement, each person has a duty to not only obey just laws but also disobey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unjust ones. In my view this statement is too extreme, in two respects. First, it wrongly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categorizes any law as either just or unjust; and secondly, it recommends an ineffective and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potentially harmful means of legal reform.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First, whether a law is just or unjust is rarely a straightforward issue. The fairness of any law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depends on one's personal value system. This is especially true when it comes to personal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freedoms. Consider, for example, the controversial issue of abortion. Individuals with particular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religious beliefs tend to view laws allowing mothers an abortion choice as unjust, while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individuals with other value systems might view such laws as just.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fairness of a law also depends on one's personal interest, or stake, in the legal issue at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hand. After all, in a democratic society the chief function of laws is to strike a balance among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competing interests. Consider, for example, a law that regulates the toxic effluents a certain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factory can emit into a nearby river. Such laws are designed chiefly to protect public health. But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complying with the regulation might be costly for the company; the factory might be forced to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lay off employees or shut down altogether, or increase the price of its products to compensate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 cost of compliance. At stake are the respective interests of the company's owners,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employees, and customers, as well as the opposing interests of the region's residents whose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health and safety are impacted. In short, the fairness of the law is subjective, depending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largely on how one's personal interests are affected by it.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second fundamental problem with the statement is that disobeying unjust laws often has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opposite affect of what was intended or hoped for. Most anyone would argue, for instance,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our federal system of income taxation is unfair in one respect or another. Yet the end result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widespread disobedience, in this case tax evasion, is to perpetuate the system. Free-riders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compel the government to maintain tax rates at high levels in order to ensure adequate</w:t>
      </w:r>
    </w:p>
    <w:p w:rsidR="00063D3C" w:rsidRP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revenue for the various programs in its budget.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Yet another fundamental problem with the statement is that by justifying a violation of one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 of law we find ourselves on a slippery slope toward sanctioning all types of illegal behavior,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including egregious criminal conduct. Returning to the abortion example mentioned above, a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 strongly opposed to the freedom-of-choice position might maintain that the illegal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blocking of access to an abortion clinic amounts to justifiable disobedience. However, it is a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precariously short leap from this sort of civil disobedience to physical confrontations with clinic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workers, then to the infliction of property damage, then to the bombing of the clinic and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potential murder.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because the inherent function of our laws is to balance competing interests,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reasonable people with different priorities will always disagree about the fairness of specific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laws. Accordingly, radical action such as resistance or disobedience is rarely justified merely</w:t>
      </w:r>
    </w:p>
    <w:p w:rsidR="00063D3C" w:rsidRDefault="00063D3C" w:rsidP="00063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 one's subjective viewpoint or personal interests. And in any event, disobedience is never</w:t>
      </w:r>
    </w:p>
    <w:p w:rsidR="00672333" w:rsidRDefault="00063D3C" w:rsidP="00063D3C">
      <w:r>
        <w:rPr>
          <w:rFonts w:ascii="Arial" w:hAnsi="Arial" w:cs="Arial"/>
          <w:sz w:val="20"/>
          <w:szCs w:val="20"/>
        </w:rPr>
        <w:t>justifiable when the legal rights or safety of innocent people are jeopardized as a result.</w:t>
      </w:r>
    </w:p>
    <w:sectPr w:rsidR="00672333" w:rsidSect="0029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063D3C"/>
    <w:rsid w:val="00063D3C"/>
    <w:rsid w:val="00291EE0"/>
    <w:rsid w:val="005017DF"/>
    <w:rsid w:val="00672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2014-08-09T06:13:00Z</dcterms:created>
  <dcterms:modified xsi:type="dcterms:W3CDTF">2014-08-09T06:13:00Z</dcterms:modified>
</cp:coreProperties>
</file>