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58F84" w14:textId="77777777" w:rsidR="00306135" w:rsidRDefault="005C5C47" w:rsidP="00306135">
      <w:pPr>
        <w:pStyle w:val="Title"/>
      </w:pPr>
      <w:r w:rsidRPr="005C5C47">
        <w:t>Counting and Probability</w:t>
      </w:r>
      <w:r w:rsidR="00306135">
        <w:t xml:space="preserve"> Practice</w:t>
      </w:r>
    </w:p>
    <w:p w14:paraId="5F7FB562" w14:textId="77777777" w:rsidR="00306135" w:rsidRDefault="005C5C47" w:rsidP="00306135">
      <w:pPr>
        <w:pStyle w:val="Heading1"/>
      </w:pPr>
      <w:r>
        <w:t>2</w:t>
      </w:r>
      <w:r w:rsidR="00647D9E" w:rsidRPr="00647D9E">
        <w:t>0 Minutes – (Don’t skip any questions)</w:t>
      </w:r>
    </w:p>
    <w:p w14:paraId="415E6950" w14:textId="77777777" w:rsidR="000B4B7C" w:rsidRPr="000B4B7C" w:rsidRDefault="000B4B7C" w:rsidP="000B4B7C"/>
    <w:p w14:paraId="5DFAED70" w14:textId="77777777" w:rsidR="000B4B7C" w:rsidRDefault="000B4B7C" w:rsidP="000B4B7C">
      <w:pPr>
        <w:pStyle w:val="NoSpacing"/>
        <w:numPr>
          <w:ilvl w:val="0"/>
          <w:numId w:val="1"/>
        </w:numPr>
        <w:spacing w:after="200" w:line="276" w:lineRule="auto"/>
        <w:contextualSpacing/>
      </w:pPr>
      <w:r w:rsidRPr="000B4B7C">
        <w:t>Quantitative Comparison:</w:t>
      </w:r>
    </w:p>
    <w:p w14:paraId="7E73D78C" w14:textId="77777777" w:rsidR="000B4B7C" w:rsidRPr="000B4B7C" w:rsidRDefault="000B4B7C" w:rsidP="000B4B7C">
      <w:pPr>
        <w:pStyle w:val="NoSpacing"/>
        <w:spacing w:after="200" w:line="276" w:lineRule="auto"/>
        <w:ind w:left="720"/>
        <w:contextualSpacing/>
        <w:jc w:val="center"/>
      </w:pPr>
      <w:r w:rsidRPr="000B4B7C">
        <w:t>A pizza may be ordered with any of eight possible toppings.</w:t>
      </w:r>
    </w:p>
    <w:tbl>
      <w:tblPr>
        <w:tblStyle w:val="TableGrid"/>
        <w:tblW w:w="0" w:type="auto"/>
        <w:tblInd w:w="648" w:type="dxa"/>
        <w:tblLook w:val="04A0" w:firstRow="1" w:lastRow="0" w:firstColumn="1" w:lastColumn="0" w:noHBand="0" w:noVBand="1"/>
      </w:tblPr>
      <w:tblGrid>
        <w:gridCol w:w="4275"/>
        <w:gridCol w:w="4275"/>
      </w:tblGrid>
      <w:tr w:rsidR="000B4B7C" w:rsidRPr="000B4B7C" w14:paraId="6EB38912" w14:textId="77777777" w:rsidTr="00503BAC">
        <w:tc>
          <w:tcPr>
            <w:tcW w:w="4275" w:type="dxa"/>
            <w:tcBorders>
              <w:top w:val="double" w:sz="4" w:space="0" w:color="auto"/>
              <w:left w:val="double" w:sz="4" w:space="0" w:color="auto"/>
              <w:bottom w:val="double" w:sz="4" w:space="0" w:color="auto"/>
              <w:right w:val="double" w:sz="4" w:space="0" w:color="auto"/>
            </w:tcBorders>
            <w:vAlign w:val="center"/>
          </w:tcPr>
          <w:p w14:paraId="3D210B59" w14:textId="77777777" w:rsidR="000B4B7C" w:rsidRPr="000B4B7C" w:rsidRDefault="000B4B7C" w:rsidP="000B4B7C">
            <w:pPr>
              <w:pStyle w:val="NoSpacing"/>
              <w:jc w:val="center"/>
            </w:pPr>
            <w:r w:rsidRPr="000B4B7C">
              <w:t>Quantity A</w:t>
            </w:r>
          </w:p>
        </w:tc>
        <w:tc>
          <w:tcPr>
            <w:tcW w:w="4275" w:type="dxa"/>
            <w:tcBorders>
              <w:top w:val="double" w:sz="4" w:space="0" w:color="auto"/>
              <w:left w:val="double" w:sz="4" w:space="0" w:color="auto"/>
              <w:bottom w:val="double" w:sz="4" w:space="0" w:color="auto"/>
              <w:right w:val="double" w:sz="4" w:space="0" w:color="auto"/>
            </w:tcBorders>
            <w:vAlign w:val="center"/>
          </w:tcPr>
          <w:p w14:paraId="37BD27FB" w14:textId="77777777" w:rsidR="000B4B7C" w:rsidRPr="000B4B7C" w:rsidRDefault="000B4B7C" w:rsidP="000B4B7C">
            <w:pPr>
              <w:pStyle w:val="NoSpacing"/>
              <w:jc w:val="center"/>
            </w:pPr>
            <w:r w:rsidRPr="000B4B7C">
              <w:t>Quantity B</w:t>
            </w:r>
          </w:p>
        </w:tc>
      </w:tr>
      <w:tr w:rsidR="000B4B7C" w:rsidRPr="000B4B7C" w14:paraId="5EF4A224" w14:textId="77777777" w:rsidTr="00503BAC">
        <w:tc>
          <w:tcPr>
            <w:tcW w:w="4275" w:type="dxa"/>
            <w:tcBorders>
              <w:top w:val="double" w:sz="4" w:space="0" w:color="auto"/>
            </w:tcBorders>
            <w:vAlign w:val="center"/>
          </w:tcPr>
          <w:p w14:paraId="789E5CEA" w14:textId="77777777" w:rsidR="000B4B7C" w:rsidRPr="000B4B7C" w:rsidRDefault="000B4B7C" w:rsidP="000B4B7C">
            <w:pPr>
              <w:pStyle w:val="NoSpacing"/>
              <w:jc w:val="center"/>
            </w:pPr>
            <w:r w:rsidRPr="000B4B7C">
              <w:t xml:space="preserve">The number of different ways to order a pizza with </w:t>
            </w:r>
            <w:r w:rsidRPr="000B4B7C">
              <w:rPr>
                <w:i/>
              </w:rPr>
              <w:t>three</w:t>
            </w:r>
            <w:r w:rsidRPr="000B4B7C">
              <w:t xml:space="preserve"> different toppings</w:t>
            </w:r>
          </w:p>
        </w:tc>
        <w:tc>
          <w:tcPr>
            <w:tcW w:w="4275" w:type="dxa"/>
            <w:tcBorders>
              <w:top w:val="double" w:sz="4" w:space="0" w:color="auto"/>
            </w:tcBorders>
            <w:vAlign w:val="center"/>
          </w:tcPr>
          <w:p w14:paraId="6E5F7411" w14:textId="77777777" w:rsidR="000B4B7C" w:rsidRPr="000B4B7C" w:rsidRDefault="000B4B7C" w:rsidP="000B4B7C">
            <w:pPr>
              <w:pStyle w:val="NoSpacing"/>
              <w:jc w:val="center"/>
            </w:pPr>
            <w:r w:rsidRPr="000B4B7C">
              <w:t xml:space="preserve">The number of different ways to order a pizza with </w:t>
            </w:r>
            <w:r w:rsidRPr="000B4B7C">
              <w:rPr>
                <w:i/>
              </w:rPr>
              <w:t>five</w:t>
            </w:r>
            <w:r w:rsidRPr="000B4B7C">
              <w:t xml:space="preserve"> different toppings</w:t>
            </w:r>
          </w:p>
        </w:tc>
      </w:tr>
    </w:tbl>
    <w:p w14:paraId="69FD238E" w14:textId="77777777" w:rsidR="000B4B7C" w:rsidRPr="000B4B7C" w:rsidRDefault="000B4B7C" w:rsidP="000B4B7C">
      <w:pPr>
        <w:pStyle w:val="NoSpacing"/>
        <w:rPr>
          <w:sz w:val="10"/>
        </w:rPr>
      </w:pP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3"/>
        <w:gridCol w:w="1714"/>
        <w:gridCol w:w="1714"/>
        <w:gridCol w:w="3428"/>
      </w:tblGrid>
      <w:tr w:rsidR="000B4B7C" w:rsidRPr="000B4B7C" w14:paraId="1E6BB748" w14:textId="77777777" w:rsidTr="00503BAC">
        <w:tc>
          <w:tcPr>
            <w:tcW w:w="1713" w:type="dxa"/>
          </w:tcPr>
          <w:p w14:paraId="2F49EEAE" w14:textId="77777777" w:rsidR="000B4B7C" w:rsidRPr="000B4B7C" w:rsidRDefault="000B4B7C" w:rsidP="000B4B7C">
            <w:pPr>
              <w:pStyle w:val="NoSpacing"/>
              <w:numPr>
                <w:ilvl w:val="0"/>
                <w:numId w:val="4"/>
              </w:numPr>
            </w:pPr>
            <w:r w:rsidRPr="000B4B7C">
              <w:t>A &gt; B</w:t>
            </w:r>
          </w:p>
        </w:tc>
        <w:tc>
          <w:tcPr>
            <w:tcW w:w="1714" w:type="dxa"/>
          </w:tcPr>
          <w:p w14:paraId="425658DC" w14:textId="77777777" w:rsidR="000B4B7C" w:rsidRPr="000B4B7C" w:rsidRDefault="000B4B7C" w:rsidP="000B4B7C">
            <w:pPr>
              <w:pStyle w:val="NoSpacing"/>
              <w:numPr>
                <w:ilvl w:val="0"/>
                <w:numId w:val="4"/>
              </w:numPr>
            </w:pPr>
            <w:r w:rsidRPr="000B4B7C">
              <w:t>B &gt; A</w:t>
            </w:r>
          </w:p>
        </w:tc>
        <w:tc>
          <w:tcPr>
            <w:tcW w:w="1714" w:type="dxa"/>
          </w:tcPr>
          <w:p w14:paraId="059BCCFD" w14:textId="77777777" w:rsidR="000B4B7C" w:rsidRPr="000B4B7C" w:rsidRDefault="000B4B7C" w:rsidP="000B4B7C">
            <w:pPr>
              <w:pStyle w:val="NoSpacing"/>
              <w:numPr>
                <w:ilvl w:val="0"/>
                <w:numId w:val="4"/>
              </w:numPr>
            </w:pPr>
            <w:r w:rsidRPr="000B4B7C">
              <w:t>A = B</w:t>
            </w:r>
          </w:p>
        </w:tc>
        <w:tc>
          <w:tcPr>
            <w:tcW w:w="3428" w:type="dxa"/>
          </w:tcPr>
          <w:p w14:paraId="4513A9F3" w14:textId="77777777" w:rsidR="000B4B7C" w:rsidRPr="000B4B7C" w:rsidRDefault="000B4B7C" w:rsidP="000B4B7C">
            <w:pPr>
              <w:pStyle w:val="NoSpacing"/>
              <w:numPr>
                <w:ilvl w:val="0"/>
                <w:numId w:val="4"/>
              </w:numPr>
            </w:pPr>
            <w:r w:rsidRPr="000B4B7C">
              <w:t>Can’t be determined</w:t>
            </w:r>
          </w:p>
        </w:tc>
      </w:tr>
    </w:tbl>
    <w:p w14:paraId="2562FD21" w14:textId="77777777" w:rsidR="000B4B7C" w:rsidRPr="000B4B7C" w:rsidRDefault="000B4B7C" w:rsidP="000B4B7C"/>
    <w:p w14:paraId="6195A8C3" w14:textId="77777777" w:rsidR="000B4B7C" w:rsidRPr="000B4B7C" w:rsidRDefault="000B4B7C" w:rsidP="000B4B7C">
      <w:pPr>
        <w:pStyle w:val="NoSpacing"/>
        <w:numPr>
          <w:ilvl w:val="0"/>
          <w:numId w:val="1"/>
        </w:numPr>
        <w:spacing w:after="200" w:line="276" w:lineRule="auto"/>
        <w:contextualSpacing/>
      </w:pPr>
      <w:r w:rsidRPr="000B4B7C">
        <w:t>Nicole needs to form a committee of 3 from a group of 8 research attorneys to study changes to the Superior Court. If two of the attorneys are too inexperienced to serve together on the committee, how many different arrangements of committees can Nicole form?</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3"/>
        <w:gridCol w:w="1714"/>
        <w:gridCol w:w="1714"/>
        <w:gridCol w:w="1714"/>
        <w:gridCol w:w="1714"/>
      </w:tblGrid>
      <w:tr w:rsidR="000B4B7C" w:rsidRPr="000B4B7C" w14:paraId="50751815" w14:textId="77777777" w:rsidTr="00503BAC">
        <w:tc>
          <w:tcPr>
            <w:tcW w:w="1000" w:type="pct"/>
            <w:vAlign w:val="center"/>
          </w:tcPr>
          <w:p w14:paraId="45782F82" w14:textId="77777777" w:rsidR="000B4B7C" w:rsidRPr="000B4B7C" w:rsidRDefault="00FE5776" w:rsidP="000B4B7C">
            <w:pPr>
              <w:pStyle w:val="NoSpacing"/>
              <w:numPr>
                <w:ilvl w:val="0"/>
                <w:numId w:val="3"/>
              </w:numPr>
            </w:pPr>
            <m:oMath>
              <m:r>
                <w:rPr>
                  <w:rFonts w:ascii="Cambria Math" w:hAnsi="Cambria Math"/>
                </w:rPr>
                <m:t>336</m:t>
              </m:r>
            </m:oMath>
          </w:p>
        </w:tc>
        <w:tc>
          <w:tcPr>
            <w:tcW w:w="1000" w:type="pct"/>
            <w:vAlign w:val="center"/>
          </w:tcPr>
          <w:p w14:paraId="2EC372EE" w14:textId="77777777" w:rsidR="000B4B7C" w:rsidRPr="000B4B7C" w:rsidRDefault="00FE5776" w:rsidP="000B4B7C">
            <w:pPr>
              <w:pStyle w:val="NoSpacing"/>
              <w:numPr>
                <w:ilvl w:val="0"/>
                <w:numId w:val="3"/>
              </w:numPr>
            </w:pPr>
            <m:oMath>
              <m:r>
                <w:rPr>
                  <w:rFonts w:ascii="Cambria Math" w:hAnsi="Cambria Math"/>
                </w:rPr>
                <m:t>56</m:t>
              </m:r>
            </m:oMath>
          </w:p>
        </w:tc>
        <w:tc>
          <w:tcPr>
            <w:tcW w:w="1000" w:type="pct"/>
            <w:vAlign w:val="center"/>
          </w:tcPr>
          <w:p w14:paraId="1B1CF319" w14:textId="77777777" w:rsidR="000B4B7C" w:rsidRPr="000B4B7C" w:rsidRDefault="00FE5776" w:rsidP="000B4B7C">
            <w:pPr>
              <w:pStyle w:val="NoSpacing"/>
              <w:numPr>
                <w:ilvl w:val="0"/>
                <w:numId w:val="3"/>
              </w:numPr>
            </w:pPr>
            <m:oMath>
              <m:r>
                <w:rPr>
                  <w:rFonts w:ascii="Cambria Math" w:hAnsi="Cambria Math"/>
                </w:rPr>
                <m:t>50</m:t>
              </m:r>
            </m:oMath>
          </w:p>
        </w:tc>
        <w:tc>
          <w:tcPr>
            <w:tcW w:w="1000" w:type="pct"/>
            <w:vAlign w:val="center"/>
          </w:tcPr>
          <w:p w14:paraId="40A6C95E" w14:textId="77777777" w:rsidR="000B4B7C" w:rsidRPr="000B4B7C" w:rsidRDefault="00FE5776" w:rsidP="000B4B7C">
            <w:pPr>
              <w:pStyle w:val="NoSpacing"/>
              <w:numPr>
                <w:ilvl w:val="0"/>
                <w:numId w:val="3"/>
              </w:numPr>
            </w:pPr>
            <m:oMath>
              <m:r>
                <w:rPr>
                  <w:rFonts w:ascii="Cambria Math" w:hAnsi="Cambria Math"/>
                </w:rPr>
                <m:t>30</m:t>
              </m:r>
            </m:oMath>
          </w:p>
        </w:tc>
        <w:tc>
          <w:tcPr>
            <w:tcW w:w="1000" w:type="pct"/>
            <w:vAlign w:val="center"/>
          </w:tcPr>
          <w:p w14:paraId="5987F955" w14:textId="77777777" w:rsidR="000B4B7C" w:rsidRPr="000B4B7C" w:rsidRDefault="00FE5776" w:rsidP="000B4B7C">
            <w:pPr>
              <w:pStyle w:val="NoSpacing"/>
              <w:numPr>
                <w:ilvl w:val="0"/>
                <w:numId w:val="3"/>
              </w:numPr>
            </w:pPr>
            <m:oMath>
              <m:r>
                <w:rPr>
                  <w:rFonts w:ascii="Cambria Math" w:hAnsi="Cambria Math"/>
                </w:rPr>
                <m:t>20</m:t>
              </m:r>
            </m:oMath>
          </w:p>
        </w:tc>
      </w:tr>
    </w:tbl>
    <w:p w14:paraId="3729AE2D" w14:textId="77777777" w:rsidR="000B4B7C" w:rsidRPr="000B4B7C" w:rsidRDefault="000B4B7C" w:rsidP="000B4B7C"/>
    <w:p w14:paraId="550BD84D" w14:textId="77777777" w:rsidR="000B4B7C" w:rsidRPr="000B4B7C" w:rsidRDefault="000B4B7C" w:rsidP="000B4B7C">
      <w:pPr>
        <w:pStyle w:val="NoSpacing"/>
        <w:numPr>
          <w:ilvl w:val="0"/>
          <w:numId w:val="1"/>
        </w:numPr>
        <w:spacing w:after="200" w:line="276" w:lineRule="auto"/>
        <w:contextualSpacing/>
      </w:pPr>
      <w:r w:rsidRPr="000B4B7C">
        <w:t>Dick has a 25% chance of winning each hand of blackjack he plays. If he has $ 150 and bets $50 a hand, what is the probability that he will still have money after the third hand?</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710"/>
        <w:gridCol w:w="1710"/>
        <w:gridCol w:w="1710"/>
        <w:gridCol w:w="1710"/>
      </w:tblGrid>
      <w:tr w:rsidR="000B4B7C" w:rsidRPr="000B4B7C" w14:paraId="58627FC9" w14:textId="77777777" w:rsidTr="00503BAC">
        <w:trPr>
          <w:cantSplit/>
        </w:trPr>
        <w:tc>
          <w:tcPr>
            <w:tcW w:w="1710" w:type="dxa"/>
          </w:tcPr>
          <w:p w14:paraId="4275E7A7" w14:textId="77777777" w:rsidR="000B4B7C" w:rsidRPr="000B4B7C" w:rsidRDefault="00FE5776" w:rsidP="000B4B7C">
            <w:pPr>
              <w:pStyle w:val="NoSpacing"/>
              <w:numPr>
                <w:ilvl w:val="0"/>
                <w:numId w:val="21"/>
              </w:numPr>
            </w:pPr>
            <m:oMath>
              <m:r>
                <w:rPr>
                  <w:rFonts w:ascii="Cambria Math" w:hAnsi="Cambria Math"/>
                </w:rPr>
                <m:t>1/64</m:t>
              </m:r>
            </m:oMath>
          </w:p>
        </w:tc>
        <w:tc>
          <w:tcPr>
            <w:tcW w:w="1710" w:type="dxa"/>
          </w:tcPr>
          <w:p w14:paraId="4044B7CD" w14:textId="77777777" w:rsidR="000B4B7C" w:rsidRPr="000B4B7C" w:rsidRDefault="00FE5776" w:rsidP="000B4B7C">
            <w:pPr>
              <w:pStyle w:val="NoSpacing"/>
              <w:numPr>
                <w:ilvl w:val="0"/>
                <w:numId w:val="21"/>
              </w:numPr>
            </w:pPr>
            <m:oMath>
              <m:r>
                <w:rPr>
                  <w:rFonts w:ascii="Cambria Math" w:hAnsi="Cambria Math"/>
                </w:rPr>
                <m:t>3/16</m:t>
              </m:r>
            </m:oMath>
          </w:p>
        </w:tc>
        <w:tc>
          <w:tcPr>
            <w:tcW w:w="1710" w:type="dxa"/>
          </w:tcPr>
          <w:p w14:paraId="274C0DEA" w14:textId="26A17315" w:rsidR="000B4B7C" w:rsidRPr="000B4B7C" w:rsidRDefault="00A73ED7" w:rsidP="000B4B7C">
            <w:pPr>
              <w:pStyle w:val="NoSpacing"/>
              <w:numPr>
                <w:ilvl w:val="0"/>
                <w:numId w:val="21"/>
              </w:numPr>
            </w:pPr>
            <m:oMath>
              <m:r>
                <w:rPr>
                  <w:rFonts w:ascii="Cambria Math" w:hAnsi="Cambria Math"/>
                </w:rPr>
                <m:t>2</m:t>
              </m:r>
              <m:r>
                <w:rPr>
                  <w:rFonts w:ascii="Cambria Math" w:hAnsi="Cambria Math"/>
                </w:rPr>
                <m:t>7/64</m:t>
              </m:r>
            </m:oMath>
          </w:p>
        </w:tc>
        <w:tc>
          <w:tcPr>
            <w:tcW w:w="1710" w:type="dxa"/>
          </w:tcPr>
          <w:p w14:paraId="2BBE86B4" w14:textId="09CFFE82" w:rsidR="000B4B7C" w:rsidRPr="000B4B7C" w:rsidRDefault="00A73ED7" w:rsidP="000B4B7C">
            <w:pPr>
              <w:pStyle w:val="NoSpacing"/>
              <w:numPr>
                <w:ilvl w:val="0"/>
                <w:numId w:val="21"/>
              </w:numPr>
            </w:pPr>
            <m:oMath>
              <m:r>
                <w:rPr>
                  <w:rFonts w:ascii="Cambria Math" w:hAnsi="Cambria Math"/>
                </w:rPr>
                <m:t>3</m:t>
              </m:r>
              <m:r>
                <w:rPr>
                  <w:rFonts w:ascii="Cambria Math" w:hAnsi="Cambria Math"/>
                </w:rPr>
                <m:t>7/64</m:t>
              </m:r>
            </m:oMath>
          </w:p>
        </w:tc>
        <w:tc>
          <w:tcPr>
            <w:tcW w:w="1710" w:type="dxa"/>
          </w:tcPr>
          <w:p w14:paraId="47425FD0" w14:textId="77777777" w:rsidR="000B4B7C" w:rsidRPr="000B4B7C" w:rsidRDefault="00FE5776" w:rsidP="000B4B7C">
            <w:pPr>
              <w:pStyle w:val="NoSpacing"/>
              <w:numPr>
                <w:ilvl w:val="0"/>
                <w:numId w:val="21"/>
              </w:numPr>
            </w:pPr>
            <m:oMath>
              <m:r>
                <w:rPr>
                  <w:rFonts w:ascii="Cambria Math" w:hAnsi="Cambria Math"/>
                </w:rPr>
                <m:t>3/4</m:t>
              </m:r>
            </m:oMath>
          </w:p>
        </w:tc>
      </w:tr>
    </w:tbl>
    <w:p w14:paraId="55CD17F6" w14:textId="77777777" w:rsidR="000B4B7C" w:rsidRPr="000B4B7C" w:rsidRDefault="000B4B7C" w:rsidP="000B4B7C"/>
    <w:p w14:paraId="381D1F52" w14:textId="77777777" w:rsidR="000B4B7C" w:rsidRPr="000B4B7C" w:rsidRDefault="000B4B7C" w:rsidP="000B4B7C">
      <w:pPr>
        <w:pStyle w:val="NoSpacing"/>
        <w:numPr>
          <w:ilvl w:val="0"/>
          <w:numId w:val="1"/>
        </w:numPr>
        <w:spacing w:after="200" w:line="276" w:lineRule="auto"/>
        <w:contextualSpacing/>
      </w:pPr>
      <w:r w:rsidRPr="000B4B7C">
        <w:t>Quantitative Comparison:</w:t>
      </w:r>
    </w:p>
    <w:tbl>
      <w:tblPr>
        <w:tblStyle w:val="TableGrid"/>
        <w:tblW w:w="0" w:type="auto"/>
        <w:tblInd w:w="648" w:type="dxa"/>
        <w:tblLook w:val="04A0" w:firstRow="1" w:lastRow="0" w:firstColumn="1" w:lastColumn="0" w:noHBand="0" w:noVBand="1"/>
      </w:tblPr>
      <w:tblGrid>
        <w:gridCol w:w="4275"/>
        <w:gridCol w:w="4275"/>
      </w:tblGrid>
      <w:tr w:rsidR="000B4B7C" w:rsidRPr="000B4B7C" w14:paraId="63D1D21E" w14:textId="77777777" w:rsidTr="00503BAC">
        <w:tc>
          <w:tcPr>
            <w:tcW w:w="4275" w:type="dxa"/>
            <w:tcBorders>
              <w:top w:val="double" w:sz="4" w:space="0" w:color="auto"/>
              <w:left w:val="double" w:sz="4" w:space="0" w:color="auto"/>
              <w:bottom w:val="double" w:sz="4" w:space="0" w:color="auto"/>
              <w:right w:val="double" w:sz="4" w:space="0" w:color="auto"/>
            </w:tcBorders>
            <w:vAlign w:val="center"/>
          </w:tcPr>
          <w:p w14:paraId="5047564B" w14:textId="77777777" w:rsidR="000B4B7C" w:rsidRPr="000B4B7C" w:rsidRDefault="000B4B7C" w:rsidP="000B4B7C">
            <w:pPr>
              <w:pStyle w:val="NoSpacing"/>
              <w:jc w:val="center"/>
            </w:pPr>
            <w:r w:rsidRPr="000B4B7C">
              <w:t>Quantity A</w:t>
            </w:r>
          </w:p>
        </w:tc>
        <w:tc>
          <w:tcPr>
            <w:tcW w:w="4275" w:type="dxa"/>
            <w:tcBorders>
              <w:top w:val="double" w:sz="4" w:space="0" w:color="auto"/>
              <w:left w:val="double" w:sz="4" w:space="0" w:color="auto"/>
              <w:bottom w:val="double" w:sz="4" w:space="0" w:color="auto"/>
              <w:right w:val="double" w:sz="4" w:space="0" w:color="auto"/>
            </w:tcBorders>
            <w:vAlign w:val="center"/>
          </w:tcPr>
          <w:p w14:paraId="5BC65C5A" w14:textId="77777777" w:rsidR="000B4B7C" w:rsidRPr="000B4B7C" w:rsidRDefault="000B4B7C" w:rsidP="000B4B7C">
            <w:pPr>
              <w:pStyle w:val="NoSpacing"/>
              <w:jc w:val="center"/>
            </w:pPr>
            <w:r w:rsidRPr="000B4B7C">
              <w:t>Quantity B</w:t>
            </w:r>
          </w:p>
        </w:tc>
      </w:tr>
      <w:tr w:rsidR="000B4B7C" w:rsidRPr="000B4B7C" w14:paraId="1A2D3A74" w14:textId="77777777" w:rsidTr="00503BAC">
        <w:trPr>
          <w:trHeight w:val="690"/>
        </w:trPr>
        <w:tc>
          <w:tcPr>
            <w:tcW w:w="4275" w:type="dxa"/>
            <w:tcBorders>
              <w:top w:val="double" w:sz="4" w:space="0" w:color="auto"/>
            </w:tcBorders>
            <w:vAlign w:val="center"/>
          </w:tcPr>
          <w:p w14:paraId="0376B88C" w14:textId="77777777" w:rsidR="000B4B7C" w:rsidRPr="000B4B7C" w:rsidRDefault="005A0FEE" w:rsidP="000B4B7C">
            <w:pPr>
              <w:pStyle w:val="NoSpacing"/>
              <w:jc w:val="center"/>
            </w:pPr>
            <m:oMathPara>
              <m:oMath>
                <m:f>
                  <m:fPr>
                    <m:ctrlPr>
                      <w:rPr>
                        <w:rFonts w:ascii="Cambria Math" w:hAnsi="Cambria Math"/>
                        <w:i/>
                      </w:rPr>
                    </m:ctrlPr>
                  </m:fPr>
                  <m:num>
                    <m:r>
                      <w:rPr>
                        <w:rFonts w:ascii="Cambria Math" w:hAnsi="Cambria Math"/>
                      </w:rPr>
                      <m:t>12!</m:t>
                    </m:r>
                  </m:num>
                  <m:den>
                    <m:r>
                      <w:rPr>
                        <w:rFonts w:ascii="Cambria Math" w:hAnsi="Cambria Math"/>
                      </w:rPr>
                      <m:t>11!</m:t>
                    </m:r>
                  </m:den>
                </m:f>
              </m:oMath>
            </m:oMathPara>
          </w:p>
        </w:tc>
        <w:tc>
          <w:tcPr>
            <w:tcW w:w="4275" w:type="dxa"/>
            <w:tcBorders>
              <w:top w:val="double" w:sz="4" w:space="0" w:color="auto"/>
            </w:tcBorders>
            <w:vAlign w:val="center"/>
          </w:tcPr>
          <w:p w14:paraId="7C9278B2" w14:textId="77777777" w:rsidR="000B4B7C" w:rsidRPr="000B4B7C" w:rsidRDefault="005A0FEE" w:rsidP="000B4B7C">
            <w:pPr>
              <w:pStyle w:val="NoSpacing"/>
              <w:jc w:val="center"/>
            </w:pPr>
            <m:oMathPara>
              <m:oMath>
                <m:f>
                  <m:fPr>
                    <m:ctrlPr>
                      <w:rPr>
                        <w:rFonts w:ascii="Cambria Math" w:hAnsi="Cambria Math"/>
                        <w:i/>
                      </w:rPr>
                    </m:ctrlPr>
                  </m:fPr>
                  <m:num>
                    <m:r>
                      <w:rPr>
                        <w:rFonts w:ascii="Cambria Math" w:hAnsi="Cambria Math"/>
                      </w:rPr>
                      <m:t>4!</m:t>
                    </m:r>
                  </m:num>
                  <m:den>
                    <m:r>
                      <w:rPr>
                        <w:rFonts w:ascii="Cambria Math" w:hAnsi="Cambria Math"/>
                      </w:rPr>
                      <m:t>2!</m:t>
                    </m:r>
                  </m:den>
                </m:f>
              </m:oMath>
            </m:oMathPara>
          </w:p>
        </w:tc>
      </w:tr>
    </w:tbl>
    <w:p w14:paraId="54283C4C" w14:textId="77777777" w:rsidR="000B4B7C" w:rsidRPr="000B4B7C" w:rsidRDefault="000B4B7C" w:rsidP="000B4B7C">
      <w:pPr>
        <w:pStyle w:val="NoSpacing"/>
        <w:rPr>
          <w:sz w:val="10"/>
        </w:rPr>
      </w:pP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3428"/>
      </w:tblGrid>
      <w:tr w:rsidR="000B4B7C" w:rsidRPr="000B4B7C" w14:paraId="5D44CC87" w14:textId="77777777" w:rsidTr="00503BAC">
        <w:tc>
          <w:tcPr>
            <w:tcW w:w="1000" w:type="pct"/>
          </w:tcPr>
          <w:p w14:paraId="269E0661" w14:textId="77777777" w:rsidR="000B4B7C" w:rsidRPr="000B4B7C" w:rsidRDefault="000B4B7C" w:rsidP="000B4B7C">
            <w:pPr>
              <w:pStyle w:val="NoSpacing"/>
              <w:numPr>
                <w:ilvl w:val="0"/>
                <w:numId w:val="22"/>
              </w:numPr>
            </w:pPr>
            <w:r w:rsidRPr="000B4B7C">
              <w:t>A &gt; B</w:t>
            </w:r>
          </w:p>
        </w:tc>
        <w:tc>
          <w:tcPr>
            <w:tcW w:w="1000" w:type="pct"/>
          </w:tcPr>
          <w:p w14:paraId="176777C1" w14:textId="77777777" w:rsidR="000B4B7C" w:rsidRPr="000B4B7C" w:rsidRDefault="000B4B7C" w:rsidP="000B4B7C">
            <w:pPr>
              <w:pStyle w:val="NoSpacing"/>
              <w:numPr>
                <w:ilvl w:val="0"/>
                <w:numId w:val="22"/>
              </w:numPr>
            </w:pPr>
            <w:r w:rsidRPr="000B4B7C">
              <w:t>B &gt; A</w:t>
            </w:r>
          </w:p>
        </w:tc>
        <w:tc>
          <w:tcPr>
            <w:tcW w:w="1000" w:type="pct"/>
          </w:tcPr>
          <w:p w14:paraId="7769E9A6" w14:textId="77777777" w:rsidR="000B4B7C" w:rsidRPr="000B4B7C" w:rsidRDefault="000B4B7C" w:rsidP="000B4B7C">
            <w:pPr>
              <w:pStyle w:val="NoSpacing"/>
              <w:numPr>
                <w:ilvl w:val="0"/>
                <w:numId w:val="22"/>
              </w:numPr>
            </w:pPr>
            <w:r w:rsidRPr="000B4B7C">
              <w:t>A = B</w:t>
            </w:r>
          </w:p>
        </w:tc>
        <w:tc>
          <w:tcPr>
            <w:tcW w:w="2000" w:type="pct"/>
          </w:tcPr>
          <w:p w14:paraId="35356A89" w14:textId="77777777" w:rsidR="000B4B7C" w:rsidRPr="000B4B7C" w:rsidRDefault="000B4B7C" w:rsidP="000B4B7C">
            <w:pPr>
              <w:pStyle w:val="NoSpacing"/>
              <w:numPr>
                <w:ilvl w:val="0"/>
                <w:numId w:val="22"/>
              </w:numPr>
            </w:pPr>
            <w:r w:rsidRPr="000B4B7C">
              <w:t>Can’t be determined</w:t>
            </w:r>
          </w:p>
        </w:tc>
      </w:tr>
    </w:tbl>
    <w:p w14:paraId="3367512D" w14:textId="77777777" w:rsidR="000B4B7C" w:rsidRPr="000B4B7C" w:rsidRDefault="000B4B7C" w:rsidP="000B4B7C"/>
    <w:p w14:paraId="1DA20809" w14:textId="77777777" w:rsidR="000B4B7C" w:rsidRPr="000B4B7C" w:rsidRDefault="000B4B7C" w:rsidP="000B4B7C">
      <w:pPr>
        <w:pStyle w:val="NoSpacing"/>
        <w:numPr>
          <w:ilvl w:val="0"/>
          <w:numId w:val="1"/>
        </w:numPr>
        <w:spacing w:after="200" w:line="276" w:lineRule="auto"/>
        <w:contextualSpacing/>
      </w:pPr>
      <w:r w:rsidRPr="000B4B7C">
        <w:t>A box contains CDs. If the probability of selecting a blank CD is 1 / 6 and the probability of selecting a burned CD is 2/3, which of the following is not a possible total number of CDs in the box?</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6F2D7701" w14:textId="77777777" w:rsidTr="00503BAC">
        <w:tc>
          <w:tcPr>
            <w:tcW w:w="1000" w:type="pct"/>
            <w:vAlign w:val="center"/>
          </w:tcPr>
          <w:p w14:paraId="6C1B0F31" w14:textId="77777777" w:rsidR="000B4B7C" w:rsidRPr="000B4B7C" w:rsidRDefault="000B4B7C" w:rsidP="000B4B7C">
            <w:pPr>
              <w:pStyle w:val="NoSpacing"/>
              <w:numPr>
                <w:ilvl w:val="0"/>
                <w:numId w:val="6"/>
              </w:numPr>
            </w:pPr>
            <m:oMath>
              <m:r>
                <w:rPr>
                  <w:rFonts w:ascii="Cambria Math" w:hAnsi="Cambria Math"/>
                </w:rPr>
                <m:t>12</m:t>
              </m:r>
            </m:oMath>
          </w:p>
        </w:tc>
        <w:tc>
          <w:tcPr>
            <w:tcW w:w="1000" w:type="pct"/>
            <w:vAlign w:val="center"/>
          </w:tcPr>
          <w:p w14:paraId="6522C768" w14:textId="77777777" w:rsidR="000B4B7C" w:rsidRPr="000B4B7C" w:rsidRDefault="000B4B7C" w:rsidP="000B4B7C">
            <w:pPr>
              <w:pStyle w:val="NoSpacing"/>
              <w:numPr>
                <w:ilvl w:val="0"/>
                <w:numId w:val="6"/>
              </w:numPr>
            </w:pPr>
            <m:oMath>
              <m:r>
                <w:rPr>
                  <w:rFonts w:ascii="Cambria Math" w:hAnsi="Cambria Math"/>
                </w:rPr>
                <m:t>18</m:t>
              </m:r>
            </m:oMath>
          </w:p>
        </w:tc>
        <w:tc>
          <w:tcPr>
            <w:tcW w:w="1000" w:type="pct"/>
            <w:vAlign w:val="center"/>
          </w:tcPr>
          <w:p w14:paraId="0248BD52" w14:textId="77777777" w:rsidR="000B4B7C" w:rsidRPr="000B4B7C" w:rsidRDefault="000B4B7C" w:rsidP="000B4B7C">
            <w:pPr>
              <w:pStyle w:val="NoSpacing"/>
              <w:numPr>
                <w:ilvl w:val="0"/>
                <w:numId w:val="6"/>
              </w:numPr>
            </w:pPr>
            <m:oMath>
              <m:r>
                <w:rPr>
                  <w:rFonts w:ascii="Cambria Math" w:hAnsi="Cambria Math"/>
                </w:rPr>
                <m:t>21</m:t>
              </m:r>
            </m:oMath>
          </w:p>
        </w:tc>
        <w:tc>
          <w:tcPr>
            <w:tcW w:w="1000" w:type="pct"/>
            <w:vAlign w:val="center"/>
          </w:tcPr>
          <w:p w14:paraId="3B93B2C7" w14:textId="77777777" w:rsidR="000B4B7C" w:rsidRPr="000B4B7C" w:rsidRDefault="000B4B7C" w:rsidP="000B4B7C">
            <w:pPr>
              <w:pStyle w:val="NoSpacing"/>
              <w:numPr>
                <w:ilvl w:val="0"/>
                <w:numId w:val="6"/>
              </w:numPr>
            </w:pPr>
            <m:oMath>
              <m:r>
                <w:rPr>
                  <w:rFonts w:ascii="Cambria Math" w:hAnsi="Cambria Math"/>
                </w:rPr>
                <m:t>24</m:t>
              </m:r>
            </m:oMath>
          </w:p>
        </w:tc>
        <w:tc>
          <w:tcPr>
            <w:tcW w:w="1000" w:type="pct"/>
            <w:vAlign w:val="center"/>
          </w:tcPr>
          <w:p w14:paraId="2C3E5AC8" w14:textId="77777777" w:rsidR="000B4B7C" w:rsidRPr="000B4B7C" w:rsidRDefault="000B4B7C" w:rsidP="000B4B7C">
            <w:pPr>
              <w:pStyle w:val="NoSpacing"/>
              <w:numPr>
                <w:ilvl w:val="0"/>
                <w:numId w:val="6"/>
              </w:numPr>
            </w:pPr>
            <m:oMath>
              <m:r>
                <w:rPr>
                  <w:rFonts w:ascii="Cambria Math" w:hAnsi="Cambria Math"/>
                </w:rPr>
                <m:t>36</m:t>
              </m:r>
            </m:oMath>
          </w:p>
        </w:tc>
      </w:tr>
    </w:tbl>
    <w:p w14:paraId="3E3B6516" w14:textId="77777777" w:rsidR="000B4B7C" w:rsidRPr="000B4B7C" w:rsidRDefault="000B4B7C" w:rsidP="000B4B7C"/>
    <w:p w14:paraId="07A1E36C" w14:textId="77777777" w:rsidR="000B4B7C" w:rsidRPr="000B4B7C" w:rsidRDefault="000B4B7C" w:rsidP="000B4B7C">
      <w:pPr>
        <w:pStyle w:val="NoSpacing"/>
        <w:numPr>
          <w:ilvl w:val="0"/>
          <w:numId w:val="1"/>
        </w:numPr>
        <w:spacing w:after="200" w:line="276" w:lineRule="auto"/>
        <w:contextualSpacing/>
      </w:pPr>
      <w:r w:rsidRPr="000B4B7C">
        <w:t>There are three different kinds of socks in a bag: red, blue, and yellow. The probability of choosing a red sock is 1/5. If there are twice as many blue socks as red socks, what is the probability of choosing a yellow sock?</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10"/>
        <w:gridCol w:w="1710"/>
        <w:gridCol w:w="1710"/>
        <w:gridCol w:w="1710"/>
        <w:gridCol w:w="1710"/>
      </w:tblGrid>
      <w:tr w:rsidR="000B4B7C" w:rsidRPr="000B4B7C" w14:paraId="07752D00" w14:textId="77777777" w:rsidTr="00503BAC">
        <w:trPr>
          <w:cantSplit/>
        </w:trPr>
        <w:tc>
          <w:tcPr>
            <w:tcW w:w="1710" w:type="dxa"/>
          </w:tcPr>
          <w:p w14:paraId="689E6552" w14:textId="77777777" w:rsidR="000B4B7C" w:rsidRPr="000B4B7C" w:rsidRDefault="000B4B7C" w:rsidP="000B4B7C">
            <w:pPr>
              <w:pStyle w:val="NoSpacing"/>
              <w:numPr>
                <w:ilvl w:val="0"/>
                <w:numId w:val="20"/>
              </w:numPr>
            </w:pPr>
            <m:oMath>
              <m:r>
                <w:rPr>
                  <w:rFonts w:ascii="Cambria Math" w:hAnsi="Cambria Math"/>
                </w:rPr>
                <m:t>1/5</m:t>
              </m:r>
            </m:oMath>
          </w:p>
        </w:tc>
        <w:tc>
          <w:tcPr>
            <w:tcW w:w="1710" w:type="dxa"/>
          </w:tcPr>
          <w:p w14:paraId="1FA1F8BF" w14:textId="77777777" w:rsidR="000B4B7C" w:rsidRPr="000B4B7C" w:rsidRDefault="000B4B7C" w:rsidP="000B4B7C">
            <w:pPr>
              <w:pStyle w:val="NoSpacing"/>
              <w:numPr>
                <w:ilvl w:val="0"/>
                <w:numId w:val="20"/>
              </w:numPr>
            </w:pPr>
            <m:oMath>
              <m:r>
                <w:rPr>
                  <w:rFonts w:ascii="Cambria Math" w:hAnsi="Cambria Math"/>
                </w:rPr>
                <m:t>2/5</m:t>
              </m:r>
            </m:oMath>
          </w:p>
        </w:tc>
        <w:tc>
          <w:tcPr>
            <w:tcW w:w="1710" w:type="dxa"/>
          </w:tcPr>
          <w:p w14:paraId="23D077D4" w14:textId="77777777" w:rsidR="000B4B7C" w:rsidRPr="000B4B7C" w:rsidRDefault="000B4B7C" w:rsidP="000B4B7C">
            <w:pPr>
              <w:pStyle w:val="NoSpacing"/>
              <w:numPr>
                <w:ilvl w:val="0"/>
                <w:numId w:val="20"/>
              </w:numPr>
            </w:pPr>
            <m:oMath>
              <m:r>
                <w:rPr>
                  <w:rFonts w:ascii="Cambria Math" w:hAnsi="Cambria Math"/>
                </w:rPr>
                <m:t>3/5</m:t>
              </m:r>
            </m:oMath>
          </w:p>
        </w:tc>
        <w:tc>
          <w:tcPr>
            <w:tcW w:w="1710" w:type="dxa"/>
          </w:tcPr>
          <w:p w14:paraId="0F91BB96" w14:textId="77777777" w:rsidR="000B4B7C" w:rsidRPr="000B4B7C" w:rsidRDefault="000B4B7C" w:rsidP="000B4B7C">
            <w:pPr>
              <w:pStyle w:val="NoSpacing"/>
              <w:numPr>
                <w:ilvl w:val="0"/>
                <w:numId w:val="20"/>
              </w:numPr>
            </w:pPr>
            <m:oMath>
              <m:r>
                <w:rPr>
                  <w:rFonts w:ascii="Cambria Math" w:hAnsi="Cambria Math"/>
                </w:rPr>
                <m:t>4/5</m:t>
              </m:r>
            </m:oMath>
          </w:p>
        </w:tc>
        <w:tc>
          <w:tcPr>
            <w:tcW w:w="1710" w:type="dxa"/>
          </w:tcPr>
          <w:p w14:paraId="64D62C7A" w14:textId="77777777" w:rsidR="000B4B7C" w:rsidRPr="000B4B7C" w:rsidRDefault="000B4B7C" w:rsidP="000B4B7C">
            <w:pPr>
              <w:pStyle w:val="NoSpacing"/>
              <w:numPr>
                <w:ilvl w:val="0"/>
                <w:numId w:val="20"/>
              </w:numPr>
            </w:pPr>
            <m:oMath>
              <m:r>
                <w:rPr>
                  <w:rFonts w:ascii="Cambria Math" w:hAnsi="Cambria Math"/>
                </w:rPr>
                <m:t>None</m:t>
              </m:r>
            </m:oMath>
          </w:p>
        </w:tc>
      </w:tr>
    </w:tbl>
    <w:p w14:paraId="354C02F6" w14:textId="77777777" w:rsidR="000B4B7C" w:rsidRPr="000B4B7C" w:rsidRDefault="000B4B7C" w:rsidP="000B4B7C"/>
    <w:p w14:paraId="401A666B" w14:textId="77777777" w:rsidR="000B4B7C" w:rsidRPr="000B4B7C" w:rsidRDefault="000B4B7C" w:rsidP="000B4B7C">
      <w:pPr>
        <w:pStyle w:val="NoSpacing"/>
        <w:numPr>
          <w:ilvl w:val="0"/>
          <w:numId w:val="1"/>
        </w:numPr>
        <w:spacing w:after="200" w:line="276" w:lineRule="auto"/>
        <w:contextualSpacing/>
      </w:pPr>
      <w:r w:rsidRPr="000B4B7C">
        <w:lastRenderedPageBreak/>
        <w:t>A snack mix contains exactly 43 raisins, 26 peanuts, 14 walnuts, and 17 slices of dried banana. If a person randomly selects one item from the snack mix, what is the probability that he/she will not pick a nut?</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3B40102E" w14:textId="77777777" w:rsidTr="00503BAC">
        <w:tc>
          <w:tcPr>
            <w:tcW w:w="1000" w:type="pct"/>
            <w:vAlign w:val="center"/>
          </w:tcPr>
          <w:p w14:paraId="4FD7E28C" w14:textId="77777777" w:rsidR="000B4B7C" w:rsidRPr="000B4B7C" w:rsidRDefault="000B4B7C" w:rsidP="000B4B7C">
            <w:pPr>
              <w:pStyle w:val="NoSpacing"/>
              <w:numPr>
                <w:ilvl w:val="0"/>
                <w:numId w:val="7"/>
              </w:numPr>
            </w:pPr>
            <m:oMath>
              <m:r>
                <w:rPr>
                  <w:rFonts w:ascii="Cambria Math" w:hAnsi="Cambria Math"/>
                </w:rPr>
                <m:t>30/50</m:t>
              </m:r>
            </m:oMath>
          </w:p>
        </w:tc>
        <w:tc>
          <w:tcPr>
            <w:tcW w:w="1000" w:type="pct"/>
            <w:vAlign w:val="center"/>
          </w:tcPr>
          <w:p w14:paraId="281B003C" w14:textId="77777777" w:rsidR="000B4B7C" w:rsidRPr="000B4B7C" w:rsidRDefault="000B4B7C" w:rsidP="000B4B7C">
            <w:pPr>
              <w:pStyle w:val="NoSpacing"/>
              <w:numPr>
                <w:ilvl w:val="0"/>
                <w:numId w:val="7"/>
              </w:numPr>
            </w:pPr>
            <m:oMath>
              <m:r>
                <w:rPr>
                  <w:rFonts w:ascii="Cambria Math" w:hAnsi="Cambria Math"/>
                </w:rPr>
                <m:t>20/50</m:t>
              </m:r>
            </m:oMath>
          </w:p>
        </w:tc>
        <w:tc>
          <w:tcPr>
            <w:tcW w:w="1000" w:type="pct"/>
            <w:vAlign w:val="center"/>
          </w:tcPr>
          <w:p w14:paraId="2EE4BC70" w14:textId="77777777" w:rsidR="000B4B7C" w:rsidRPr="000B4B7C" w:rsidRDefault="000B4B7C" w:rsidP="000B4B7C">
            <w:pPr>
              <w:pStyle w:val="NoSpacing"/>
              <w:numPr>
                <w:ilvl w:val="0"/>
                <w:numId w:val="7"/>
              </w:numPr>
            </w:pPr>
            <m:oMath>
              <m:r>
                <w:rPr>
                  <w:rFonts w:ascii="Cambria Math" w:hAnsi="Cambria Math"/>
                </w:rPr>
                <m:t>13/50</m:t>
              </m:r>
            </m:oMath>
          </w:p>
        </w:tc>
        <w:tc>
          <w:tcPr>
            <w:tcW w:w="1000" w:type="pct"/>
            <w:vAlign w:val="center"/>
          </w:tcPr>
          <w:p w14:paraId="181DE8D6" w14:textId="77777777" w:rsidR="000B4B7C" w:rsidRPr="000B4B7C" w:rsidRDefault="000B4B7C" w:rsidP="000B4B7C">
            <w:pPr>
              <w:pStyle w:val="NoSpacing"/>
              <w:numPr>
                <w:ilvl w:val="0"/>
                <w:numId w:val="7"/>
              </w:numPr>
            </w:pPr>
            <m:oMath>
              <m:r>
                <w:rPr>
                  <w:rFonts w:ascii="Cambria Math" w:hAnsi="Cambria Math"/>
                </w:rPr>
                <m:t>7/50</m:t>
              </m:r>
            </m:oMath>
          </w:p>
        </w:tc>
        <w:tc>
          <w:tcPr>
            <w:tcW w:w="1000" w:type="pct"/>
            <w:vAlign w:val="center"/>
          </w:tcPr>
          <w:p w14:paraId="4E7A0C8B" w14:textId="77777777" w:rsidR="000B4B7C" w:rsidRPr="000B4B7C" w:rsidRDefault="000B4B7C" w:rsidP="000B4B7C">
            <w:pPr>
              <w:pStyle w:val="NoSpacing"/>
              <w:numPr>
                <w:ilvl w:val="0"/>
                <w:numId w:val="7"/>
              </w:numPr>
            </w:pPr>
            <m:oMath>
              <m:r>
                <w:rPr>
                  <w:rFonts w:ascii="Cambria Math" w:hAnsi="Cambria Math"/>
                </w:rPr>
                <m:t>6/50</m:t>
              </m:r>
            </m:oMath>
          </w:p>
        </w:tc>
      </w:tr>
    </w:tbl>
    <w:p w14:paraId="23B98CD4" w14:textId="77777777" w:rsidR="000B4B7C" w:rsidRPr="000B4B7C" w:rsidRDefault="000B4B7C" w:rsidP="000B4B7C"/>
    <w:p w14:paraId="205C6BDF" w14:textId="77777777" w:rsidR="000B4B7C" w:rsidRPr="000B4B7C" w:rsidRDefault="000B4B7C" w:rsidP="000B4B7C">
      <w:pPr>
        <w:pStyle w:val="NoSpacing"/>
        <w:numPr>
          <w:ilvl w:val="0"/>
          <w:numId w:val="1"/>
        </w:numPr>
        <w:spacing w:after="200" w:line="276" w:lineRule="auto"/>
        <w:contextualSpacing/>
      </w:pPr>
      <w:r w:rsidRPr="000B4B7C">
        <w:t>A mailwoman delivers mail to 40 houses in the morning and to 80 houses in the afternoon. If she lost her purse, what is the probability that she left it at one of the houses in the morning?</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283DD8BE" w14:textId="77777777" w:rsidTr="00503BAC">
        <w:tc>
          <w:tcPr>
            <w:tcW w:w="1000" w:type="pct"/>
          </w:tcPr>
          <w:p w14:paraId="14A30F19" w14:textId="77777777" w:rsidR="000B4B7C" w:rsidRPr="000B4B7C" w:rsidRDefault="000B4B7C" w:rsidP="000B4B7C">
            <w:pPr>
              <w:pStyle w:val="NoSpacing"/>
              <w:numPr>
                <w:ilvl w:val="0"/>
                <w:numId w:val="8"/>
              </w:numPr>
            </w:pPr>
            <m:oMath>
              <m:r>
                <w:rPr>
                  <w:rFonts w:ascii="Cambria Math" w:hAnsi="Cambria Math"/>
                </w:rPr>
                <m:t>12 %</m:t>
              </m:r>
            </m:oMath>
          </w:p>
        </w:tc>
        <w:tc>
          <w:tcPr>
            <w:tcW w:w="1000" w:type="pct"/>
          </w:tcPr>
          <w:p w14:paraId="4E86F7B1" w14:textId="77777777" w:rsidR="000B4B7C" w:rsidRPr="000B4B7C" w:rsidRDefault="000B4B7C" w:rsidP="000B4B7C">
            <w:pPr>
              <w:pStyle w:val="NoSpacing"/>
              <w:numPr>
                <w:ilvl w:val="0"/>
                <w:numId w:val="8"/>
              </w:numPr>
            </w:pPr>
            <m:oMath>
              <m:r>
                <w:rPr>
                  <w:rFonts w:ascii="Cambria Math" w:hAnsi="Cambria Math"/>
                </w:rPr>
                <m:t>25 %</m:t>
              </m:r>
            </m:oMath>
          </w:p>
        </w:tc>
        <w:tc>
          <w:tcPr>
            <w:tcW w:w="1000" w:type="pct"/>
          </w:tcPr>
          <w:p w14:paraId="2AD91153" w14:textId="77777777" w:rsidR="000B4B7C" w:rsidRPr="000B4B7C" w:rsidRDefault="000B4B7C" w:rsidP="000B4B7C">
            <w:pPr>
              <w:pStyle w:val="NoSpacing"/>
              <w:numPr>
                <w:ilvl w:val="0"/>
                <w:numId w:val="8"/>
              </w:numPr>
            </w:pPr>
            <m:oMath>
              <m:r>
                <w:rPr>
                  <w:rFonts w:ascii="Cambria Math" w:hAnsi="Cambria Math"/>
                </w:rPr>
                <m:t>30 %</m:t>
              </m:r>
            </m:oMath>
          </w:p>
        </w:tc>
        <w:tc>
          <w:tcPr>
            <w:tcW w:w="1000" w:type="pct"/>
          </w:tcPr>
          <w:p w14:paraId="647A76B1" w14:textId="77777777" w:rsidR="000B4B7C" w:rsidRPr="000B4B7C" w:rsidRDefault="000B4B7C" w:rsidP="000B4B7C">
            <w:pPr>
              <w:pStyle w:val="NoSpacing"/>
              <w:numPr>
                <w:ilvl w:val="0"/>
                <w:numId w:val="8"/>
              </w:numPr>
            </w:pPr>
            <m:oMath>
              <m:r>
                <w:rPr>
                  <w:rFonts w:ascii="Cambria Math" w:hAnsi="Cambria Math"/>
                </w:rPr>
                <m:t>33.33 %</m:t>
              </m:r>
            </m:oMath>
          </w:p>
        </w:tc>
        <w:tc>
          <w:tcPr>
            <w:tcW w:w="1000" w:type="pct"/>
          </w:tcPr>
          <w:p w14:paraId="49284076" w14:textId="77777777" w:rsidR="000B4B7C" w:rsidRPr="000B4B7C" w:rsidRDefault="000B4B7C" w:rsidP="000B4B7C">
            <w:pPr>
              <w:pStyle w:val="NoSpacing"/>
              <w:numPr>
                <w:ilvl w:val="0"/>
                <w:numId w:val="8"/>
              </w:numPr>
            </w:pPr>
            <m:oMath>
              <m:r>
                <w:rPr>
                  <w:rFonts w:ascii="Cambria Math" w:hAnsi="Cambria Math"/>
                </w:rPr>
                <m:t>41.33%</m:t>
              </m:r>
            </m:oMath>
          </w:p>
        </w:tc>
      </w:tr>
    </w:tbl>
    <w:p w14:paraId="67B0BDBF" w14:textId="77777777" w:rsidR="000B4B7C" w:rsidRPr="000B4B7C" w:rsidRDefault="000B4B7C" w:rsidP="00E62A1A"/>
    <w:p w14:paraId="026C4898" w14:textId="77777777" w:rsidR="000B4B7C" w:rsidRPr="000B4B7C" w:rsidRDefault="000B4B7C" w:rsidP="000B4B7C">
      <w:pPr>
        <w:pStyle w:val="NoSpacing"/>
        <w:numPr>
          <w:ilvl w:val="0"/>
          <w:numId w:val="1"/>
        </w:numPr>
        <w:spacing w:after="200" w:line="276" w:lineRule="auto"/>
        <w:contextualSpacing/>
      </w:pPr>
      <w:r w:rsidRPr="000B4B7C">
        <w:t>Julie is going to roll a pair of six-sided dice, one at a time. What is the probability that she rolls a 3 and then a 4, OR a 5 and then a prime number?</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6257FD3D" w14:textId="77777777" w:rsidTr="00503BAC">
        <w:tc>
          <w:tcPr>
            <w:tcW w:w="1000" w:type="pct"/>
          </w:tcPr>
          <w:p w14:paraId="0F299A88" w14:textId="77777777" w:rsidR="000B4B7C" w:rsidRPr="000B4B7C" w:rsidRDefault="000B4B7C" w:rsidP="000B4B7C">
            <w:pPr>
              <w:pStyle w:val="NoSpacing"/>
              <w:numPr>
                <w:ilvl w:val="0"/>
                <w:numId w:val="9"/>
              </w:numPr>
            </w:pPr>
            <w:r w:rsidRPr="000B4B7C">
              <w:t>1/72</w:t>
            </w:r>
          </w:p>
        </w:tc>
        <w:tc>
          <w:tcPr>
            <w:tcW w:w="1000" w:type="pct"/>
          </w:tcPr>
          <w:p w14:paraId="4A1A066F" w14:textId="77777777" w:rsidR="000B4B7C" w:rsidRPr="000B4B7C" w:rsidRDefault="000B4B7C" w:rsidP="000B4B7C">
            <w:pPr>
              <w:pStyle w:val="NoSpacing"/>
              <w:numPr>
                <w:ilvl w:val="0"/>
                <w:numId w:val="9"/>
              </w:numPr>
            </w:pPr>
            <w:r w:rsidRPr="000B4B7C">
              <w:t>1/36</w:t>
            </w:r>
          </w:p>
        </w:tc>
        <w:tc>
          <w:tcPr>
            <w:tcW w:w="1000" w:type="pct"/>
          </w:tcPr>
          <w:p w14:paraId="6375B58D" w14:textId="77777777" w:rsidR="000B4B7C" w:rsidRPr="000B4B7C" w:rsidRDefault="000B4B7C" w:rsidP="000B4B7C">
            <w:pPr>
              <w:pStyle w:val="NoSpacing"/>
              <w:numPr>
                <w:ilvl w:val="0"/>
                <w:numId w:val="9"/>
              </w:numPr>
            </w:pPr>
            <w:r w:rsidRPr="000B4B7C">
              <w:t>1/24</w:t>
            </w:r>
          </w:p>
        </w:tc>
        <w:tc>
          <w:tcPr>
            <w:tcW w:w="1000" w:type="pct"/>
          </w:tcPr>
          <w:p w14:paraId="35C2CB46" w14:textId="77777777" w:rsidR="000B4B7C" w:rsidRPr="000B4B7C" w:rsidRDefault="000B4B7C" w:rsidP="000B4B7C">
            <w:pPr>
              <w:pStyle w:val="NoSpacing"/>
              <w:numPr>
                <w:ilvl w:val="0"/>
                <w:numId w:val="9"/>
              </w:numPr>
            </w:pPr>
            <w:r w:rsidRPr="000B4B7C">
              <w:t>1/12</w:t>
            </w:r>
          </w:p>
        </w:tc>
        <w:tc>
          <w:tcPr>
            <w:tcW w:w="1000" w:type="pct"/>
          </w:tcPr>
          <w:p w14:paraId="0CFD093C" w14:textId="77777777" w:rsidR="000B4B7C" w:rsidRPr="000B4B7C" w:rsidRDefault="000B4B7C" w:rsidP="000B4B7C">
            <w:pPr>
              <w:pStyle w:val="NoSpacing"/>
              <w:numPr>
                <w:ilvl w:val="0"/>
                <w:numId w:val="9"/>
              </w:numPr>
            </w:pPr>
            <w:r w:rsidRPr="000B4B7C">
              <w:t>1/9</w:t>
            </w:r>
          </w:p>
        </w:tc>
      </w:tr>
    </w:tbl>
    <w:p w14:paraId="649B0113" w14:textId="77777777" w:rsidR="000B4B7C" w:rsidRPr="000B4B7C" w:rsidRDefault="000B4B7C" w:rsidP="000B4B7C"/>
    <w:p w14:paraId="29850FAB" w14:textId="77777777" w:rsidR="000B4B7C" w:rsidRPr="000B4B7C" w:rsidRDefault="000B4B7C" w:rsidP="000B4B7C">
      <w:pPr>
        <w:pStyle w:val="NoSpacing"/>
        <w:numPr>
          <w:ilvl w:val="0"/>
          <w:numId w:val="1"/>
        </w:numPr>
        <w:spacing w:after="200" w:line="276" w:lineRule="auto"/>
        <w:contextualSpacing/>
      </w:pPr>
      <w:r w:rsidRPr="000B4B7C">
        <w:t>Steve and Mark are playing Blackjack with a standard 52 card deck. Steve deals Mark 2 cards; what is the probability that Mark does not get any J's, Q's or K's?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7142F162" w14:textId="77777777" w:rsidTr="00503BAC">
        <w:tc>
          <w:tcPr>
            <w:tcW w:w="1000" w:type="pct"/>
          </w:tcPr>
          <w:p w14:paraId="70B6DDD2" w14:textId="77777777" w:rsidR="000B4B7C" w:rsidRPr="000B4B7C" w:rsidRDefault="000B4B7C" w:rsidP="000B4B7C">
            <w:pPr>
              <w:pStyle w:val="NoSpacing"/>
              <w:numPr>
                <w:ilvl w:val="0"/>
                <w:numId w:val="10"/>
              </w:numPr>
            </w:pPr>
            <m:oMath>
              <m:r>
                <w:rPr>
                  <w:rFonts w:ascii="Cambria Math" w:hAnsi="Cambria Math"/>
                </w:rPr>
                <m:t>4/13</m:t>
              </m:r>
            </m:oMath>
          </w:p>
        </w:tc>
        <w:tc>
          <w:tcPr>
            <w:tcW w:w="1000" w:type="pct"/>
          </w:tcPr>
          <w:p w14:paraId="3268C52A" w14:textId="77777777" w:rsidR="000B4B7C" w:rsidRPr="000B4B7C" w:rsidRDefault="000B4B7C" w:rsidP="000B4B7C">
            <w:pPr>
              <w:pStyle w:val="NoSpacing"/>
              <w:numPr>
                <w:ilvl w:val="0"/>
                <w:numId w:val="10"/>
              </w:numPr>
            </w:pPr>
            <m:oMath>
              <m:r>
                <w:rPr>
                  <w:rFonts w:ascii="Cambria Math" w:hAnsi="Cambria Math"/>
                </w:rPr>
                <m:t>5/13</m:t>
              </m:r>
            </m:oMath>
          </w:p>
        </w:tc>
        <w:tc>
          <w:tcPr>
            <w:tcW w:w="1000" w:type="pct"/>
          </w:tcPr>
          <w:p w14:paraId="7860AA1B" w14:textId="77777777" w:rsidR="000B4B7C" w:rsidRPr="000B4B7C" w:rsidRDefault="000B4B7C" w:rsidP="000B4B7C">
            <w:pPr>
              <w:pStyle w:val="NoSpacing"/>
              <w:numPr>
                <w:ilvl w:val="0"/>
                <w:numId w:val="10"/>
              </w:numPr>
            </w:pPr>
            <m:oMath>
              <m:r>
                <w:rPr>
                  <w:rFonts w:ascii="Cambria Math" w:hAnsi="Cambria Math"/>
                </w:rPr>
                <m:t>10/17</m:t>
              </m:r>
            </m:oMath>
          </w:p>
        </w:tc>
        <w:tc>
          <w:tcPr>
            <w:tcW w:w="1000" w:type="pct"/>
          </w:tcPr>
          <w:p w14:paraId="2F6AC373" w14:textId="77777777" w:rsidR="000B4B7C" w:rsidRPr="000B4B7C" w:rsidRDefault="000B4B7C" w:rsidP="000B4B7C">
            <w:pPr>
              <w:pStyle w:val="NoSpacing"/>
              <w:numPr>
                <w:ilvl w:val="0"/>
                <w:numId w:val="10"/>
              </w:numPr>
            </w:pPr>
            <m:oMath>
              <m:r>
                <w:rPr>
                  <w:rFonts w:ascii="Cambria Math" w:hAnsi="Cambria Math"/>
                </w:rPr>
                <m:t>13/20</m:t>
              </m:r>
            </m:oMath>
          </w:p>
        </w:tc>
        <w:tc>
          <w:tcPr>
            <w:tcW w:w="1000" w:type="pct"/>
          </w:tcPr>
          <w:p w14:paraId="2DD8CD26" w14:textId="77777777" w:rsidR="000B4B7C" w:rsidRPr="000B4B7C" w:rsidRDefault="000B4B7C" w:rsidP="000B4B7C">
            <w:pPr>
              <w:pStyle w:val="NoSpacing"/>
              <w:numPr>
                <w:ilvl w:val="0"/>
                <w:numId w:val="10"/>
              </w:numPr>
            </w:pPr>
            <m:oMath>
              <m:r>
                <w:rPr>
                  <w:rFonts w:ascii="Cambria Math" w:hAnsi="Cambria Math"/>
                </w:rPr>
                <m:t>7/9</m:t>
              </m:r>
            </m:oMath>
          </w:p>
        </w:tc>
      </w:tr>
    </w:tbl>
    <w:p w14:paraId="303340DA" w14:textId="77777777" w:rsidR="000B4B7C" w:rsidRPr="000B4B7C" w:rsidRDefault="000B4B7C" w:rsidP="000B4B7C"/>
    <w:p w14:paraId="394BB59A" w14:textId="77777777" w:rsidR="000B4B7C" w:rsidRDefault="000B4B7C" w:rsidP="000B4B7C">
      <w:pPr>
        <w:pStyle w:val="NoSpacing"/>
        <w:numPr>
          <w:ilvl w:val="0"/>
          <w:numId w:val="1"/>
        </w:numPr>
        <w:spacing w:after="200" w:line="276" w:lineRule="auto"/>
        <w:contextualSpacing/>
      </w:pPr>
      <w:r w:rsidRPr="000B4B7C">
        <w:t>Quantitative Comparison:</w:t>
      </w:r>
    </w:p>
    <w:p w14:paraId="28829696" w14:textId="77777777" w:rsidR="000B4B7C" w:rsidRDefault="000B4B7C" w:rsidP="000B4B7C">
      <w:pPr>
        <w:pStyle w:val="NoSpacing"/>
        <w:spacing w:after="200" w:line="276" w:lineRule="auto"/>
        <w:ind w:left="720"/>
        <w:contextualSpacing/>
        <w:jc w:val="center"/>
      </w:pPr>
      <w:r w:rsidRPr="000B4B7C">
        <w:t>A bag contains 7 green, 3 yellow, 3 black, and 3 red marbles.</w:t>
      </w:r>
    </w:p>
    <w:p w14:paraId="34D7B077" w14:textId="77777777" w:rsidR="000B4B7C" w:rsidRPr="000B4B7C" w:rsidRDefault="000B4B7C" w:rsidP="000B4B7C">
      <w:pPr>
        <w:pStyle w:val="NoSpacing"/>
        <w:spacing w:after="200" w:line="276" w:lineRule="auto"/>
        <w:ind w:left="720"/>
        <w:contextualSpacing/>
        <w:jc w:val="center"/>
      </w:pPr>
      <w:r w:rsidRPr="000B4B7C">
        <w:t>Three marbles are drawn without looking.</w:t>
      </w:r>
    </w:p>
    <w:tbl>
      <w:tblPr>
        <w:tblStyle w:val="TableGrid"/>
        <w:tblW w:w="0" w:type="auto"/>
        <w:tblInd w:w="648" w:type="dxa"/>
        <w:tblLook w:val="04A0" w:firstRow="1" w:lastRow="0" w:firstColumn="1" w:lastColumn="0" w:noHBand="0" w:noVBand="1"/>
      </w:tblPr>
      <w:tblGrid>
        <w:gridCol w:w="4275"/>
        <w:gridCol w:w="4275"/>
      </w:tblGrid>
      <w:tr w:rsidR="000B4B7C" w:rsidRPr="000B4B7C" w14:paraId="0008239D" w14:textId="77777777" w:rsidTr="00503BAC">
        <w:tc>
          <w:tcPr>
            <w:tcW w:w="4275" w:type="dxa"/>
            <w:tcBorders>
              <w:top w:val="double" w:sz="4" w:space="0" w:color="auto"/>
              <w:left w:val="double" w:sz="4" w:space="0" w:color="auto"/>
              <w:bottom w:val="double" w:sz="4" w:space="0" w:color="auto"/>
              <w:right w:val="double" w:sz="4" w:space="0" w:color="auto"/>
            </w:tcBorders>
            <w:vAlign w:val="center"/>
          </w:tcPr>
          <w:p w14:paraId="51999301" w14:textId="77777777" w:rsidR="000B4B7C" w:rsidRPr="000B4B7C" w:rsidRDefault="000B4B7C" w:rsidP="000B4B7C">
            <w:pPr>
              <w:pStyle w:val="NoSpacing"/>
              <w:jc w:val="center"/>
            </w:pPr>
            <w:r w:rsidRPr="000B4B7C">
              <w:t>Quantity A</w:t>
            </w:r>
          </w:p>
        </w:tc>
        <w:tc>
          <w:tcPr>
            <w:tcW w:w="4275" w:type="dxa"/>
            <w:tcBorders>
              <w:top w:val="double" w:sz="4" w:space="0" w:color="auto"/>
              <w:left w:val="double" w:sz="4" w:space="0" w:color="auto"/>
              <w:bottom w:val="double" w:sz="4" w:space="0" w:color="auto"/>
              <w:right w:val="double" w:sz="4" w:space="0" w:color="auto"/>
            </w:tcBorders>
            <w:vAlign w:val="center"/>
          </w:tcPr>
          <w:p w14:paraId="0BA97C09" w14:textId="77777777" w:rsidR="000B4B7C" w:rsidRPr="000B4B7C" w:rsidRDefault="000B4B7C" w:rsidP="000B4B7C">
            <w:pPr>
              <w:pStyle w:val="NoSpacing"/>
              <w:jc w:val="center"/>
            </w:pPr>
            <w:r w:rsidRPr="000B4B7C">
              <w:t>Quantity B</w:t>
            </w:r>
          </w:p>
        </w:tc>
      </w:tr>
      <w:tr w:rsidR="000B4B7C" w:rsidRPr="000B4B7C" w14:paraId="61516A5E" w14:textId="77777777" w:rsidTr="00503BAC">
        <w:tc>
          <w:tcPr>
            <w:tcW w:w="4275" w:type="dxa"/>
            <w:tcBorders>
              <w:top w:val="double" w:sz="4" w:space="0" w:color="auto"/>
            </w:tcBorders>
            <w:vAlign w:val="center"/>
          </w:tcPr>
          <w:p w14:paraId="534AF64E" w14:textId="77777777" w:rsidR="000B4B7C" w:rsidRPr="000B4B7C" w:rsidRDefault="000B4B7C" w:rsidP="000B4B7C">
            <w:pPr>
              <w:pStyle w:val="NoSpacing"/>
              <w:jc w:val="center"/>
            </w:pPr>
            <w:r w:rsidRPr="000B4B7C">
              <w:t>The probability of drawing three green marbles.</w:t>
            </w:r>
          </w:p>
        </w:tc>
        <w:tc>
          <w:tcPr>
            <w:tcW w:w="4275" w:type="dxa"/>
            <w:tcBorders>
              <w:top w:val="double" w:sz="4" w:space="0" w:color="auto"/>
            </w:tcBorders>
            <w:vAlign w:val="center"/>
          </w:tcPr>
          <w:p w14:paraId="7DD7F7FC" w14:textId="77777777" w:rsidR="000B4B7C" w:rsidRPr="000B4B7C" w:rsidRDefault="000B4B7C" w:rsidP="000B4B7C">
            <w:pPr>
              <w:pStyle w:val="NoSpacing"/>
              <w:jc w:val="center"/>
            </w:pPr>
            <w:r w:rsidRPr="000B4B7C">
              <w:t>The probability of drawing a yellow, black, and red marble.</w:t>
            </w:r>
          </w:p>
        </w:tc>
      </w:tr>
    </w:tbl>
    <w:p w14:paraId="0B6A80AD" w14:textId="77777777" w:rsidR="000B4B7C" w:rsidRPr="000B4B7C" w:rsidRDefault="000B4B7C" w:rsidP="000B4B7C">
      <w:pPr>
        <w:pStyle w:val="NoSpacing"/>
        <w:rPr>
          <w:sz w:val="10"/>
        </w:rPr>
      </w:pP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3428"/>
      </w:tblGrid>
      <w:tr w:rsidR="000B4B7C" w:rsidRPr="000B4B7C" w14:paraId="3FDE81E4" w14:textId="77777777" w:rsidTr="00503BAC">
        <w:tc>
          <w:tcPr>
            <w:tcW w:w="1000" w:type="pct"/>
          </w:tcPr>
          <w:p w14:paraId="0FD72F3D" w14:textId="77777777" w:rsidR="000B4B7C" w:rsidRPr="000B4B7C" w:rsidRDefault="000B4B7C" w:rsidP="000B4B7C">
            <w:pPr>
              <w:pStyle w:val="NoSpacing"/>
              <w:numPr>
                <w:ilvl w:val="0"/>
                <w:numId w:val="23"/>
              </w:numPr>
            </w:pPr>
            <w:r w:rsidRPr="000B4B7C">
              <w:t>A &gt; B</w:t>
            </w:r>
          </w:p>
        </w:tc>
        <w:tc>
          <w:tcPr>
            <w:tcW w:w="1000" w:type="pct"/>
          </w:tcPr>
          <w:p w14:paraId="4D3BE816" w14:textId="77777777" w:rsidR="000B4B7C" w:rsidRPr="000B4B7C" w:rsidRDefault="000B4B7C" w:rsidP="000B4B7C">
            <w:pPr>
              <w:pStyle w:val="NoSpacing"/>
              <w:numPr>
                <w:ilvl w:val="0"/>
                <w:numId w:val="23"/>
              </w:numPr>
            </w:pPr>
            <w:r w:rsidRPr="000B4B7C">
              <w:t>B &gt; A</w:t>
            </w:r>
          </w:p>
        </w:tc>
        <w:tc>
          <w:tcPr>
            <w:tcW w:w="1000" w:type="pct"/>
          </w:tcPr>
          <w:p w14:paraId="0E43854A" w14:textId="77777777" w:rsidR="000B4B7C" w:rsidRPr="000B4B7C" w:rsidRDefault="000B4B7C" w:rsidP="000B4B7C">
            <w:pPr>
              <w:pStyle w:val="NoSpacing"/>
              <w:numPr>
                <w:ilvl w:val="0"/>
                <w:numId w:val="23"/>
              </w:numPr>
            </w:pPr>
            <w:r w:rsidRPr="000B4B7C">
              <w:t>A = B</w:t>
            </w:r>
          </w:p>
        </w:tc>
        <w:tc>
          <w:tcPr>
            <w:tcW w:w="2000" w:type="pct"/>
          </w:tcPr>
          <w:p w14:paraId="4F5D0D92" w14:textId="77777777" w:rsidR="000B4B7C" w:rsidRPr="000B4B7C" w:rsidRDefault="000B4B7C" w:rsidP="000B4B7C">
            <w:pPr>
              <w:pStyle w:val="NoSpacing"/>
              <w:numPr>
                <w:ilvl w:val="0"/>
                <w:numId w:val="23"/>
              </w:numPr>
            </w:pPr>
            <w:r w:rsidRPr="000B4B7C">
              <w:t>Can’t be determined</w:t>
            </w:r>
          </w:p>
        </w:tc>
      </w:tr>
    </w:tbl>
    <w:p w14:paraId="5629D83A" w14:textId="77777777" w:rsidR="000B4B7C" w:rsidRPr="000B4B7C" w:rsidRDefault="000B4B7C" w:rsidP="000B4B7C"/>
    <w:p w14:paraId="1E58FF17" w14:textId="77777777" w:rsidR="000B4B7C" w:rsidRPr="000B4B7C" w:rsidRDefault="000B4B7C" w:rsidP="000B4B7C">
      <w:pPr>
        <w:pStyle w:val="NoSpacing"/>
        <w:numPr>
          <w:ilvl w:val="0"/>
          <w:numId w:val="1"/>
        </w:numPr>
        <w:spacing w:after="200" w:line="276" w:lineRule="auto"/>
        <w:contextualSpacing/>
      </w:pPr>
      <w:r w:rsidRPr="000B4B7C">
        <w:t>Ms. Tanaka's class has 5 boys and 7 girls. If she randomly selects 3 students to work on a special project, what is the approximate probability that at least 2 of the students will be girls?</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1ECC5920" w14:textId="77777777" w:rsidTr="00503BAC">
        <w:tc>
          <w:tcPr>
            <w:tcW w:w="1000" w:type="pct"/>
            <w:vAlign w:val="center"/>
          </w:tcPr>
          <w:p w14:paraId="573EDCE9" w14:textId="77777777" w:rsidR="000B4B7C" w:rsidRPr="000B4B7C" w:rsidRDefault="000B4B7C" w:rsidP="000B4B7C">
            <w:pPr>
              <w:pStyle w:val="NoSpacing"/>
              <w:numPr>
                <w:ilvl w:val="0"/>
                <w:numId w:val="12"/>
              </w:numPr>
            </w:pPr>
            <m:oMath>
              <m:r>
                <w:rPr>
                  <w:rFonts w:ascii="Cambria Math" w:hAnsi="Cambria Math"/>
                </w:rPr>
                <m:t>92 %</m:t>
              </m:r>
            </m:oMath>
          </w:p>
        </w:tc>
        <w:tc>
          <w:tcPr>
            <w:tcW w:w="1000" w:type="pct"/>
            <w:vAlign w:val="center"/>
          </w:tcPr>
          <w:p w14:paraId="21ADC265" w14:textId="77777777" w:rsidR="000B4B7C" w:rsidRPr="000B4B7C" w:rsidRDefault="000B4B7C" w:rsidP="000B4B7C">
            <w:pPr>
              <w:pStyle w:val="NoSpacing"/>
              <w:numPr>
                <w:ilvl w:val="0"/>
                <w:numId w:val="12"/>
              </w:numPr>
            </w:pPr>
            <m:oMath>
              <m:r>
                <w:rPr>
                  <w:rFonts w:ascii="Cambria Math" w:hAnsi="Cambria Math"/>
                </w:rPr>
                <m:t>85 %</m:t>
              </m:r>
            </m:oMath>
          </w:p>
        </w:tc>
        <w:tc>
          <w:tcPr>
            <w:tcW w:w="1000" w:type="pct"/>
            <w:vAlign w:val="center"/>
          </w:tcPr>
          <w:p w14:paraId="220757D0" w14:textId="77777777" w:rsidR="000B4B7C" w:rsidRPr="000B4B7C" w:rsidRDefault="000B4B7C" w:rsidP="000B4B7C">
            <w:pPr>
              <w:pStyle w:val="NoSpacing"/>
              <w:numPr>
                <w:ilvl w:val="0"/>
                <w:numId w:val="12"/>
              </w:numPr>
            </w:pPr>
            <m:oMath>
              <m:r>
                <w:rPr>
                  <w:rFonts w:ascii="Cambria Math" w:hAnsi="Cambria Math"/>
                </w:rPr>
                <m:t>78 %</m:t>
              </m:r>
            </m:oMath>
          </w:p>
        </w:tc>
        <w:tc>
          <w:tcPr>
            <w:tcW w:w="1000" w:type="pct"/>
            <w:vAlign w:val="center"/>
          </w:tcPr>
          <w:p w14:paraId="0EC0861B" w14:textId="77777777" w:rsidR="000B4B7C" w:rsidRPr="000B4B7C" w:rsidRDefault="000B4B7C" w:rsidP="000B4B7C">
            <w:pPr>
              <w:pStyle w:val="NoSpacing"/>
              <w:numPr>
                <w:ilvl w:val="0"/>
                <w:numId w:val="12"/>
              </w:numPr>
            </w:pPr>
            <m:oMath>
              <m:r>
                <w:rPr>
                  <w:rFonts w:ascii="Cambria Math" w:hAnsi="Cambria Math"/>
                </w:rPr>
                <m:t>71 %</m:t>
              </m:r>
            </m:oMath>
          </w:p>
        </w:tc>
        <w:tc>
          <w:tcPr>
            <w:tcW w:w="1000" w:type="pct"/>
            <w:vAlign w:val="center"/>
          </w:tcPr>
          <w:p w14:paraId="0AE56E7D" w14:textId="77777777" w:rsidR="000B4B7C" w:rsidRPr="000B4B7C" w:rsidRDefault="000B4B7C" w:rsidP="000B4B7C">
            <w:pPr>
              <w:pStyle w:val="NoSpacing"/>
              <w:numPr>
                <w:ilvl w:val="0"/>
                <w:numId w:val="12"/>
              </w:numPr>
            </w:pPr>
            <m:oMath>
              <m:r>
                <w:rPr>
                  <w:rFonts w:ascii="Cambria Math" w:hAnsi="Cambria Math"/>
                </w:rPr>
                <m:t>64 %</m:t>
              </m:r>
            </m:oMath>
          </w:p>
        </w:tc>
      </w:tr>
    </w:tbl>
    <w:p w14:paraId="2083DE71" w14:textId="77777777" w:rsidR="000B4B7C" w:rsidRPr="000B4B7C" w:rsidRDefault="000B4B7C" w:rsidP="000B4B7C"/>
    <w:p w14:paraId="7DF96944" w14:textId="77777777" w:rsidR="000B4B7C" w:rsidRPr="000B4B7C" w:rsidRDefault="000B4B7C" w:rsidP="000B4B7C">
      <w:pPr>
        <w:pStyle w:val="NoSpacing"/>
        <w:numPr>
          <w:ilvl w:val="0"/>
          <w:numId w:val="1"/>
        </w:numPr>
        <w:spacing w:after="200" w:line="276" w:lineRule="auto"/>
        <w:contextualSpacing/>
      </w:pPr>
      <w:r w:rsidRPr="000B4B7C">
        <w:t>In the set {-6, -2, -1, 0, 3, 4, 8}, what is the probability of choosing 3 numbers whose sum is even?</w:t>
      </w:r>
    </w:p>
    <w:tbl>
      <w:tblPr>
        <w:tblStyle w:val="TableGrid"/>
        <w:tblW w:w="4474" w:type="pct"/>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3"/>
        <w:gridCol w:w="1714"/>
        <w:gridCol w:w="1714"/>
        <w:gridCol w:w="1714"/>
        <w:gridCol w:w="1714"/>
      </w:tblGrid>
      <w:tr w:rsidR="000B4B7C" w:rsidRPr="000B4B7C" w14:paraId="6748A84C" w14:textId="77777777" w:rsidTr="00503BAC">
        <w:tc>
          <w:tcPr>
            <w:tcW w:w="1000" w:type="pct"/>
          </w:tcPr>
          <w:p w14:paraId="64485C33" w14:textId="77777777" w:rsidR="000B4B7C" w:rsidRPr="000B4B7C" w:rsidRDefault="000B4B7C" w:rsidP="000B4B7C">
            <w:pPr>
              <w:pStyle w:val="NoSpacing"/>
              <w:numPr>
                <w:ilvl w:val="0"/>
                <w:numId w:val="13"/>
              </w:numPr>
            </w:pPr>
            <m:oMath>
              <m:r>
                <w:rPr>
                  <w:rFonts w:ascii="Cambria Math" w:hAnsi="Cambria Math"/>
                </w:rPr>
                <m:t>9/14</m:t>
              </m:r>
            </m:oMath>
          </w:p>
        </w:tc>
        <w:tc>
          <w:tcPr>
            <w:tcW w:w="1000" w:type="pct"/>
          </w:tcPr>
          <w:p w14:paraId="4705EC2A" w14:textId="77777777" w:rsidR="000B4B7C" w:rsidRPr="000B4B7C" w:rsidRDefault="000B4B7C" w:rsidP="000B4B7C">
            <w:pPr>
              <w:pStyle w:val="NoSpacing"/>
              <w:numPr>
                <w:ilvl w:val="0"/>
                <w:numId w:val="13"/>
              </w:numPr>
            </w:pPr>
            <m:oMath>
              <m:r>
                <w:rPr>
                  <w:rFonts w:ascii="Cambria Math" w:hAnsi="Cambria Math"/>
                </w:rPr>
                <m:t>11/14</m:t>
              </m:r>
            </m:oMath>
          </w:p>
        </w:tc>
        <w:tc>
          <w:tcPr>
            <w:tcW w:w="1000" w:type="pct"/>
          </w:tcPr>
          <w:p w14:paraId="4941E6B7" w14:textId="77777777" w:rsidR="000B4B7C" w:rsidRPr="000B4B7C" w:rsidRDefault="000B4B7C" w:rsidP="000B4B7C">
            <w:pPr>
              <w:pStyle w:val="NoSpacing"/>
              <w:numPr>
                <w:ilvl w:val="0"/>
                <w:numId w:val="13"/>
              </w:numPr>
            </w:pPr>
            <m:oMath>
              <m:r>
                <w:rPr>
                  <w:rFonts w:ascii="Cambria Math" w:hAnsi="Cambria Math"/>
                </w:rPr>
                <m:t>2/5</m:t>
              </m:r>
            </m:oMath>
          </w:p>
        </w:tc>
        <w:tc>
          <w:tcPr>
            <w:tcW w:w="1000" w:type="pct"/>
          </w:tcPr>
          <w:p w14:paraId="003CE40F" w14:textId="77777777" w:rsidR="000B4B7C" w:rsidRPr="000B4B7C" w:rsidRDefault="000B4B7C" w:rsidP="000B4B7C">
            <w:pPr>
              <w:pStyle w:val="NoSpacing"/>
              <w:numPr>
                <w:ilvl w:val="0"/>
                <w:numId w:val="13"/>
              </w:numPr>
            </w:pPr>
            <m:oMath>
              <m:r>
                <w:rPr>
                  <w:rFonts w:ascii="Cambria Math" w:hAnsi="Cambria Math"/>
                </w:rPr>
                <m:t>5/7</m:t>
              </m:r>
            </m:oMath>
          </w:p>
        </w:tc>
        <w:tc>
          <w:tcPr>
            <w:tcW w:w="1000" w:type="pct"/>
          </w:tcPr>
          <w:p w14:paraId="3B05C44E" w14:textId="77777777" w:rsidR="000B4B7C" w:rsidRPr="000B4B7C" w:rsidRDefault="000B4B7C" w:rsidP="000B4B7C">
            <w:pPr>
              <w:pStyle w:val="NoSpacing"/>
              <w:numPr>
                <w:ilvl w:val="0"/>
                <w:numId w:val="13"/>
              </w:numPr>
            </w:pPr>
            <m:oMath>
              <m:r>
                <w:rPr>
                  <w:rFonts w:ascii="Cambria Math" w:hAnsi="Cambria Math"/>
                </w:rPr>
                <m:t>3/7</m:t>
              </m:r>
            </m:oMath>
          </w:p>
        </w:tc>
      </w:tr>
    </w:tbl>
    <w:p w14:paraId="696D4A2B" w14:textId="77777777" w:rsidR="000B4B7C" w:rsidRDefault="000B4B7C" w:rsidP="000B4B7C">
      <w:pPr>
        <w:pStyle w:val="NoSpacing"/>
      </w:pPr>
    </w:p>
    <w:sectPr w:rsidR="000B4B7C" w:rsidSect="00B352EA">
      <w:headerReference w:type="default" r:id="rId7"/>
      <w:footerReference w:type="default" r:id="rId8"/>
      <w:pgSz w:w="12240" w:h="15840"/>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9FA61" w14:textId="77777777" w:rsidR="005A0FEE" w:rsidRDefault="005A0FEE" w:rsidP="00396B19">
      <w:pPr>
        <w:pStyle w:val="ListParagraph"/>
        <w:spacing w:after="0" w:line="240" w:lineRule="auto"/>
      </w:pPr>
      <w:r>
        <w:separator/>
      </w:r>
    </w:p>
  </w:endnote>
  <w:endnote w:type="continuationSeparator" w:id="0">
    <w:p w14:paraId="6B86BE05" w14:textId="77777777" w:rsidR="005A0FEE" w:rsidRDefault="005A0FEE" w:rsidP="00396B19">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26BEE" w14:textId="77777777" w:rsidR="00B352EA" w:rsidRDefault="00352B14" w:rsidP="00B352EA">
    <w:pPr>
      <w:pStyle w:val="Footer"/>
      <w:jc w:val="center"/>
      <w:rPr>
        <w:sz w:val="20"/>
      </w:rPr>
    </w:pPr>
    <w:r>
      <w:rPr>
        <w:sz w:val="20"/>
      </w:rPr>
      <w:t>_____________________________________________________________________________________________</w:t>
    </w:r>
  </w:p>
  <w:p w14:paraId="5703719C" w14:textId="77777777" w:rsidR="00AB18F8" w:rsidRPr="00B352EA" w:rsidRDefault="00352B14" w:rsidP="00B352EA">
    <w:pPr>
      <w:pStyle w:val="Footer"/>
      <w:jc w:val="center"/>
      <w:rPr>
        <w:sz w:val="20"/>
      </w:rPr>
    </w:pPr>
    <w:r w:rsidRPr="00352B14">
      <w:rPr>
        <w:color w:val="7F7F7F" w:themeColor="text1" w:themeTint="80"/>
        <w:sz w:val="20"/>
        <w:u w:val="single"/>
      </w:rPr>
      <w:t>Address</w:t>
    </w:r>
    <w:r>
      <w:rPr>
        <w:color w:val="7F7F7F" w:themeColor="text1" w:themeTint="80"/>
        <w:sz w:val="20"/>
      </w:rPr>
      <w:t xml:space="preserve">: </w:t>
    </w:r>
    <w:r w:rsidR="00AB18F8" w:rsidRPr="00B352EA">
      <w:rPr>
        <w:color w:val="7F7F7F" w:themeColor="text1" w:themeTint="80"/>
        <w:sz w:val="20"/>
      </w:rPr>
      <w:t>Akshay Study Abroad Consultants</w:t>
    </w:r>
    <w:r w:rsidR="00B352EA" w:rsidRPr="00B352EA">
      <w:rPr>
        <w:color w:val="7F7F7F" w:themeColor="text1" w:themeTint="80"/>
        <w:sz w:val="20"/>
      </w:rPr>
      <w:t>,</w:t>
    </w:r>
    <w:r w:rsidR="00AB18F8" w:rsidRPr="00B352EA">
      <w:rPr>
        <w:color w:val="7F7F7F" w:themeColor="text1" w:themeTint="80"/>
        <w:sz w:val="20"/>
      </w:rPr>
      <w:t xml:space="preserve"> </w:t>
    </w:r>
    <w:r w:rsidRPr="00352B14">
      <w:rPr>
        <w:color w:val="7F7F7F" w:themeColor="text1" w:themeTint="80"/>
        <w:sz w:val="20"/>
      </w:rPr>
      <w:t>W-3/4, Chandan Apartment, Besides Rohan Heights, Dsouza Colony, Off College Road, Nashik- 422005</w:t>
    </w:r>
    <w:r w:rsidR="00AB18F8" w:rsidRPr="00B352EA">
      <w:rPr>
        <w:color w:val="7F7F7F" w:themeColor="text1" w:themeTint="80"/>
        <w:sz w:val="20"/>
      </w:rPr>
      <w:t xml:space="preserve">    </w:t>
    </w:r>
    <w:r>
      <w:rPr>
        <w:color w:val="7F7F7F" w:themeColor="text1" w:themeTint="80"/>
        <w:sz w:val="20"/>
      </w:rPr>
      <w:t xml:space="preserve">    </w:t>
    </w:r>
    <w:r w:rsidR="00AB18F8" w:rsidRPr="00B352EA">
      <w:rPr>
        <w:color w:val="7F7F7F" w:themeColor="text1" w:themeTint="80"/>
        <w:sz w:val="20"/>
      </w:rPr>
      <w:t xml:space="preserve">  </w:t>
    </w:r>
    <w:r w:rsidRPr="00352B14">
      <w:rPr>
        <w:color w:val="7F7F7F" w:themeColor="text1" w:themeTint="80"/>
        <w:sz w:val="20"/>
        <w:u w:val="single"/>
      </w:rPr>
      <w:t>Contact</w:t>
    </w:r>
    <w:r w:rsidR="00AB18F8" w:rsidRPr="00352B14">
      <w:rPr>
        <w:color w:val="7F7F7F" w:themeColor="text1" w:themeTint="80"/>
        <w:sz w:val="20"/>
        <w:u w:val="single"/>
      </w:rPr>
      <w:t xml:space="preserve"> No.</w:t>
    </w:r>
    <w:r w:rsidR="00AB18F8" w:rsidRPr="00B352EA">
      <w:rPr>
        <w:rFonts w:ascii="Arial" w:hAnsi="Arial" w:cs="Arial"/>
        <w:color w:val="7F7F7F" w:themeColor="text1" w:themeTint="80"/>
        <w:sz w:val="18"/>
        <w:szCs w:val="19"/>
        <w:shd w:val="clear" w:color="auto" w:fill="FFFFFF"/>
      </w:rPr>
      <w:t xml:space="preserve"> </w:t>
    </w:r>
    <w:r w:rsidRPr="00352B14">
      <w:rPr>
        <w:color w:val="7F7F7F" w:themeColor="text1" w:themeTint="80"/>
        <w:sz w:val="20"/>
      </w:rPr>
      <w:t>0253-2342556/57</w:t>
    </w:r>
    <w:r>
      <w:rPr>
        <w:color w:val="7F7F7F" w:themeColor="text1" w:themeTint="80"/>
        <w:sz w:val="20"/>
      </w:rPr>
      <w:t xml:space="preserve">    </w:t>
    </w:r>
    <w:r w:rsidR="00AB18F8" w:rsidRPr="00B352EA">
      <w:rPr>
        <w:color w:val="7F7F7F" w:themeColor="text1" w:themeTint="80"/>
        <w:sz w:val="20"/>
      </w:rPr>
      <w:t xml:space="preserve">     </w:t>
    </w:r>
    <w:r>
      <w:rPr>
        <w:color w:val="7F7F7F" w:themeColor="text1" w:themeTint="80"/>
        <w:sz w:val="20"/>
      </w:rPr>
      <w:t xml:space="preserve"> </w:t>
    </w:r>
    <w:r w:rsidR="00AB18F8" w:rsidRPr="00352B14">
      <w:rPr>
        <w:color w:val="7F7F7F" w:themeColor="text1" w:themeTint="80"/>
        <w:sz w:val="20"/>
        <w:u w:val="single"/>
      </w:rPr>
      <w:t>Website</w:t>
    </w:r>
    <w:r w:rsidR="00AB18F8" w:rsidRPr="00B352EA">
      <w:rPr>
        <w:color w:val="7F7F7F" w:themeColor="text1" w:themeTint="80"/>
        <w:sz w:val="20"/>
      </w:rPr>
      <w:t>:</w:t>
    </w:r>
    <w:r w:rsidR="00AB18F8" w:rsidRPr="00B352EA">
      <w:rPr>
        <w:sz w:val="20"/>
      </w:rPr>
      <w:t xml:space="preserve"> </w:t>
    </w:r>
    <w:hyperlink r:id="rId1" w:history="1">
      <w:r w:rsidR="00AB18F8" w:rsidRPr="00352B14">
        <w:rPr>
          <w:rStyle w:val="Hyperlink"/>
          <w:sz w:val="20"/>
          <w:u w:val="none"/>
        </w:rPr>
        <w:t>www.akshaystudy.com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1A0F19" w14:textId="77777777" w:rsidR="005A0FEE" w:rsidRDefault="005A0FEE" w:rsidP="00396B19">
      <w:pPr>
        <w:pStyle w:val="ListParagraph"/>
        <w:spacing w:after="0" w:line="240" w:lineRule="auto"/>
      </w:pPr>
      <w:r>
        <w:separator/>
      </w:r>
    </w:p>
  </w:footnote>
  <w:footnote w:type="continuationSeparator" w:id="0">
    <w:p w14:paraId="05276DB1" w14:textId="77777777" w:rsidR="005A0FEE" w:rsidRDefault="005A0FEE" w:rsidP="00396B19">
      <w:pPr>
        <w:pStyle w:val="ListParagraph"/>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324FB" w14:textId="77777777" w:rsidR="00396B19" w:rsidRPr="00AB18F8" w:rsidRDefault="00396B19">
    <w:pPr>
      <w:pStyle w:val="Header"/>
      <w:rPr>
        <w:rFonts w:asciiTheme="majorHAnsi" w:hAnsiTheme="majorHAnsi"/>
        <w:sz w:val="32"/>
      </w:rPr>
    </w:pPr>
    <w:r w:rsidRPr="00AB18F8">
      <w:rPr>
        <w:rFonts w:asciiTheme="majorHAnsi" w:hAnsiTheme="majorHAnsi"/>
        <w:noProof/>
        <w:sz w:val="32"/>
      </w:rPr>
      <w:drawing>
        <wp:anchor distT="0" distB="0" distL="114300" distR="114300" simplePos="0" relativeHeight="251660288" behindDoc="1" locked="0" layoutInCell="1" allowOverlap="1" wp14:anchorId="19392AD6" wp14:editId="412D0B0A">
          <wp:simplePos x="0" y="0"/>
          <wp:positionH relativeFrom="column">
            <wp:posOffset>4892675</wp:posOffset>
          </wp:positionH>
          <wp:positionV relativeFrom="paragraph">
            <wp:posOffset>-215265</wp:posOffset>
          </wp:positionV>
          <wp:extent cx="1016000" cy="603250"/>
          <wp:effectExtent l="19050" t="0" r="0" b="0"/>
          <wp:wrapThrough wrapText="bothSides">
            <wp:wrapPolygon edited="0">
              <wp:start x="-405" y="0"/>
              <wp:lineTo x="-405" y="21145"/>
              <wp:lineTo x="21465" y="21145"/>
              <wp:lineTo x="21465" y="0"/>
              <wp:lineTo x="-405" y="0"/>
            </wp:wrapPolygon>
          </wp:wrapThrough>
          <wp:docPr id="1" name="Picture 1" descr="E:\Tanmay (Updated on 22-1-2020)\Z - Other Work\Digital Marketing\ASAC -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nmay (Updated on 22-1-2020)\Z - Other Work\Digital Marketing\ASAC - Logo.jpg"/>
                  <pic:cNvPicPr>
                    <a:picLocks noChangeAspect="1" noChangeArrowheads="1"/>
                  </pic:cNvPicPr>
                </pic:nvPicPr>
                <pic:blipFill>
                  <a:blip r:embed="rId1"/>
                  <a:srcRect/>
                  <a:stretch>
                    <a:fillRect/>
                  </a:stretch>
                </pic:blipFill>
                <pic:spPr bwMode="auto">
                  <a:xfrm>
                    <a:off x="0" y="0"/>
                    <a:ext cx="1016000" cy="603250"/>
                  </a:xfrm>
                  <a:prstGeom prst="rect">
                    <a:avLst/>
                  </a:prstGeom>
                  <a:noFill/>
                  <a:ln w="9525">
                    <a:noFill/>
                    <a:miter lim="800000"/>
                    <a:headEnd/>
                    <a:tailEnd/>
                  </a:ln>
                </pic:spPr>
              </pic:pic>
            </a:graphicData>
          </a:graphic>
        </wp:anchor>
      </w:drawing>
    </w:r>
    <w:r w:rsidR="00AB18F8" w:rsidRPr="00AB18F8">
      <w:rPr>
        <w:rFonts w:asciiTheme="majorHAnsi" w:hAnsiTheme="majorHAnsi"/>
        <w:sz w:val="32"/>
      </w:rPr>
      <w:t>Akshay Study Abroad Consultants</w:t>
    </w:r>
  </w:p>
  <w:p w14:paraId="75EE967C" w14:textId="77777777" w:rsidR="00AB18F8" w:rsidRPr="00AB18F8" w:rsidRDefault="00AB18F8">
    <w:pPr>
      <w:pStyle w:val="Header"/>
      <w:rPr>
        <w:color w:val="7F7F7F" w:themeColor="text1" w:themeTint="80"/>
        <w:sz w:val="20"/>
      </w:rPr>
    </w:pPr>
    <w:r w:rsidRPr="00AB18F8">
      <w:rPr>
        <w:color w:val="7F7F7F" w:themeColor="text1" w:themeTint="80"/>
        <w:sz w:val="20"/>
      </w:rPr>
      <w:t>Nashik's oldest, largest and the most trusted study abroad institute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3D6"/>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7A3B9A"/>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6B2E7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3408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952F54"/>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55A2EB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885A7F"/>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F367A7"/>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BCD6F1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D2C0F3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3DC14F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8F1ED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4A3D21"/>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EA1766"/>
    <w:multiLevelType w:val="hybridMultilevel"/>
    <w:tmpl w:val="138649C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EA7AE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FB8646C"/>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5902140"/>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5C34613"/>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B7119D9"/>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461AA4"/>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9655A68"/>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A2B0929"/>
    <w:multiLevelType w:val="hybridMultilevel"/>
    <w:tmpl w:val="B308D2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07A9D"/>
    <w:multiLevelType w:val="hybridMultilevel"/>
    <w:tmpl w:val="A9E2F83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5"/>
  </w:num>
  <w:num w:numId="3">
    <w:abstractNumId w:val="10"/>
  </w:num>
  <w:num w:numId="4">
    <w:abstractNumId w:val="19"/>
  </w:num>
  <w:num w:numId="5">
    <w:abstractNumId w:val="22"/>
  </w:num>
  <w:num w:numId="6">
    <w:abstractNumId w:val="11"/>
  </w:num>
  <w:num w:numId="7">
    <w:abstractNumId w:val="20"/>
  </w:num>
  <w:num w:numId="8">
    <w:abstractNumId w:val="7"/>
  </w:num>
  <w:num w:numId="9">
    <w:abstractNumId w:val="2"/>
  </w:num>
  <w:num w:numId="10">
    <w:abstractNumId w:val="1"/>
  </w:num>
  <w:num w:numId="11">
    <w:abstractNumId w:val="14"/>
  </w:num>
  <w:num w:numId="12">
    <w:abstractNumId w:val="16"/>
  </w:num>
  <w:num w:numId="13">
    <w:abstractNumId w:val="4"/>
  </w:num>
  <w:num w:numId="14">
    <w:abstractNumId w:val="17"/>
  </w:num>
  <w:num w:numId="15">
    <w:abstractNumId w:val="0"/>
  </w:num>
  <w:num w:numId="16">
    <w:abstractNumId w:val="6"/>
  </w:num>
  <w:num w:numId="17">
    <w:abstractNumId w:val="18"/>
  </w:num>
  <w:num w:numId="18">
    <w:abstractNumId w:val="12"/>
  </w:num>
  <w:num w:numId="19">
    <w:abstractNumId w:val="13"/>
  </w:num>
  <w:num w:numId="20">
    <w:abstractNumId w:val="8"/>
  </w:num>
  <w:num w:numId="21">
    <w:abstractNumId w:val="15"/>
  </w:num>
  <w:num w:numId="22">
    <w:abstractNumId w:val="9"/>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6135"/>
    <w:rsid w:val="0007188C"/>
    <w:rsid w:val="000B4B7C"/>
    <w:rsid w:val="000B4F8F"/>
    <w:rsid w:val="001231A7"/>
    <w:rsid w:val="001241B6"/>
    <w:rsid w:val="00271B27"/>
    <w:rsid w:val="00287E45"/>
    <w:rsid w:val="00306135"/>
    <w:rsid w:val="0032566E"/>
    <w:rsid w:val="00352B14"/>
    <w:rsid w:val="00396B19"/>
    <w:rsid w:val="003E6B15"/>
    <w:rsid w:val="00451AA1"/>
    <w:rsid w:val="00465CB1"/>
    <w:rsid w:val="005A0FEE"/>
    <w:rsid w:val="005C5C47"/>
    <w:rsid w:val="00647D9E"/>
    <w:rsid w:val="006B522B"/>
    <w:rsid w:val="006D7D43"/>
    <w:rsid w:val="00762930"/>
    <w:rsid w:val="008307B3"/>
    <w:rsid w:val="00900C42"/>
    <w:rsid w:val="009100BD"/>
    <w:rsid w:val="009B0BA5"/>
    <w:rsid w:val="00A73BD7"/>
    <w:rsid w:val="00A73ED7"/>
    <w:rsid w:val="00AB18F8"/>
    <w:rsid w:val="00AD7EBC"/>
    <w:rsid w:val="00B352EA"/>
    <w:rsid w:val="00BB6589"/>
    <w:rsid w:val="00C0405E"/>
    <w:rsid w:val="00D31656"/>
    <w:rsid w:val="00E23EE0"/>
    <w:rsid w:val="00E62A1A"/>
    <w:rsid w:val="00FD223D"/>
    <w:rsid w:val="00FE5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2A844"/>
  <w15:docId w15:val="{BF8CAC61-50D3-4943-8F20-3D5548868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0BD"/>
  </w:style>
  <w:style w:type="paragraph" w:styleId="Heading1">
    <w:name w:val="heading 1"/>
    <w:basedOn w:val="Normal"/>
    <w:next w:val="Normal"/>
    <w:link w:val="Heading1Char"/>
    <w:uiPriority w:val="9"/>
    <w:qFormat/>
    <w:rsid w:val="003061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13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0613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613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06135"/>
    <w:pPr>
      <w:ind w:left="720"/>
      <w:contextualSpacing/>
    </w:pPr>
  </w:style>
  <w:style w:type="table" w:styleId="TableGrid">
    <w:name w:val="Table Grid"/>
    <w:basedOn w:val="TableNormal"/>
    <w:uiPriority w:val="59"/>
    <w:rsid w:val="0030613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D7E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EBC"/>
    <w:rPr>
      <w:rFonts w:ascii="Tahoma" w:hAnsi="Tahoma" w:cs="Tahoma"/>
      <w:sz w:val="16"/>
      <w:szCs w:val="16"/>
    </w:rPr>
  </w:style>
  <w:style w:type="paragraph" w:styleId="NoSpacing">
    <w:name w:val="No Spacing"/>
    <w:uiPriority w:val="1"/>
    <w:qFormat/>
    <w:rsid w:val="001231A7"/>
    <w:pPr>
      <w:spacing w:after="0" w:line="240" w:lineRule="auto"/>
    </w:pPr>
  </w:style>
  <w:style w:type="paragraph" w:styleId="Header">
    <w:name w:val="header"/>
    <w:basedOn w:val="Normal"/>
    <w:link w:val="HeaderChar"/>
    <w:uiPriority w:val="99"/>
    <w:semiHidden/>
    <w:unhideWhenUsed/>
    <w:rsid w:val="0039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96B19"/>
  </w:style>
  <w:style w:type="paragraph" w:styleId="Footer">
    <w:name w:val="footer"/>
    <w:basedOn w:val="Normal"/>
    <w:link w:val="FooterChar"/>
    <w:uiPriority w:val="99"/>
    <w:semiHidden/>
    <w:unhideWhenUsed/>
    <w:rsid w:val="0039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96B19"/>
  </w:style>
  <w:style w:type="character" w:styleId="Hyperlink">
    <w:name w:val="Hyperlink"/>
    <w:basedOn w:val="DefaultParagraphFont"/>
    <w:uiPriority w:val="99"/>
    <w:unhideWhenUsed/>
    <w:rsid w:val="00AB1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akshaystudy.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5</dc:creator>
  <cp:keywords/>
  <dc:description/>
  <cp:lastModifiedBy>Tanmay Patil</cp:lastModifiedBy>
  <cp:revision>18</cp:revision>
  <dcterms:created xsi:type="dcterms:W3CDTF">2020-01-29T06:24:00Z</dcterms:created>
  <dcterms:modified xsi:type="dcterms:W3CDTF">2020-07-08T10:52:00Z</dcterms:modified>
</cp:coreProperties>
</file>