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BAT003 has successfully passed the standard testing protocol.</w:t>
      </w:r>
    </w:p>
    <w:p>
      <w:r>
        <w:t>Date of Certification: 2025-01-19</w:t>
      </w:r>
    </w:p>
    <w:p>
      <w:r>
        <w:t>Certified by: Carrillo Inc - Ryan Frank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