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CAD Laboratory (CE4P001) — Assignment 2</w:t>
        <w:br/>
        <w:t>Session: Autumn 2025</w:t>
        <w:br/>
        <w:t>Report</w:t>
        <w:br/>
        <w:t>by</w:t>
        <w:br/>
        <w:t>Pranjal Dhangar</w:t>
        <w:br/>
        <w:t>(22CE02023)</w:t>
        <w:br/>
        <w:t>School of Infrastructure</w:t>
        <w:br/>
        <w:t>Indian Institute of Technology, Bhubaneswar</w:t>
        <w:br/>
        <w:t>Odisha</w:t>
        <w:br/>
        <w:t>November 2025</w:t>
        <w:br/>
        <w:br/>
        <w:t>Question 1: Displaced Shape of a 2D Body</w:t>
        <w:br/>
        <w:t>• Plots.jl was utilized to construct two‑dimensional plots.</w:t>
        <w:br/>
        <w:t>• Grids for x₁ and x₂ were generated using step‑based ranges and combined through broadcasting to form a mesh.</w:t>
        <w:br/>
        <w:t>• Displacement components u₁ and u₂ were evaluated using logarithmic and exponential functions.</w:t>
        <w:br/>
        <w:t>• Deformed coordinates (x₁ + u₁, x₂ + u₂) were obtained and visualized.</w:t>
        <w:br/>
        <w:t>• Boundary lines and internal mesh lines were plotted for the original configuration (blue) and the deformed configuration (red).</w:t>
        <w:br/>
        <w:br/>
        <w:t>Question 2: Annular Body in Polar Coordinates</w:t>
        <w:br/>
        <w:t>• Radial (r) and angular (θ) grids were sampled uniformly.</w:t>
        <w:br/>
        <w:t>• Polar coordinates were transformed into Cartesian coordinates.</w:t>
        <w:br/>
        <w:t>• Radial and tangential displacement fields ur and uθ were defined.</w:t>
        <w:br/>
        <w:t>• The polar displacement fields were converted into Cartesian components (ux, uy).</w:t>
        <w:br/>
        <w:t>• Deformed coordinates were computed and radial/circular lines were plotted before and after deformation.</w:t>
        <w:br/>
        <w:br/>
        <w:t>Question 3: Polar Transformation‑Based Deformation</w:t>
        <w:br/>
        <w:t>• A rectangular grid (x₁, x₂) was generated.</w:t>
        <w:br/>
        <w:t>• Each grid point was transformed into its polar radius r and angle θ.</w:t>
        <w:br/>
        <w:t>• Displacement components ur and uθ were defined using exponential and logarithmic expressions.</w:t>
        <w:br/>
        <w:t>• These were transformed into Cartesian displacement components (u₁, u₂).</w:t>
        <w:br/>
        <w:t>• The deformed configuration was plotted by adding displacement to original coordinates.</w:t>
        <w:br/>
        <w:br/>
        <w:t>Question 4: Plate with Circular Hole — Meshing</w:t>
        <w:br/>
        <w:t>• Geometry was defined with given values of plate length, height, thickness, and hole radius.</w:t>
        <w:br/>
        <w:t>• Corner points and arc points were specified in Gmsh.</w:t>
        <w:br/>
        <w:t>• An outer rectangular loop and an inner circular loop were created.</w:t>
        <w:br/>
        <w:t>• A plane surface containing a circular void was generated.</w:t>
        <w:br/>
        <w:t>• The 2D surface was extruded to obtain a 3D plate model.</w:t>
        <w:br/>
        <w:t>• Physical groups were assigned for boundaries and the volume.</w:t>
        <w:br/>
        <w:t>• A 3D mesh was generated.</w:t>
        <w:br/>
        <w:t>• Governing PDE: ∇·σ = 0, ε = (∇u + ∇uᵀ)/2, σ = 2μ ε + λ tr(ε)I.</w:t>
        <w:br/>
        <w:t>• Boundary conditions: left edge fixed; remaining edges traction‑free except the loaded boundary.</w:t>
        <w:br/>
        <w:t>• Julia and Abaqus meshing workflows were compared, including material assignment and application of pressure on the plate.</w:t>
        <w:br/>
        <w:br/>
        <w:t>Question 5: Cantilever Beam with Point Load — Meshing</w:t>
        <w:br/>
        <w:t>• Beam dimensions (length, width, depth) were specified.</w:t>
        <w:br/>
        <w:t>• Rectangle defining cross‑section was created in Gmsh.</w:t>
        <w:br/>
        <w:t>• Lines and surface loops were generated and extruded into a 3D model.</w:t>
        <w:br/>
        <w:t>• Mesh generation followed.</w:t>
        <w:br/>
        <w:t>• PDE remained the same as in Question 4 (linear elasticity).</w:t>
        <w:br/>
        <w:t>• One end was fully fixed; a concentrated point load was applied at the free end.</w:t>
        <w:br/>
        <w:t>• Corresponding steps in Abaqus included defining 3D geometry, assigning material (E = 25 GPa, ν = 0.2), creating a reference point, tying it to an edge, and generating mesh.</w:t>
        <w:br/>
        <w:br/>
        <w:t>Question 6: Cantilever Beam with UDL — Meshing</w:t>
        <w:br/>
        <w:t>• Same cantilever geometry as in Question 5, but subjected to uniformly distributed load.</w:t>
        <w:br/>
        <w:t>• 3D mesh was generated using Gmsh extrusion.</w:t>
        <w:br/>
        <w:t>• Appropriate boundary groups were defined.</w:t>
        <w:br/>
        <w:t>• PDE: linear elastic solid subjected to distributed loading.</w:t>
        <w:br/>
        <w:t>• Boundary: fixed support at one end and UDL acting on the top face.</w:t>
        <w:br/>
        <w:t>• Abaqus modelling involved applying pressure load on the top surface and generating the mesh.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