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3D6" w:rsidRPr="002478C0" w:rsidRDefault="00B575CD" w:rsidP="009642AF">
      <w:pPr>
        <w:spacing w:line="240" w:lineRule="auto"/>
        <w:rPr>
          <w:b/>
          <w:sz w:val="28"/>
        </w:rPr>
      </w:pPr>
      <w:r w:rsidRPr="002478C0">
        <w:rPr>
          <w:b/>
          <w:sz w:val="28"/>
        </w:rPr>
        <w:t>Decision Models: Project</w:t>
      </w:r>
    </w:p>
    <w:p w:rsidR="009804D6" w:rsidRDefault="00B575CD" w:rsidP="009642AF">
      <w:pPr>
        <w:spacing w:line="240" w:lineRule="auto"/>
      </w:pPr>
      <w:r>
        <w:t xml:space="preserve">Despite the overwhelming food supply, people still go hungry. This project is a way to come up with a part of the solution to a global </w:t>
      </w:r>
      <w:r w:rsidR="009804D6">
        <w:t xml:space="preserve">problem. </w:t>
      </w:r>
    </w:p>
    <w:p w:rsidR="00B575CD" w:rsidRDefault="009804D6" w:rsidP="009642AF">
      <w:pPr>
        <w:spacing w:line="240" w:lineRule="auto"/>
      </w:pPr>
      <w:r>
        <w:t>Restaurants produce food in abundance to meet their demands. Some of this food gets wasted or thrown. We are modelling a scenario where we take the food from these restaurants and give it to the ones in need through our tie-ups</w:t>
      </w:r>
      <w:r w:rsidR="004A4917">
        <w:t>. The tie-ups are</w:t>
      </w:r>
      <w:r>
        <w:t xml:space="preserve"> organisations</w:t>
      </w:r>
      <w:r w:rsidR="004A4917">
        <w:t xml:space="preserve"> (NGOs)</w:t>
      </w:r>
      <w:r>
        <w:t xml:space="preserve"> or religious places where the poor come to be served free food.</w:t>
      </w:r>
    </w:p>
    <w:p w:rsidR="005720E5" w:rsidRDefault="005720E5" w:rsidP="000506E0">
      <w:pPr>
        <w:spacing w:line="240" w:lineRule="auto"/>
        <w:rPr>
          <w:color w:val="000000" w:themeColor="text1"/>
        </w:rPr>
      </w:pPr>
      <w:r>
        <w:rPr>
          <w:noProof/>
        </w:rPr>
        <w:drawing>
          <wp:inline distT="0" distB="0" distL="0" distR="0" wp14:anchorId="2ECE8F97" wp14:editId="456768AD">
            <wp:extent cx="5731510" cy="1082345"/>
            <wp:effectExtent l="38100" t="0" r="2159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 w:rsidR="000506E0">
        <w:rPr>
          <w:color w:val="000000" w:themeColor="text1"/>
        </w:rPr>
        <w:t>Food collected at</w:t>
      </w:r>
      <w:r w:rsidRPr="00660B8D">
        <w:rPr>
          <w:color w:val="000000" w:themeColor="text1"/>
        </w:rPr>
        <w:t xml:space="preserve"> closing time</w:t>
      </w:r>
      <w:r>
        <w:rPr>
          <w:color w:val="000000" w:themeColor="text1"/>
        </w:rPr>
        <w:t xml:space="preserve">                 t= </w:t>
      </w:r>
      <w:r w:rsidR="000506E0">
        <w:rPr>
          <w:color w:val="000000" w:themeColor="text1"/>
        </w:rPr>
        <w:t>time at start of day</w:t>
      </w:r>
      <w:r>
        <w:rPr>
          <w:color w:val="000000" w:themeColor="text1"/>
        </w:rPr>
        <w:t xml:space="preserve">                      </w:t>
      </w:r>
      <w:proofErr w:type="gramStart"/>
      <w:r>
        <w:rPr>
          <w:color w:val="000000" w:themeColor="text1"/>
        </w:rPr>
        <w:t xml:space="preserve">   (</w:t>
      </w:r>
      <w:proofErr w:type="spellStart"/>
      <w:proofErr w:type="gramEnd"/>
      <w:r>
        <w:rPr>
          <w:color w:val="000000" w:themeColor="text1"/>
        </w:rPr>
        <w:t>t+</w:t>
      </w:r>
      <w:r w:rsidR="000506E0">
        <w:rPr>
          <w:color w:val="000000" w:themeColor="text1"/>
        </w:rPr>
        <w:t>i</w:t>
      </w:r>
      <w:proofErr w:type="spellEnd"/>
      <w:r>
        <w:rPr>
          <w:color w:val="000000" w:themeColor="text1"/>
        </w:rPr>
        <w:t>)</w:t>
      </w:r>
      <w:r w:rsidR="000506E0">
        <w:rPr>
          <w:color w:val="000000" w:themeColor="text1"/>
        </w:rPr>
        <w:t xml:space="preserve">= time food delivered </w:t>
      </w:r>
    </w:p>
    <w:p w:rsidR="000506E0" w:rsidRPr="000506E0" w:rsidRDefault="000506E0" w:rsidP="000506E0">
      <w:pPr>
        <w:spacing w:line="240" w:lineRule="auto"/>
      </w:pPr>
      <w:r>
        <w:t xml:space="preserve">                                                                                                                                                  at ‘</w:t>
      </w:r>
      <w:proofErr w:type="spellStart"/>
      <w:r>
        <w:t>i</w:t>
      </w:r>
      <w:proofErr w:type="spellEnd"/>
      <w:r>
        <w:t xml:space="preserve">’ </w:t>
      </w:r>
      <w:proofErr w:type="spellStart"/>
      <w:r>
        <w:t>th</w:t>
      </w:r>
      <w:proofErr w:type="spellEnd"/>
      <w:r>
        <w:t xml:space="preserve"> tie-up</w:t>
      </w:r>
    </w:p>
    <w:p w:rsidR="009804D6" w:rsidRDefault="009804D6" w:rsidP="009642AF">
      <w:pPr>
        <w:spacing w:line="240" w:lineRule="auto"/>
      </w:pPr>
    </w:p>
    <w:p w:rsidR="00AB39A4" w:rsidRDefault="009804D6" w:rsidP="009642AF">
      <w:pPr>
        <w:spacing w:line="240" w:lineRule="auto"/>
      </w:pPr>
      <w:r>
        <w:t>At the restaurant, the food waste quantity will vary everyday (it will be higher on weekends compared to the weekdays). The food waste collected after the restaurant closes</w:t>
      </w:r>
      <w:r w:rsidR="00AB39A4">
        <w:t xml:space="preserve"> (t)</w:t>
      </w:r>
      <w:r>
        <w:t xml:space="preserve"> will be stored in special storage trucks</w:t>
      </w:r>
      <w:r w:rsidR="00F932A0">
        <w:t xml:space="preserve"> with inbuilt refrigeration (We do this to avoid extra costs of storing the food in a warehouse and transporting it till there). The food stored in the truck at night will be transported to the tie-up</w:t>
      </w:r>
      <w:r w:rsidR="000506E0">
        <w:t>s</w:t>
      </w:r>
      <w:r w:rsidR="00F932A0">
        <w:t xml:space="preserve"> in the morning</w:t>
      </w:r>
      <w:r w:rsidR="00AB39A4">
        <w:t xml:space="preserve"> (</w:t>
      </w:r>
      <w:proofErr w:type="spellStart"/>
      <w:r w:rsidR="00AB39A4">
        <w:t>t+</w:t>
      </w:r>
      <w:r w:rsidR="000506E0">
        <w:t>i</w:t>
      </w:r>
      <w:proofErr w:type="spellEnd"/>
      <w:r w:rsidR="00AB39A4">
        <w:t>)</w:t>
      </w:r>
      <w:r w:rsidR="00F932A0">
        <w:t xml:space="preserve"> depending on the demand and capacity of the tie-up</w:t>
      </w:r>
      <w:r w:rsidR="000506E0">
        <w:t>s</w:t>
      </w:r>
      <w:r w:rsidR="00F932A0">
        <w:t>.</w:t>
      </w:r>
      <w:r w:rsidR="000506E0">
        <w:t xml:space="preserve"> Each tie-up will receive some amount of food at an allotted hour. </w:t>
      </w:r>
      <w:r w:rsidR="00F932A0">
        <w:t xml:space="preserve"> </w:t>
      </w:r>
    </w:p>
    <w:p w:rsidR="009804D6" w:rsidRDefault="00AB39A4" w:rsidP="009642AF">
      <w:pPr>
        <w:spacing w:line="240" w:lineRule="auto"/>
      </w:pPr>
      <w:r>
        <w:t>The decision at time t is to fill the truck with a certain quantity of food</w:t>
      </w:r>
      <w:r w:rsidR="00F932A0">
        <w:t xml:space="preserve"> </w:t>
      </w:r>
      <w:r>
        <w:t>to meet the</w:t>
      </w:r>
      <w:r w:rsidR="00F15392">
        <w:t xml:space="preserve"> forecasted</w:t>
      </w:r>
      <w:r>
        <w:t xml:space="preserve"> demand at the tie-up.</w:t>
      </w:r>
    </w:p>
    <w:p w:rsidR="00AB39A4" w:rsidRDefault="00AB39A4" w:rsidP="009642AF">
      <w:pPr>
        <w:spacing w:line="240" w:lineRule="auto"/>
      </w:pPr>
      <w:r>
        <w:t>The decision at time t+1 is to decide the quantity to send after knowing what the actual demand is</w:t>
      </w:r>
      <w:r w:rsidR="00F15392">
        <w:t xml:space="preserve"> at the </w:t>
      </w:r>
      <w:r w:rsidR="000506E0">
        <w:t xml:space="preserve">next </w:t>
      </w:r>
      <w:r w:rsidR="00F15392">
        <w:t>tie-up</w:t>
      </w:r>
      <w:r>
        <w:t>.</w:t>
      </w:r>
    </w:p>
    <w:p w:rsidR="00CD4792" w:rsidRDefault="00CD4792" w:rsidP="009642AF">
      <w:pPr>
        <w:spacing w:line="240" w:lineRule="auto"/>
      </w:pPr>
      <w:bookmarkStart w:id="0" w:name="_GoBack"/>
      <w:bookmarkEnd w:id="0"/>
    </w:p>
    <w:sectPr w:rsidR="00CD4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CD"/>
    <w:rsid w:val="000506E0"/>
    <w:rsid w:val="002478C0"/>
    <w:rsid w:val="003E3D3D"/>
    <w:rsid w:val="004A4917"/>
    <w:rsid w:val="005720E5"/>
    <w:rsid w:val="00700BCC"/>
    <w:rsid w:val="008B7409"/>
    <w:rsid w:val="009642AF"/>
    <w:rsid w:val="009804D6"/>
    <w:rsid w:val="00AB39A4"/>
    <w:rsid w:val="00B36FA5"/>
    <w:rsid w:val="00B575CD"/>
    <w:rsid w:val="00CD4792"/>
    <w:rsid w:val="00DD798C"/>
    <w:rsid w:val="00E943D6"/>
    <w:rsid w:val="00F15392"/>
    <w:rsid w:val="00F9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356C4"/>
  <w15:chartTrackingRefBased/>
  <w15:docId w15:val="{4BEB4F26-4FEF-497E-B379-1E69D7EC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6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6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C54767-CC06-4226-8506-A9E8D21D426E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99F6503C-0802-45E2-85B6-28C0F54261C9}">
      <dgm:prSet phldrT="[Text]"/>
      <dgm:spPr/>
      <dgm:t>
        <a:bodyPr/>
        <a:lstStyle/>
        <a:p>
          <a:r>
            <a:rPr lang="en-US"/>
            <a:t>Restaurant</a:t>
          </a:r>
        </a:p>
      </dgm:t>
    </dgm:pt>
    <dgm:pt modelId="{418549D4-0C0E-41A9-8490-A18D13719AF2}" type="parTrans" cxnId="{00F79E12-E08A-4016-A500-5EA15554AC81}">
      <dgm:prSet/>
      <dgm:spPr/>
      <dgm:t>
        <a:bodyPr/>
        <a:lstStyle/>
        <a:p>
          <a:endParaRPr lang="en-US"/>
        </a:p>
      </dgm:t>
    </dgm:pt>
    <dgm:pt modelId="{5386C165-8C7B-4A87-A28D-A61F27BE25A0}" type="sibTrans" cxnId="{00F79E12-E08A-4016-A500-5EA15554AC81}">
      <dgm:prSet/>
      <dgm:spPr>
        <a:noFill/>
        <a:ln>
          <a:solidFill>
            <a:schemeClr val="dk1">
              <a:shade val="80000"/>
              <a:hueOff val="0"/>
              <a:satOff val="0"/>
              <a:lumOff val="0"/>
            </a:schemeClr>
          </a:solidFill>
        </a:ln>
      </dgm:spPr>
      <dgm:t>
        <a:bodyPr/>
        <a:lstStyle/>
        <a:p>
          <a:r>
            <a:rPr lang="en-US" b="0">
              <a:ln w="0">
                <a:solidFill>
                  <a:schemeClr val="dk1">
                    <a:shade val="80000"/>
                    <a:hueOff val="0"/>
                    <a:satOff val="0"/>
                    <a:lumOff val="0"/>
                    <a:alpha val="68000"/>
                  </a:schemeClr>
                </a:solidFill>
              </a:ln>
              <a:noFill/>
            </a:rPr>
            <a:t>waste food</a:t>
          </a:r>
        </a:p>
      </dgm:t>
    </dgm:pt>
    <dgm:pt modelId="{7364AD99-61CD-4B80-B7C8-28F38C16571A}">
      <dgm:prSet phldrT="[Text]"/>
      <dgm:spPr/>
      <dgm:t>
        <a:bodyPr/>
        <a:lstStyle/>
        <a:p>
          <a:r>
            <a:rPr lang="en-US"/>
            <a:t>Tie-up</a:t>
          </a:r>
        </a:p>
      </dgm:t>
    </dgm:pt>
    <dgm:pt modelId="{29B0E1DD-F216-4695-B818-5656A3EEC226}" type="parTrans" cxnId="{C8811897-996E-495C-BA7C-AB87E5242C05}">
      <dgm:prSet/>
      <dgm:spPr/>
      <dgm:t>
        <a:bodyPr/>
        <a:lstStyle/>
        <a:p>
          <a:endParaRPr lang="en-US"/>
        </a:p>
      </dgm:t>
    </dgm:pt>
    <dgm:pt modelId="{1E437755-45BB-4359-8F36-030CB97D717A}" type="sibTrans" cxnId="{C8811897-996E-495C-BA7C-AB87E5242C05}">
      <dgm:prSet/>
      <dgm:spPr/>
      <dgm:t>
        <a:bodyPr/>
        <a:lstStyle/>
        <a:p>
          <a:endParaRPr lang="en-US"/>
        </a:p>
      </dgm:t>
    </dgm:pt>
    <dgm:pt modelId="{5E6D5A65-E49F-4E63-94B1-AB35EF7062F4}">
      <dgm:prSet phldrT="[Text]"/>
      <dgm:spPr/>
      <dgm:t>
        <a:bodyPr/>
        <a:lstStyle/>
        <a:p>
          <a:r>
            <a:rPr lang="en-US"/>
            <a:t>Storage Truck</a:t>
          </a:r>
        </a:p>
      </dgm:t>
    </dgm:pt>
    <dgm:pt modelId="{16549AEE-B1EF-45BD-985A-DA1EDB13D995}" type="sibTrans" cxnId="{33F54DB2-C1F3-46AD-AA97-B89959A9D6DE}">
      <dgm:prSet/>
      <dgm:spPr>
        <a:noFill/>
        <a:ln>
          <a:solidFill>
            <a:schemeClr val="dk1">
              <a:shade val="80000"/>
              <a:hueOff val="0"/>
              <a:satOff val="0"/>
              <a:lumOff val="0"/>
            </a:schemeClr>
          </a:solidFill>
        </a:ln>
      </dgm:spPr>
      <dgm:t>
        <a:bodyPr/>
        <a:lstStyle/>
        <a:p>
          <a:r>
            <a:rPr lang="en-US" b="1"/>
            <a:t>Stored food</a:t>
          </a:r>
        </a:p>
      </dgm:t>
    </dgm:pt>
    <dgm:pt modelId="{D33AF3C2-A734-4430-9215-CA4C0A29BB41}" type="parTrans" cxnId="{33F54DB2-C1F3-46AD-AA97-B89959A9D6DE}">
      <dgm:prSet/>
      <dgm:spPr/>
      <dgm:t>
        <a:bodyPr/>
        <a:lstStyle/>
        <a:p>
          <a:endParaRPr lang="en-US"/>
        </a:p>
      </dgm:t>
    </dgm:pt>
    <dgm:pt modelId="{BDD2C6CE-2BF6-4046-96C8-C041A62B28B0}" type="pres">
      <dgm:prSet presAssocID="{B1C54767-CC06-4226-8506-A9E8D21D426E}" presName="Name0" presStyleCnt="0">
        <dgm:presLayoutVars>
          <dgm:dir/>
          <dgm:resizeHandles val="exact"/>
        </dgm:presLayoutVars>
      </dgm:prSet>
      <dgm:spPr/>
    </dgm:pt>
    <dgm:pt modelId="{21882F89-C644-4C4A-BF17-A6D31DDE83A8}" type="pres">
      <dgm:prSet presAssocID="{99F6503C-0802-45E2-85B6-28C0F54261C9}" presName="node" presStyleLbl="node1" presStyleIdx="0" presStyleCnt="3">
        <dgm:presLayoutVars>
          <dgm:bulletEnabled val="1"/>
        </dgm:presLayoutVars>
      </dgm:prSet>
      <dgm:spPr/>
    </dgm:pt>
    <dgm:pt modelId="{B42FA9AE-6718-4C0F-BD84-DD7ECB3CD142}" type="pres">
      <dgm:prSet presAssocID="{5386C165-8C7B-4A87-A28D-A61F27BE25A0}" presName="sibTrans" presStyleLbl="sibTrans2D1" presStyleIdx="0" presStyleCnt="2" custScaleX="205174" custScaleY="70270" custLinFactNeighborX="5138"/>
      <dgm:spPr/>
    </dgm:pt>
    <dgm:pt modelId="{BDFAAC49-CF22-485A-98EE-76C3FE8DB350}" type="pres">
      <dgm:prSet presAssocID="{5386C165-8C7B-4A87-A28D-A61F27BE25A0}" presName="connectorText" presStyleLbl="sibTrans2D1" presStyleIdx="0" presStyleCnt="2"/>
      <dgm:spPr/>
    </dgm:pt>
    <dgm:pt modelId="{2324FF1E-2F7B-4C8B-98F3-6ABDCA82096F}" type="pres">
      <dgm:prSet presAssocID="{5E6D5A65-E49F-4E63-94B1-AB35EF7062F4}" presName="node" presStyleLbl="node1" presStyleIdx="1" presStyleCnt="3">
        <dgm:presLayoutVars>
          <dgm:bulletEnabled val="1"/>
        </dgm:presLayoutVars>
      </dgm:prSet>
      <dgm:spPr/>
    </dgm:pt>
    <dgm:pt modelId="{77A29624-5A8C-44BA-ADC5-399EF3BAEBDE}" type="pres">
      <dgm:prSet presAssocID="{16549AEE-B1EF-45BD-985A-DA1EDB13D995}" presName="sibTrans" presStyleLbl="sibTrans2D1" presStyleIdx="1" presStyleCnt="2" custScaleX="194520" custScaleY="74662"/>
      <dgm:spPr/>
    </dgm:pt>
    <dgm:pt modelId="{D8DAB444-55C0-466A-A211-7BC3D4300C4A}" type="pres">
      <dgm:prSet presAssocID="{16549AEE-B1EF-45BD-985A-DA1EDB13D995}" presName="connectorText" presStyleLbl="sibTrans2D1" presStyleIdx="1" presStyleCnt="2"/>
      <dgm:spPr/>
    </dgm:pt>
    <dgm:pt modelId="{668FB876-920B-4A12-9A95-05B1E01605D6}" type="pres">
      <dgm:prSet presAssocID="{7364AD99-61CD-4B80-B7C8-28F38C16571A}" presName="node" presStyleLbl="node1" presStyleIdx="2" presStyleCnt="3">
        <dgm:presLayoutVars>
          <dgm:bulletEnabled val="1"/>
        </dgm:presLayoutVars>
      </dgm:prSet>
      <dgm:spPr/>
    </dgm:pt>
  </dgm:ptLst>
  <dgm:cxnLst>
    <dgm:cxn modelId="{00F79E12-E08A-4016-A500-5EA15554AC81}" srcId="{B1C54767-CC06-4226-8506-A9E8D21D426E}" destId="{99F6503C-0802-45E2-85B6-28C0F54261C9}" srcOrd="0" destOrd="0" parTransId="{418549D4-0C0E-41A9-8490-A18D13719AF2}" sibTransId="{5386C165-8C7B-4A87-A28D-A61F27BE25A0}"/>
    <dgm:cxn modelId="{40214B1D-CF10-4E3D-B8DD-EB8534D4158A}" type="presOf" srcId="{16549AEE-B1EF-45BD-985A-DA1EDB13D995}" destId="{77A29624-5A8C-44BA-ADC5-399EF3BAEBDE}" srcOrd="0" destOrd="0" presId="urn:microsoft.com/office/officeart/2005/8/layout/process1"/>
    <dgm:cxn modelId="{1FED2563-8A9D-45FC-98F2-A2A04CC9CC4B}" type="presOf" srcId="{B1C54767-CC06-4226-8506-A9E8D21D426E}" destId="{BDD2C6CE-2BF6-4046-96C8-C041A62B28B0}" srcOrd="0" destOrd="0" presId="urn:microsoft.com/office/officeart/2005/8/layout/process1"/>
    <dgm:cxn modelId="{5702C894-0434-444E-BF8E-20D130A8E7F2}" type="presOf" srcId="{16549AEE-B1EF-45BD-985A-DA1EDB13D995}" destId="{D8DAB444-55C0-466A-A211-7BC3D4300C4A}" srcOrd="1" destOrd="0" presId="urn:microsoft.com/office/officeart/2005/8/layout/process1"/>
    <dgm:cxn modelId="{C8811897-996E-495C-BA7C-AB87E5242C05}" srcId="{B1C54767-CC06-4226-8506-A9E8D21D426E}" destId="{7364AD99-61CD-4B80-B7C8-28F38C16571A}" srcOrd="2" destOrd="0" parTransId="{29B0E1DD-F216-4695-B818-5656A3EEC226}" sibTransId="{1E437755-45BB-4359-8F36-030CB97D717A}"/>
    <dgm:cxn modelId="{5E242A9A-60FE-463D-ADF4-4675A102FC63}" type="presOf" srcId="{99F6503C-0802-45E2-85B6-28C0F54261C9}" destId="{21882F89-C644-4C4A-BF17-A6D31DDE83A8}" srcOrd="0" destOrd="0" presId="urn:microsoft.com/office/officeart/2005/8/layout/process1"/>
    <dgm:cxn modelId="{94BA859A-CB8E-460F-9A23-EA9ABC5E6997}" type="presOf" srcId="{7364AD99-61CD-4B80-B7C8-28F38C16571A}" destId="{668FB876-920B-4A12-9A95-05B1E01605D6}" srcOrd="0" destOrd="0" presId="urn:microsoft.com/office/officeart/2005/8/layout/process1"/>
    <dgm:cxn modelId="{2010A49C-7B79-4291-AE78-2D3E2F78EB5F}" type="presOf" srcId="{5386C165-8C7B-4A87-A28D-A61F27BE25A0}" destId="{BDFAAC49-CF22-485A-98EE-76C3FE8DB350}" srcOrd="1" destOrd="0" presId="urn:microsoft.com/office/officeart/2005/8/layout/process1"/>
    <dgm:cxn modelId="{33F54DB2-C1F3-46AD-AA97-B89959A9D6DE}" srcId="{B1C54767-CC06-4226-8506-A9E8D21D426E}" destId="{5E6D5A65-E49F-4E63-94B1-AB35EF7062F4}" srcOrd="1" destOrd="0" parTransId="{D33AF3C2-A734-4430-9215-CA4C0A29BB41}" sibTransId="{16549AEE-B1EF-45BD-985A-DA1EDB13D995}"/>
    <dgm:cxn modelId="{5848CDCE-3867-4EC8-A6D4-3250D3297FD3}" type="presOf" srcId="{5386C165-8C7B-4A87-A28D-A61F27BE25A0}" destId="{B42FA9AE-6718-4C0F-BD84-DD7ECB3CD142}" srcOrd="0" destOrd="0" presId="urn:microsoft.com/office/officeart/2005/8/layout/process1"/>
    <dgm:cxn modelId="{1B84D9DA-67DD-498B-AE76-058113A9DDB6}" type="presOf" srcId="{5E6D5A65-E49F-4E63-94B1-AB35EF7062F4}" destId="{2324FF1E-2F7B-4C8B-98F3-6ABDCA82096F}" srcOrd="0" destOrd="0" presId="urn:microsoft.com/office/officeart/2005/8/layout/process1"/>
    <dgm:cxn modelId="{4A3C735D-0C0C-4AD0-B928-83810C70524E}" type="presParOf" srcId="{BDD2C6CE-2BF6-4046-96C8-C041A62B28B0}" destId="{21882F89-C644-4C4A-BF17-A6D31DDE83A8}" srcOrd="0" destOrd="0" presId="urn:microsoft.com/office/officeart/2005/8/layout/process1"/>
    <dgm:cxn modelId="{9CEA48EE-8BB8-4DF7-9A76-83997369C305}" type="presParOf" srcId="{BDD2C6CE-2BF6-4046-96C8-C041A62B28B0}" destId="{B42FA9AE-6718-4C0F-BD84-DD7ECB3CD142}" srcOrd="1" destOrd="0" presId="urn:microsoft.com/office/officeart/2005/8/layout/process1"/>
    <dgm:cxn modelId="{0661E1B3-0F3E-49C7-89D6-08B00B9FF52B}" type="presParOf" srcId="{B42FA9AE-6718-4C0F-BD84-DD7ECB3CD142}" destId="{BDFAAC49-CF22-485A-98EE-76C3FE8DB350}" srcOrd="0" destOrd="0" presId="urn:microsoft.com/office/officeart/2005/8/layout/process1"/>
    <dgm:cxn modelId="{1D15B829-97D3-4A0F-8B62-3BAE4CD11BC5}" type="presParOf" srcId="{BDD2C6CE-2BF6-4046-96C8-C041A62B28B0}" destId="{2324FF1E-2F7B-4C8B-98F3-6ABDCA82096F}" srcOrd="2" destOrd="0" presId="urn:microsoft.com/office/officeart/2005/8/layout/process1"/>
    <dgm:cxn modelId="{C6FC5E18-3598-4C64-89DD-E4C5CF36C5FD}" type="presParOf" srcId="{BDD2C6CE-2BF6-4046-96C8-C041A62B28B0}" destId="{77A29624-5A8C-44BA-ADC5-399EF3BAEBDE}" srcOrd="3" destOrd="0" presId="urn:microsoft.com/office/officeart/2005/8/layout/process1"/>
    <dgm:cxn modelId="{481FB939-B1DA-46D8-B7AE-C0060A6197FF}" type="presParOf" srcId="{77A29624-5A8C-44BA-ADC5-399EF3BAEBDE}" destId="{D8DAB444-55C0-466A-A211-7BC3D4300C4A}" srcOrd="0" destOrd="0" presId="urn:microsoft.com/office/officeart/2005/8/layout/process1"/>
    <dgm:cxn modelId="{42FA4641-269A-455A-8807-BD62A9CD93B6}" type="presParOf" srcId="{BDD2C6CE-2BF6-4046-96C8-C041A62B28B0}" destId="{668FB876-920B-4A12-9A95-05B1E01605D6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882F89-C644-4C4A-BF17-A6D31DDE83A8}">
      <dsp:nvSpPr>
        <dsp:cNvPr id="0" name=""/>
        <dsp:cNvSpPr/>
      </dsp:nvSpPr>
      <dsp:spPr>
        <a:xfrm>
          <a:off x="5037" y="89480"/>
          <a:ext cx="1505640" cy="90338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Restaurant</a:t>
          </a:r>
        </a:p>
      </dsp:txBody>
      <dsp:txXfrm>
        <a:off x="31496" y="115939"/>
        <a:ext cx="1452722" cy="850466"/>
      </dsp:txXfrm>
    </dsp:sp>
    <dsp:sp modelId="{B42FA9AE-6718-4C0F-BD84-DD7ECB3CD142}">
      <dsp:nvSpPr>
        <dsp:cNvPr id="0" name=""/>
        <dsp:cNvSpPr/>
      </dsp:nvSpPr>
      <dsp:spPr>
        <a:xfrm>
          <a:off x="1509787" y="409978"/>
          <a:ext cx="654906" cy="262387"/>
        </a:xfrm>
        <a:prstGeom prst="rightArrow">
          <a:avLst>
            <a:gd name="adj1" fmla="val 60000"/>
            <a:gd name="adj2" fmla="val 50000"/>
          </a:avLst>
        </a:prstGeom>
        <a:noFill/>
        <a:ln>
          <a:solidFill>
            <a:schemeClr val="dk1">
              <a:shade val="80000"/>
              <a:hueOff val="0"/>
              <a:satOff val="0"/>
              <a:lumOff val="0"/>
            </a:schemeClr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ln w="0">
                <a:solidFill>
                  <a:schemeClr val="dk1">
                    <a:shade val="80000"/>
                    <a:hueOff val="0"/>
                    <a:satOff val="0"/>
                    <a:lumOff val="0"/>
                    <a:alpha val="68000"/>
                  </a:schemeClr>
                </a:solidFill>
              </a:ln>
              <a:noFill/>
            </a:rPr>
            <a:t>waste food</a:t>
          </a:r>
        </a:p>
      </dsp:txBody>
      <dsp:txXfrm>
        <a:off x="1509787" y="462455"/>
        <a:ext cx="576190" cy="157433"/>
      </dsp:txXfrm>
    </dsp:sp>
    <dsp:sp modelId="{2324FF1E-2F7B-4C8B-98F3-6ABDCA82096F}">
      <dsp:nvSpPr>
        <dsp:cNvPr id="0" name=""/>
        <dsp:cNvSpPr/>
      </dsp:nvSpPr>
      <dsp:spPr>
        <a:xfrm>
          <a:off x="2112934" y="89480"/>
          <a:ext cx="1505640" cy="90338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Storage Truck</a:t>
          </a:r>
        </a:p>
      </dsp:txBody>
      <dsp:txXfrm>
        <a:off x="2139393" y="115939"/>
        <a:ext cx="1452722" cy="850466"/>
      </dsp:txXfrm>
    </dsp:sp>
    <dsp:sp modelId="{77A29624-5A8C-44BA-ADC5-399EF3BAEBDE}">
      <dsp:nvSpPr>
        <dsp:cNvPr id="0" name=""/>
        <dsp:cNvSpPr/>
      </dsp:nvSpPr>
      <dsp:spPr>
        <a:xfrm>
          <a:off x="3618287" y="401778"/>
          <a:ext cx="620899" cy="278787"/>
        </a:xfrm>
        <a:prstGeom prst="rightArrow">
          <a:avLst>
            <a:gd name="adj1" fmla="val 60000"/>
            <a:gd name="adj2" fmla="val 50000"/>
          </a:avLst>
        </a:prstGeom>
        <a:noFill/>
        <a:ln>
          <a:solidFill>
            <a:schemeClr val="dk1">
              <a:shade val="80000"/>
              <a:hueOff val="0"/>
              <a:satOff val="0"/>
              <a:lumOff val="0"/>
            </a:schemeClr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Stored food</a:t>
          </a:r>
        </a:p>
      </dsp:txBody>
      <dsp:txXfrm>
        <a:off x="3618287" y="457535"/>
        <a:ext cx="537263" cy="167273"/>
      </dsp:txXfrm>
    </dsp:sp>
    <dsp:sp modelId="{668FB876-920B-4A12-9A95-05B1E01605D6}">
      <dsp:nvSpPr>
        <dsp:cNvPr id="0" name=""/>
        <dsp:cNvSpPr/>
      </dsp:nvSpPr>
      <dsp:spPr>
        <a:xfrm>
          <a:off x="4220831" y="89480"/>
          <a:ext cx="1505640" cy="90338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Tie-up</a:t>
          </a:r>
        </a:p>
      </dsp:txBody>
      <dsp:txXfrm>
        <a:off x="4247290" y="115939"/>
        <a:ext cx="1452722" cy="8504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Gavande</dc:creator>
  <cp:keywords/>
  <dc:description/>
  <cp:lastModifiedBy>Gavande, Pranjal Parag</cp:lastModifiedBy>
  <cp:revision>2</cp:revision>
  <dcterms:created xsi:type="dcterms:W3CDTF">2018-01-04T13:22:00Z</dcterms:created>
  <dcterms:modified xsi:type="dcterms:W3CDTF">2018-01-04T13:22:00Z</dcterms:modified>
</cp:coreProperties>
</file>