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864"/>
          <w:sz w:val="44"/>
          <w:szCs w:val="44"/>
        </w:rPr>
        <w:t xml:space="preserve">BANK CUSTOMER CHURN ANALYTICS &amp; PREDICTION</w:t>
      </w:r>
    </w:p>
    <w:p>
      <w:pPr>
        <w:spacing w:after="600"/>
        <w:jc w:val="center"/>
      </w:pPr>
      <w:r>
        <w:rPr>
          <w:rFonts w:ascii="Calibri" w:cs="Calibri" w:eastAsia="Calibri" w:hAnsi="Calibri"/>
          <w:color w:val="2E5597"/>
          <w:sz w:val="28"/>
          <w:szCs w:val="28"/>
        </w:rPr>
        <w:t xml:space="preserve">Business Requirements Document (BRD) and Functional Requirements Document (FRD)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Field</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Details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Document Title</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BRD &amp; FRD: Bank Churn Reduction, Real-Time Analysis and Forecasting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Version</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1.0 (Draft for Review)</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Prepared By</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 Analyst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Project Type</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Analytics, Machine Learning and Business Intelligence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Delivery Model</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Agile: 6 sprints (SID_1 to SID_6) with 20 sub-sprints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Status</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Draft, pending stakeholder sign-off</w:t>
            </w:r>
          </w:p>
        </w:tc>
      </w:tr>
    </w:tbl>
    <w:p>
      <w:pPr>
        <w:spacing w:after="80"/>
      </w:pPr>
    </w:p>
    <w:p>
      <w:pPr>
        <w:spacing w:after="120" w:line="276"/>
      </w:pPr>
      <w:r>
        <w:rPr>
          <w:rFonts w:ascii="Calibri" w:cs="Calibri" w:eastAsia="Calibri" w:hAnsi="Calibri"/>
          <w:i/>
          <w:iCs/>
          <w:sz w:val="21"/>
          <w:szCs w:val="21"/>
        </w:rPr>
        <w:t xml:space="preserve">Note: Items marked "Assumed" are analyst assumptions based on typical retail-banking churn projects. They must be validated with stakeholders during SID_1 (requirements and KPI finalisation).</w:t>
      </w:r>
    </w:p>
    <w:p>
      <w:r>
        <w:br w:type="page"/>
      </w:r>
    </w:p>
    <w:p>
      <w:pPr>
        <w:pStyle w:val="Heading1"/>
        <w:spacing w:after="140" w:before="320"/>
      </w:pPr>
      <w:r>
        <w:rPr>
          <w:rFonts w:ascii="Calibri" w:cs="Calibri" w:eastAsia="Calibri" w:hAnsi="Calibri"/>
          <w:b/>
          <w:bCs/>
          <w:color w:val="1F3864"/>
          <w:sz w:val="30"/>
          <w:szCs w:val="30"/>
        </w:rPr>
        <w:t xml:space="preserve">Table of Contents</w:t>
      </w:r>
    </w:p>
    <w:p>
      <w:pPr>
        <w:pStyle w:val="ListParagraph"/>
        <w:numPr>
          <w:ilvl w:val="0"/>
          <w:numId w:val="2"/>
        </w:numPr>
        <w:spacing w:after="60"/>
      </w:pPr>
      <w:r>
        <w:rPr>
          <w:rFonts w:ascii="Calibri" w:cs="Calibri" w:eastAsia="Calibri" w:hAnsi="Calibri"/>
          <w:sz w:val="21"/>
          <w:szCs w:val="21"/>
        </w:rPr>
        <w:t xml:space="preserve">PART A: BUSINESS REQUIREMENTS DOCUMENT (BRD)</w:t>
      </w:r>
    </w:p>
    <w:p>
      <w:pPr>
        <w:pStyle w:val="ListParagraph"/>
        <w:numPr>
          <w:ilvl w:val="0"/>
          <w:numId w:val="2"/>
        </w:numPr>
        <w:spacing w:after="60"/>
      </w:pPr>
      <w:r>
        <w:rPr>
          <w:rFonts w:ascii="Calibri" w:cs="Calibri" w:eastAsia="Calibri" w:hAnsi="Calibri"/>
          <w:sz w:val="21"/>
          <w:szCs w:val="21"/>
        </w:rPr>
        <w:t xml:space="preserve">   1. Executive Summary  |  2. Business Background and Problem Statement  |  3. Objectives and Success Criteria</w:t>
      </w:r>
    </w:p>
    <w:p>
      <w:pPr>
        <w:pStyle w:val="ListParagraph"/>
        <w:numPr>
          <w:ilvl w:val="0"/>
          <w:numId w:val="2"/>
        </w:numPr>
        <w:spacing w:after="60"/>
      </w:pPr>
      <w:r>
        <w:rPr>
          <w:rFonts w:ascii="Calibri" w:cs="Calibri" w:eastAsia="Calibri" w:hAnsi="Calibri"/>
          <w:sz w:val="21"/>
          <w:szCs w:val="21"/>
        </w:rPr>
        <w:t xml:space="preserve">   4. Scope  |  5. Stakeholders  |  6. User Stories  |  7. Business Requirements  |  8. KPIs</w:t>
      </w:r>
    </w:p>
    <w:p>
      <w:pPr>
        <w:pStyle w:val="ListParagraph"/>
        <w:numPr>
          <w:ilvl w:val="0"/>
          <w:numId w:val="2"/>
        </w:numPr>
        <w:spacing w:after="60"/>
      </w:pPr>
      <w:r>
        <w:rPr>
          <w:rFonts w:ascii="Calibri" w:cs="Calibri" w:eastAsia="Calibri" w:hAnsi="Calibri"/>
          <w:sz w:val="21"/>
          <w:szCs w:val="21"/>
        </w:rPr>
        <w:t xml:space="preserve">   9. Assumptions, Constraints, Dependencies  |  10. Risks  |  11. Sprint Roadmap  |  12. Deliverables  |  13. Acceptance and Sign-off</w:t>
      </w:r>
    </w:p>
    <w:p>
      <w:pPr>
        <w:pStyle w:val="ListParagraph"/>
        <w:numPr>
          <w:ilvl w:val="0"/>
          <w:numId w:val="2"/>
        </w:numPr>
        <w:spacing w:after="60"/>
      </w:pPr>
      <w:r>
        <w:rPr>
          <w:rFonts w:ascii="Calibri" w:cs="Calibri" w:eastAsia="Calibri" w:hAnsi="Calibri"/>
          <w:sz w:val="21"/>
          <w:szCs w:val="21"/>
        </w:rPr>
        <w:t xml:space="preserve">PART B: FUNCTIONAL REQUIREMENTS DOCUMENT (FRD)</w:t>
      </w:r>
    </w:p>
    <w:p>
      <w:pPr>
        <w:pStyle w:val="ListParagraph"/>
        <w:numPr>
          <w:ilvl w:val="0"/>
          <w:numId w:val="2"/>
        </w:numPr>
        <w:spacing w:after="60"/>
      </w:pPr>
      <w:r>
        <w:rPr>
          <w:rFonts w:ascii="Calibri" w:cs="Calibri" w:eastAsia="Calibri" w:hAnsi="Calibri"/>
          <w:sz w:val="21"/>
          <w:szCs w:val="21"/>
        </w:rPr>
        <w:t xml:space="preserve">   1. System Overview  |  2. Data Requirements  |  3. Functional Requirements (FR-01 to FR-40)</w:t>
      </w:r>
    </w:p>
    <w:p>
      <w:pPr>
        <w:pStyle w:val="ListParagraph"/>
        <w:numPr>
          <w:ilvl w:val="0"/>
          <w:numId w:val="2"/>
        </w:numPr>
        <w:spacing w:after="60"/>
      </w:pPr>
      <w:r>
        <w:rPr>
          <w:rFonts w:ascii="Calibri" w:cs="Calibri" w:eastAsia="Calibri" w:hAnsi="Calibri"/>
          <w:sz w:val="21"/>
          <w:szCs w:val="21"/>
        </w:rPr>
        <w:t xml:space="preserve">   4. Model Requirements  |  5. Dashboard Specification  |  6. Report Specification  |  7. Use Cases</w:t>
      </w:r>
    </w:p>
    <w:p>
      <w:pPr>
        <w:pStyle w:val="ListParagraph"/>
        <w:numPr>
          <w:ilvl w:val="0"/>
          <w:numId w:val="2"/>
        </w:numPr>
        <w:spacing w:after="60"/>
      </w:pPr>
      <w:r>
        <w:rPr>
          <w:rFonts w:ascii="Calibri" w:cs="Calibri" w:eastAsia="Calibri" w:hAnsi="Calibri"/>
          <w:sz w:val="21"/>
          <w:szCs w:val="21"/>
        </w:rPr>
        <w:t xml:space="preserve">   8. Non-Functional Requirements  |  9. Traceability Matrix  |  10. Open Issues  |  11. Glossary</w:t>
      </w:r>
    </w:p>
    <w:p>
      <w:r>
        <w:br w:type="page"/>
      </w:r>
    </w:p>
    <w:p>
      <w:pPr>
        <w:pStyle w:val="Heading1"/>
        <w:spacing w:after="140" w:before="320"/>
      </w:pPr>
      <w:r>
        <w:rPr>
          <w:rFonts w:ascii="Calibri" w:cs="Calibri" w:eastAsia="Calibri" w:hAnsi="Calibri"/>
          <w:b/>
          <w:bCs/>
          <w:color w:val="1F3864"/>
          <w:sz w:val="30"/>
          <w:szCs w:val="30"/>
        </w:rPr>
        <w:t xml:space="preserve">PART A: BUSINESS REQUIREMENTS DOCUMENT (BRD)</w:t>
      </w:r>
    </w:p>
    <w:p>
      <w:pPr>
        <w:pStyle w:val="Heading2"/>
        <w:spacing w:after="100" w:before="220"/>
      </w:pPr>
      <w:r>
        <w:rPr>
          <w:rFonts w:ascii="Calibri" w:cs="Calibri" w:eastAsia="Calibri" w:hAnsi="Calibri"/>
          <w:b/>
          <w:bCs/>
          <w:color w:val="2E5597"/>
          <w:sz w:val="25"/>
          <w:szCs w:val="25"/>
        </w:rPr>
        <w:t xml:space="preserve">1. Executive Summary</w:t>
      </w:r>
    </w:p>
    <w:p>
      <w:pPr>
        <w:spacing w:after="120" w:line="276"/>
      </w:pPr>
      <w:r>
        <w:rPr>
          <w:rFonts w:ascii="Calibri" w:cs="Calibri" w:eastAsia="Calibri" w:hAnsi="Calibri"/>
          <w:sz w:val="21"/>
          <w:szCs w:val="21"/>
        </w:rPr>
        <w:t xml:space="preserve">The bank is experiencing a high customer churn rate, which erodes deposits, cross-sell revenue and lifetime value. This project delivers an end-to-end churn analytics solution that (1) analyses customer data to find why customers leave, (2) provides real-time views for live management decision making, (3) forecasts which customers are likely to churn so preventive action can be taken, and (4) communicates results through a dashboard and detailed reports for management and internal departments.</w:t>
      </w:r>
    </w:p>
    <w:p>
      <w:pPr>
        <w:spacing w:after="120" w:line="276"/>
      </w:pPr>
      <w:r>
        <w:rPr>
          <w:rFonts w:ascii="Calibri" w:cs="Calibri" w:eastAsia="Calibri" w:hAnsi="Calibri"/>
          <w:sz w:val="21"/>
          <w:szCs w:val="21"/>
        </w:rPr>
        <w:t xml:space="preserve">The work is organised in six sprints. The first four sprints are High to Medium priority and deliver the core value (requirements, data analysis, predictive model, dashboard and PDF report). Sprints 5 and 6 add deeper root cause analysis and department-level reporting.</w:t>
      </w:r>
    </w:p>
    <w:p>
      <w:pPr>
        <w:pStyle w:val="Heading2"/>
        <w:spacing w:after="100" w:before="220"/>
      </w:pPr>
      <w:r>
        <w:rPr>
          <w:rFonts w:ascii="Calibri" w:cs="Calibri" w:eastAsia="Calibri" w:hAnsi="Calibri"/>
          <w:b/>
          <w:bCs/>
          <w:color w:val="2E5597"/>
          <w:sz w:val="25"/>
          <w:szCs w:val="25"/>
        </w:rPr>
        <w:t xml:space="preserve">2. Business Background and Problem Statement</w:t>
      </w:r>
    </w:p>
    <w:p>
      <w:pPr>
        <w:spacing w:after="120" w:line="276"/>
      </w:pPr>
      <w:r>
        <w:rPr>
          <w:rFonts w:ascii="Calibri" w:cs="Calibri" w:eastAsia="Calibri" w:hAnsi="Calibri"/>
          <w:sz w:val="21"/>
          <w:szCs w:val="21"/>
        </w:rPr>
        <w:t xml:space="preserve">Acquiring a new customer costs several times more than retaining an existing one. A high churn rate therefore directly reduces revenue and increases acquisition cost. Today the bank lacks a consolidated, timely view of who is leaving, why, and who is likely to leave next.</w:t>
      </w:r>
    </w:p>
    <w:p>
      <w:pPr>
        <w:pStyle w:val="ListParagraph"/>
        <w:numPr>
          <w:ilvl w:val="0"/>
          <w:numId w:val="2"/>
        </w:numPr>
        <w:spacing w:after="60"/>
      </w:pPr>
      <w:r>
        <w:rPr>
          <w:rFonts w:ascii="Calibri" w:cs="Calibri" w:eastAsia="Calibri" w:hAnsi="Calibri"/>
          <w:sz w:val="21"/>
          <w:szCs w:val="21"/>
        </w:rPr>
        <w:t xml:space="preserve">Problem 1: Churn is high and the drivers are not clearly understood.</w:t>
      </w:r>
    </w:p>
    <w:p>
      <w:pPr>
        <w:pStyle w:val="ListParagraph"/>
        <w:numPr>
          <w:ilvl w:val="0"/>
          <w:numId w:val="2"/>
        </w:numPr>
        <w:spacing w:after="60"/>
      </w:pPr>
      <w:r>
        <w:rPr>
          <w:rFonts w:ascii="Calibri" w:cs="Calibri" w:eastAsia="Calibri" w:hAnsi="Calibri"/>
          <w:sz w:val="21"/>
          <w:szCs w:val="21"/>
        </w:rPr>
        <w:t xml:space="preserve">Problem 2: Management cannot see churn behaviour in real time, so decisions are delayed.</w:t>
      </w:r>
    </w:p>
    <w:p>
      <w:pPr>
        <w:pStyle w:val="ListParagraph"/>
        <w:numPr>
          <w:ilvl w:val="0"/>
          <w:numId w:val="2"/>
        </w:numPr>
        <w:spacing w:after="60"/>
      </w:pPr>
      <w:r>
        <w:rPr>
          <w:rFonts w:ascii="Calibri" w:cs="Calibri" w:eastAsia="Calibri" w:hAnsi="Calibri"/>
          <w:sz w:val="21"/>
          <w:szCs w:val="21"/>
        </w:rPr>
        <w:t xml:space="preserve">Problem 3: There is no forward-looking forecast, so retention actions are reactive rather than preventive.</w:t>
      </w:r>
    </w:p>
    <w:p>
      <w:pPr>
        <w:pStyle w:val="ListParagraph"/>
        <w:numPr>
          <w:ilvl w:val="0"/>
          <w:numId w:val="2"/>
        </w:numPr>
        <w:spacing w:after="60"/>
      </w:pPr>
      <w:r>
        <w:rPr>
          <w:rFonts w:ascii="Calibri" w:cs="Calibri" w:eastAsia="Calibri" w:hAnsi="Calibri"/>
          <w:sz w:val="21"/>
          <w:szCs w:val="21"/>
        </w:rPr>
        <w:t xml:space="preserve">Problem 4: Insights are not packaged for different audiences (executives, analysts, internal departments).</w:t>
      </w:r>
    </w:p>
    <w:p>
      <w:pPr>
        <w:pStyle w:val="Heading2"/>
        <w:spacing w:after="100" w:before="220"/>
      </w:pPr>
      <w:r>
        <w:rPr>
          <w:rFonts w:ascii="Calibri" w:cs="Calibri" w:eastAsia="Calibri" w:hAnsi="Calibri"/>
          <w:b/>
          <w:bCs/>
          <w:color w:val="2E5597"/>
          <w:sz w:val="25"/>
          <w:szCs w:val="25"/>
        </w:rPr>
        <w:t xml:space="preserve">3. Business Objectives and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Objective</w:t>
            </w:r>
          </w:p>
        </w:tc>
        <w:tc>
          <w:tcPr>
            <w:tcW w:type="dxa" w:w="5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Success Measure (Assumed, finalise in SID_1C)</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OBJ-01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Reduce customer churn rate</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Measurable reduction in churn rate versus baseline after retention actions (target set in SID_1C)</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OBJ-02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Enable real-time decision making</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Live tracking view refreshed at an agreed frequency; management can filter by segment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OBJ-03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Forecast churn to enable preventive action</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 recall on churners of at least 75% and ROC-AUC of at least 0.85 on hold-out data</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OBJ-04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Provide a management dashboard</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Dashboard shows all agreed KPIs, approved by business owner</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OBJ-05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Explain the causes of churn</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Root cause and what-if report identifying top drivers and worst-case segments</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OBJ-06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Support internal and intra-department needs</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Department report delivered in an agreed format and cadence</w:t>
            </w:r>
          </w:p>
        </w:tc>
      </w:tr>
    </w:tbl>
    <w:p>
      <w:pPr>
        <w:spacing w:after="80"/>
      </w:pPr>
    </w:p>
    <w:p>
      <w:pPr>
        <w:pStyle w:val="Heading2"/>
        <w:spacing w:after="100" w:before="220"/>
      </w:pPr>
      <w:r>
        <w:rPr>
          <w:rFonts w:ascii="Calibri" w:cs="Calibri" w:eastAsia="Calibri" w:hAnsi="Calibri"/>
          <w:b/>
          <w:bCs/>
          <w:color w:val="2E5597"/>
          <w:sz w:val="25"/>
          <w:szCs w:val="25"/>
        </w:rPr>
        <w:t xml:space="preserve">4. Scope</w:t>
      </w:r>
    </w:p>
    <w:p>
      <w:pPr>
        <w:spacing w:after="120" w:line="276"/>
      </w:pPr>
      <w:r>
        <w:rPr>
          <w:rFonts w:ascii="Calibri" w:cs="Calibri" w:eastAsia="Calibri" w:hAnsi="Calibri"/>
          <w:b/>
          <w:bCs/>
          <w:sz w:val="21"/>
          <w:szCs w:val="21"/>
        </w:rPr>
        <w:t xml:space="preserve">In scope</w:t>
      </w:r>
    </w:p>
    <w:p>
      <w:pPr>
        <w:pStyle w:val="ListParagraph"/>
        <w:numPr>
          <w:ilvl w:val="0"/>
          <w:numId w:val="2"/>
        </w:numPr>
        <w:spacing w:after="60"/>
      </w:pPr>
      <w:r>
        <w:rPr>
          <w:rFonts w:ascii="Calibri" w:cs="Calibri" w:eastAsia="Calibri" w:hAnsi="Calibri"/>
          <w:sz w:val="21"/>
          <w:szCs w:val="21"/>
        </w:rPr>
        <w:t xml:space="preserve">Documentation: BRD, FRD, user stories, sprint backlogs, task and execution plan, final KPI list.</w:t>
      </w:r>
    </w:p>
    <w:p>
      <w:pPr>
        <w:pStyle w:val="ListParagraph"/>
        <w:numPr>
          <w:ilvl w:val="0"/>
          <w:numId w:val="2"/>
        </w:numPr>
        <w:spacing w:after="60"/>
      </w:pPr>
      <w:r>
        <w:rPr>
          <w:rFonts w:ascii="Calibri" w:cs="Calibri" w:eastAsia="Calibri" w:hAnsi="Calibri"/>
          <w:sz w:val="21"/>
          <w:szCs w:val="21"/>
        </w:rPr>
        <w:t xml:space="preserve">Data: loading, cleaning and munging, exploratory data analysis, merging of datasets, insights and anomaly detection.</w:t>
      </w:r>
    </w:p>
    <w:p>
      <w:pPr>
        <w:pStyle w:val="ListParagraph"/>
        <w:numPr>
          <w:ilvl w:val="0"/>
          <w:numId w:val="2"/>
        </w:numPr>
        <w:spacing w:after="60"/>
      </w:pPr>
      <w:r>
        <w:rPr>
          <w:rFonts w:ascii="Calibri" w:cs="Calibri" w:eastAsia="Calibri" w:hAnsi="Calibri"/>
          <w:sz w:val="21"/>
          <w:szCs w:val="21"/>
        </w:rPr>
        <w:t xml:space="preserve">Live analysis tracking for management.</w:t>
      </w:r>
    </w:p>
    <w:p>
      <w:pPr>
        <w:pStyle w:val="ListParagraph"/>
        <w:numPr>
          <w:ilvl w:val="0"/>
          <w:numId w:val="2"/>
        </w:numPr>
        <w:spacing w:after="60"/>
      </w:pPr>
      <w:r>
        <w:rPr>
          <w:rFonts w:ascii="Calibri" w:cs="Calibri" w:eastAsia="Calibri" w:hAnsi="Calibri"/>
          <w:sz w:val="21"/>
          <w:szCs w:val="21"/>
        </w:rPr>
        <w:t xml:space="preserve">Machine learning: data preparation, feature and target identification, model selection, building, evaluation and final model selection for churn prediction.</w:t>
      </w:r>
    </w:p>
    <w:p>
      <w:pPr>
        <w:pStyle w:val="ListParagraph"/>
        <w:numPr>
          <w:ilvl w:val="0"/>
          <w:numId w:val="2"/>
        </w:numPr>
        <w:spacing w:after="60"/>
      </w:pPr>
      <w:r>
        <w:rPr>
          <w:rFonts w:ascii="Calibri" w:cs="Calibri" w:eastAsia="Calibri" w:hAnsi="Calibri"/>
          <w:sz w:val="21"/>
          <w:szCs w:val="21"/>
        </w:rPr>
        <w:t xml:space="preserve">Reporting: detailed Python-based report, KPI and outcome display, PDF export.</w:t>
      </w:r>
    </w:p>
    <w:p>
      <w:pPr>
        <w:pStyle w:val="ListParagraph"/>
        <w:numPr>
          <w:ilvl w:val="0"/>
          <w:numId w:val="2"/>
        </w:numPr>
        <w:spacing w:after="60"/>
      </w:pPr>
      <w:r>
        <w:rPr>
          <w:rFonts w:ascii="Calibri" w:cs="Calibri" w:eastAsia="Calibri" w:hAnsi="Calibri"/>
          <w:sz w:val="21"/>
          <w:szCs w:val="21"/>
        </w:rPr>
        <w:t xml:space="preserve">Root cause analysis, what-if analysis, correlation checks and worst-case identification.</w:t>
      </w:r>
    </w:p>
    <w:p>
      <w:pPr>
        <w:pStyle w:val="ListParagraph"/>
        <w:numPr>
          <w:ilvl w:val="0"/>
          <w:numId w:val="2"/>
        </w:numPr>
        <w:spacing w:after="60"/>
      </w:pPr>
      <w:r>
        <w:rPr>
          <w:rFonts w:ascii="Calibri" w:cs="Calibri" w:eastAsia="Calibri" w:hAnsi="Calibri"/>
          <w:sz w:val="21"/>
          <w:szCs w:val="21"/>
        </w:rPr>
        <w:t xml:space="preserve">Internal and intra-department report creation.</w:t>
      </w:r>
    </w:p>
    <w:p>
      <w:pPr>
        <w:spacing w:after="120" w:line="276"/>
      </w:pPr>
      <w:r>
        <w:rPr>
          <w:rFonts w:ascii="Calibri" w:cs="Calibri" w:eastAsia="Calibri" w:hAnsi="Calibri"/>
          <w:b/>
          <w:bCs/>
          <w:sz w:val="21"/>
          <w:szCs w:val="21"/>
        </w:rPr>
        <w:t xml:space="preserve">Out of scope</w:t>
      </w:r>
    </w:p>
    <w:p>
      <w:pPr>
        <w:pStyle w:val="ListParagraph"/>
        <w:numPr>
          <w:ilvl w:val="0"/>
          <w:numId w:val="2"/>
        </w:numPr>
        <w:spacing w:after="60"/>
      </w:pPr>
      <w:r>
        <w:rPr>
          <w:rFonts w:ascii="Calibri" w:cs="Calibri" w:eastAsia="Calibri" w:hAnsi="Calibri"/>
          <w:sz w:val="21"/>
          <w:szCs w:val="21"/>
        </w:rPr>
        <w:t xml:space="preserve">Executing the retention campaigns themselves (marketing, calls, offers).</w:t>
      </w:r>
    </w:p>
    <w:p>
      <w:pPr>
        <w:pStyle w:val="ListParagraph"/>
        <w:numPr>
          <w:ilvl w:val="0"/>
          <w:numId w:val="2"/>
        </w:numPr>
        <w:spacing w:after="60"/>
      </w:pPr>
      <w:r>
        <w:rPr>
          <w:rFonts w:ascii="Calibri" w:cs="Calibri" w:eastAsia="Calibri" w:hAnsi="Calibri"/>
          <w:sz w:val="21"/>
          <w:szCs w:val="21"/>
        </w:rPr>
        <w:t xml:space="preserve">Changes to core banking systems or production CRM.</w:t>
      </w:r>
    </w:p>
    <w:p>
      <w:pPr>
        <w:pStyle w:val="ListParagraph"/>
        <w:numPr>
          <w:ilvl w:val="0"/>
          <w:numId w:val="2"/>
        </w:numPr>
        <w:spacing w:after="60"/>
      </w:pPr>
      <w:r>
        <w:rPr>
          <w:rFonts w:ascii="Calibri" w:cs="Calibri" w:eastAsia="Calibri" w:hAnsi="Calibri"/>
          <w:sz w:val="21"/>
          <w:szCs w:val="21"/>
        </w:rPr>
        <w:t xml:space="preserve">Automated model retraining pipeline and MLOps in production (can be a future phase).</w:t>
      </w:r>
    </w:p>
    <w:p>
      <w:pPr>
        <w:pStyle w:val="ListParagraph"/>
        <w:numPr>
          <w:ilvl w:val="0"/>
          <w:numId w:val="2"/>
        </w:numPr>
        <w:spacing w:after="60"/>
      </w:pPr>
      <w:r>
        <w:rPr>
          <w:rFonts w:ascii="Calibri" w:cs="Calibri" w:eastAsia="Calibri" w:hAnsi="Calibri"/>
          <w:sz w:val="21"/>
          <w:szCs w:val="21"/>
        </w:rPr>
        <w:t xml:space="preserve">Any use of personally identifiable information beyond what is approved by the bank.</w:t>
      </w:r>
    </w:p>
    <w:p>
      <w:pPr>
        <w:pStyle w:val="Heading2"/>
        <w:spacing w:after="100" w:before="220"/>
      </w:pPr>
      <w:r>
        <w:rPr>
          <w:rFonts w:ascii="Calibri" w:cs="Calibri" w:eastAsia="Calibri" w:hAnsi="Calibri"/>
          <w:b/>
          <w:bCs/>
          <w:color w:val="2E5597"/>
          <w:sz w:val="25"/>
          <w:szCs w:val="25"/>
        </w:rPr>
        <w:t xml:space="preserve">5.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Stakeholder</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Role</w:t>
            </w:r>
          </w:p>
        </w:tc>
        <w:tc>
          <w:tcPr>
            <w:tcW w:type="dxa" w:w="43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Interest / Responsibility</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Senior Management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Sponsor / Decision maker</w:t>
            </w:r>
          </w:p>
        </w:tc>
        <w:tc>
          <w:tcPr>
            <w:tcW w:type="dxa" w:w="4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Needs real-time insight and churn forecasts; approves KPIs and sign-off</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Retention / Marketing Team</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Primary user</w:t>
            </w:r>
          </w:p>
        </w:tc>
        <w:tc>
          <w:tcPr>
            <w:tcW w:type="dxa" w:w="4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Uses predictions and root causes to design retention actions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 Analyst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Requirements owner</w:t>
            </w:r>
          </w:p>
        </w:tc>
        <w:tc>
          <w:tcPr>
            <w:tcW w:type="dxa" w:w="4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Creates BRD, FRD, user stories, backlog; manages scope and traceability</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Analyst / Data Engineer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preparation</w:t>
            </w:r>
          </w:p>
        </w:tc>
        <w:tc>
          <w:tcPr>
            <w:tcW w:type="dxa" w:w="4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Loads, cleans, merges data; performs EDA and insight generation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Scientist / ML Engineer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 owner</w:t>
            </w:r>
          </w:p>
        </w:tc>
        <w:tc>
          <w:tcPr>
            <w:tcW w:type="dxa" w:w="4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Builds, evaluates and selects the churn model</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Internal Departments (Risk, Operations, Finance)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Secondary users</w:t>
            </w:r>
          </w:p>
        </w:tc>
        <w:tc>
          <w:tcPr>
            <w:tcW w:type="dxa" w:w="4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Consume departmental reports (SID_6)</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Compliance / Data Governance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Control function</w:t>
            </w:r>
          </w:p>
        </w:tc>
        <w:tc>
          <w:tcPr>
            <w:tcW w:type="dxa" w:w="4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Ensures data privacy and regulatory adherence</w:t>
            </w:r>
          </w:p>
        </w:tc>
      </w:tr>
    </w:tbl>
    <w:p>
      <w:pPr>
        <w:spacing w:after="80"/>
      </w:pPr>
    </w:p>
    <w:p>
      <w:pPr>
        <w:pStyle w:val="Heading2"/>
        <w:spacing w:after="100" w:before="220"/>
      </w:pPr>
      <w:r>
        <w:rPr>
          <w:rFonts w:ascii="Calibri" w:cs="Calibri" w:eastAsia="Calibri" w:hAnsi="Calibri"/>
          <w:b/>
          <w:bCs/>
          <w:color w:val="2E5597"/>
          <w:sz w:val="25"/>
          <w:szCs w:val="25"/>
        </w:rPr>
        <w:t xml:space="preserve">6.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1000"/>
        <w:gridCol w:w="180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Sprint ID</w:t>
            </w:r>
          </w:p>
        </w:tc>
        <w:tc>
          <w:tcPr>
            <w:tcW w:type="dxa" w:w="53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User Story</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Task</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As a bank, we are facing a high churn rate and want to reduce it, so we need clearly defined requirements, objectives and KPIs.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Task 1</w:t>
            </w:r>
          </w:p>
        </w:tc>
        <w:tc>
          <w:tcPr>
            <w:tcW w:type="dxa" w:w="18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As management, we need real-time analysis for live decision making.</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Task 2</w:t>
            </w:r>
          </w:p>
        </w:tc>
        <w:tc>
          <w:tcPr>
            <w:tcW w:type="dxa" w:w="18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As the bank, we need churn rate forecasting so we can take preventive action measures.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Task 3</w:t>
            </w:r>
          </w:p>
        </w:tc>
        <w:tc>
          <w:tcPr>
            <w:tcW w:type="dxa" w:w="18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As management, we need a dashboard report presenting KPIs and outcomes.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Task 4</w:t>
            </w:r>
          </w:p>
        </w:tc>
        <w:tc>
          <w:tcPr>
            <w:tcW w:type="dxa" w:w="18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As an analyst, I need a detailed report for root cause analysis.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Task 5</w:t>
            </w:r>
          </w:p>
        </w:tc>
        <w:tc>
          <w:tcPr>
            <w:tcW w:type="dxa" w:w="18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As an internal or intra-department user, I need a report relevant to my department.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Task 6</w:t>
            </w:r>
          </w:p>
        </w:tc>
        <w:tc>
          <w:tcPr>
            <w:tcW w:type="dxa" w:w="18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r>
    </w:tbl>
    <w:p>
      <w:pPr>
        <w:spacing w:after="80"/>
      </w:pPr>
    </w:p>
    <w:p>
      <w:pPr>
        <w:spacing w:after="120" w:line="276"/>
      </w:pPr>
      <w:r>
        <w:rPr>
          <w:rFonts w:ascii="Calibri" w:cs="Calibri" w:eastAsia="Calibri" w:hAnsi="Calibri"/>
          <w:b/>
          <w:bCs/>
          <w:sz w:val="21"/>
          <w:szCs w:val="21"/>
        </w:rPr>
        <w:t xml:space="preserve">Acceptance criteria per user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Story</w:t>
            </w:r>
          </w:p>
        </w:tc>
        <w:tc>
          <w:tcPr>
            <w:tcW w:type="dxa" w:w="8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Acceptance Criteria (Given / When / Then)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c>
          <w:tcPr>
            <w:tcW w:type="dxa" w:w="8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Given the churn problem, when the requirements phase ends, then a signed BRD, FRD, sprint backlog, execution plan and final KPI list exist.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8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Given cleaned data, when management opens the live view, then current churn metrics and segment breakdowns are shown and refresh at the agreed interval.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8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Given the final model, when new customer data is scored, then each customer receives a churn probability and risk band, with model metrics meeting the agreed thresholds.</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c>
          <w:tcPr>
            <w:tcW w:type="dxa" w:w="8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Given the scored data, when the dashboard is opened, then all agreed KPIs and outcomes are visible and a PDF report can be exported.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c>
          <w:tcPr>
            <w:tcW w:type="dxa" w:w="8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Given the analysed data, when the report is produced, then top churn drivers, correlations, what-if scenarios and worst-case segments are documented.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w:t>
            </w:r>
          </w:p>
        </w:tc>
        <w:tc>
          <w:tcPr>
            <w:tcW w:type="dxa" w:w="8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Given the departmental need, when the report is generated, then it contains only the metrics relevant to that department and is shareable internally.</w:t>
            </w:r>
          </w:p>
        </w:tc>
      </w:tr>
    </w:tbl>
    <w:p>
      <w:pPr>
        <w:spacing w:after="80"/>
      </w:pPr>
    </w:p>
    <w:p>
      <w:pPr>
        <w:pStyle w:val="Heading2"/>
        <w:spacing w:after="100" w:before="220"/>
      </w:pPr>
      <w:r>
        <w:rPr>
          <w:rFonts w:ascii="Calibri" w:cs="Calibri" w:eastAsia="Calibri" w:hAnsi="Calibri"/>
          <w:b/>
          <w:bCs/>
          <w:color w:val="2E5597"/>
          <w:sz w:val="25"/>
          <w:szCs w:val="25"/>
        </w:rPr>
        <w:t xml:space="preserve">7. Business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1000"/>
        <w:gridCol w:w="180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3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Business 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Source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BR-01</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have documented requirements (BRD, FRD, user stories, sprint backlogs) approved by stakeholders.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BR-02</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have a documented task list and execution plan for all sprints.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BR-03</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agree the final KPIs and project objective before analysis begins.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BR-04</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be able to analyse customer data across relevant datasets in one consolidated view.</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BR-05</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Management shall be able to track churn analysis live to support timely decisions.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BR-06</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detect insights and anomalies in customer behaviour.</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BR-07</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be able to predict which customers are likely to churn.</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BR-08</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predictive model shall be evaluated objectively and the best model selected.</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BR-09</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Management shall receive a dashboard showing KPIs and outcomes.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BR-10</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receive a detailed report that can be exported to PDF.</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BR-11</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understand root causes of churn through what-if analysis and correlation checks.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BR-12</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bank shall identify worst-case customer segments.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BR-13</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Internal departments shall receive tailored reports.</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BR-14</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All data handling shall comply with bank data privacy and security policy.</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All</w:t>
            </w:r>
          </w:p>
        </w:tc>
      </w:tr>
    </w:tbl>
    <w:p>
      <w:pPr>
        <w:spacing w:after="80"/>
      </w:pPr>
    </w:p>
    <w:p>
      <w:pPr>
        <w:pStyle w:val="Heading2"/>
        <w:spacing w:after="100" w:before="220"/>
      </w:pPr>
      <w:r>
        <w:rPr>
          <w:rFonts w:ascii="Calibri" w:cs="Calibri" w:eastAsia="Calibri" w:hAnsi="Calibri"/>
          <w:b/>
          <w:bCs/>
          <w:color w:val="2E5597"/>
          <w:sz w:val="25"/>
          <w:szCs w:val="25"/>
        </w:rPr>
        <w:t xml:space="preserve">8. Key Performance Indicators (Proposed)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KPI</w:t>
            </w:r>
          </w:p>
        </w:tc>
        <w:tc>
          <w:tcPr>
            <w:tcW w:type="dxa" w:w="4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Definition</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Category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Churn Rate</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Customers who exited / total customers in period</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Retention Rate</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1 minus churn rate</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Churn by Segment</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Churn rate by geography, gender, age band, tenure band, product count, activity status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Average Balance of Churners vs Retained</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Mean account balance for each group</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Financial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Revenue at Risk</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Sum of balance (or estimated revenue) of customers with high predicted churn probability</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Financial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Active Member Ratio</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Active customers / total customers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Engagement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Products per Customer</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Average number of products held</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Engagement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 Recall / Precision / F1 / ROC-AUC</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Performance of churn prediction model</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High-Risk Customer Count</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Customers above the agreed churn probability threshold</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Predictive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Forecasted Churn Rate</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Expected churn rate for the next period from model output</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Predictive</w:t>
            </w:r>
          </w:p>
        </w:tc>
      </w:tr>
    </w:tbl>
    <w:p>
      <w:pPr>
        <w:spacing w:after="80"/>
      </w:pPr>
    </w:p>
    <w:p>
      <w:pPr>
        <w:pStyle w:val="Heading2"/>
        <w:spacing w:after="100" w:before="220"/>
      </w:pPr>
      <w:r>
        <w:rPr>
          <w:rFonts w:ascii="Calibri" w:cs="Calibri" w:eastAsia="Calibri" w:hAnsi="Calibri"/>
          <w:b/>
          <w:bCs/>
          <w:color w:val="2E5597"/>
          <w:sz w:val="25"/>
          <w:szCs w:val="25"/>
        </w:rPr>
        <w:t xml:space="preserve">9. Assumptions, Constraints and Dependencies</w:t>
      </w:r>
    </w:p>
    <w:p>
      <w:pPr>
        <w:spacing w:after="120" w:line="276"/>
      </w:pPr>
      <w:r>
        <w:rPr>
          <w:rFonts w:ascii="Calibri" w:cs="Calibri" w:eastAsia="Calibri" w:hAnsi="Calibri"/>
          <w:b/>
          <w:bCs/>
          <w:sz w:val="21"/>
          <w:szCs w:val="21"/>
        </w:rPr>
        <w:t xml:space="preserve">Assumptions</w:t>
      </w:r>
    </w:p>
    <w:p>
      <w:pPr>
        <w:pStyle w:val="ListParagraph"/>
        <w:numPr>
          <w:ilvl w:val="0"/>
          <w:numId w:val="2"/>
        </w:numPr>
        <w:spacing w:after="60"/>
      </w:pPr>
      <w:r>
        <w:rPr>
          <w:rFonts w:ascii="Calibri" w:cs="Calibri" w:eastAsia="Calibri" w:hAnsi="Calibri"/>
          <w:sz w:val="21"/>
          <w:szCs w:val="21"/>
        </w:rPr>
        <w:t xml:space="preserve">Historical customer data with a churn indicator (exited/not exited) is available.</w:t>
      </w:r>
    </w:p>
    <w:p>
      <w:pPr>
        <w:pStyle w:val="ListParagraph"/>
        <w:numPr>
          <w:ilvl w:val="0"/>
          <w:numId w:val="2"/>
        </w:numPr>
        <w:spacing w:after="60"/>
      </w:pPr>
      <w:r>
        <w:rPr>
          <w:rFonts w:ascii="Calibri" w:cs="Calibri" w:eastAsia="Calibri" w:hAnsi="Calibri"/>
          <w:sz w:val="21"/>
          <w:szCs w:val="21"/>
        </w:rPr>
        <w:t xml:space="preserve">Data can be extracted in CSV/Excel or database format; multiple datasets may need merging.</w:t>
      </w:r>
    </w:p>
    <w:p>
      <w:pPr>
        <w:pStyle w:val="ListParagraph"/>
        <w:numPr>
          <w:ilvl w:val="0"/>
          <w:numId w:val="2"/>
        </w:numPr>
        <w:spacing w:after="60"/>
      </w:pPr>
      <w:r>
        <w:rPr>
          <w:rFonts w:ascii="Calibri" w:cs="Calibri" w:eastAsia="Calibri" w:hAnsi="Calibri"/>
          <w:sz w:val="21"/>
          <w:szCs w:val="21"/>
        </w:rPr>
        <w:t xml:space="preserve">"Real-time" is interpreted as near real-time refresh at an agreed interval, unless a streaming source is confirmed.</w:t>
      </w:r>
    </w:p>
    <w:p>
      <w:pPr>
        <w:pStyle w:val="ListParagraph"/>
        <w:numPr>
          <w:ilvl w:val="0"/>
          <w:numId w:val="2"/>
        </w:numPr>
        <w:spacing w:after="60"/>
      </w:pPr>
      <w:r>
        <w:rPr>
          <w:rFonts w:ascii="Calibri" w:cs="Calibri" w:eastAsia="Calibri" w:hAnsi="Calibri"/>
          <w:sz w:val="21"/>
          <w:szCs w:val="21"/>
        </w:rPr>
        <w:t xml:space="preserve">Analysis and reporting will use Python; the dashboard tool (for example Streamlit, Power BI or similar) will be confirmed in SID_1.</w:t>
      </w:r>
    </w:p>
    <w:p>
      <w:pPr>
        <w:spacing w:after="120" w:line="276"/>
      </w:pPr>
      <w:r>
        <w:rPr>
          <w:rFonts w:ascii="Calibri" w:cs="Calibri" w:eastAsia="Calibri" w:hAnsi="Calibri"/>
          <w:b/>
          <w:bCs/>
          <w:sz w:val="21"/>
          <w:szCs w:val="21"/>
        </w:rPr>
        <w:t xml:space="preserve">Constraints</w:t>
      </w:r>
    </w:p>
    <w:p>
      <w:pPr>
        <w:pStyle w:val="ListParagraph"/>
        <w:numPr>
          <w:ilvl w:val="0"/>
          <w:numId w:val="2"/>
        </w:numPr>
        <w:spacing w:after="60"/>
      </w:pPr>
      <w:r>
        <w:rPr>
          <w:rFonts w:ascii="Calibri" w:cs="Calibri" w:eastAsia="Calibri" w:hAnsi="Calibri"/>
          <w:sz w:val="21"/>
          <w:szCs w:val="21"/>
        </w:rPr>
        <w:t xml:space="preserve">Customer data is sensitive; anonymisation or masking may be required.</w:t>
      </w:r>
    </w:p>
    <w:p>
      <w:pPr>
        <w:pStyle w:val="ListParagraph"/>
        <w:numPr>
          <w:ilvl w:val="0"/>
          <w:numId w:val="2"/>
        </w:numPr>
        <w:spacing w:after="60"/>
      </w:pPr>
      <w:r>
        <w:rPr>
          <w:rFonts w:ascii="Calibri" w:cs="Calibri" w:eastAsia="Calibri" w:hAnsi="Calibri"/>
          <w:sz w:val="21"/>
          <w:szCs w:val="21"/>
        </w:rPr>
        <w:t xml:space="preserve">Model quality depends on data quality and volume, and class imbalance is expected (few churners versus many retained).</w:t>
      </w:r>
    </w:p>
    <w:p>
      <w:pPr>
        <w:pStyle w:val="ListParagraph"/>
        <w:numPr>
          <w:ilvl w:val="0"/>
          <w:numId w:val="2"/>
        </w:numPr>
        <w:spacing w:after="60"/>
      </w:pPr>
      <w:r>
        <w:rPr>
          <w:rFonts w:ascii="Calibri" w:cs="Calibri" w:eastAsia="Calibri" w:hAnsi="Calibri"/>
          <w:sz w:val="21"/>
          <w:szCs w:val="21"/>
        </w:rPr>
        <w:t xml:space="preserve">Sprint 1 outputs must be approved before Sprint 2 to 4 work is finalised.</w:t>
      </w:r>
    </w:p>
    <w:p>
      <w:pPr>
        <w:spacing w:after="120" w:line="276"/>
      </w:pPr>
      <w:r>
        <w:rPr>
          <w:rFonts w:ascii="Calibri" w:cs="Calibri" w:eastAsia="Calibri" w:hAnsi="Calibri"/>
          <w:b/>
          <w:bCs/>
          <w:sz w:val="21"/>
          <w:szCs w:val="21"/>
        </w:rPr>
        <w:t xml:space="preserve">Dependencies</w:t>
      </w:r>
    </w:p>
    <w:p>
      <w:pPr>
        <w:pStyle w:val="ListParagraph"/>
        <w:numPr>
          <w:ilvl w:val="0"/>
          <w:numId w:val="2"/>
        </w:numPr>
        <w:spacing w:after="60"/>
      </w:pPr>
      <w:r>
        <w:rPr>
          <w:rFonts w:ascii="Calibri" w:cs="Calibri" w:eastAsia="Calibri" w:hAnsi="Calibri"/>
          <w:sz w:val="21"/>
          <w:szCs w:val="21"/>
        </w:rPr>
        <w:t xml:space="preserve">Timely data access from the bank.</w:t>
      </w:r>
    </w:p>
    <w:p>
      <w:pPr>
        <w:pStyle w:val="ListParagraph"/>
        <w:numPr>
          <w:ilvl w:val="0"/>
          <w:numId w:val="2"/>
        </w:numPr>
        <w:spacing w:after="60"/>
      </w:pPr>
      <w:r>
        <w:rPr>
          <w:rFonts w:ascii="Calibri" w:cs="Calibri" w:eastAsia="Calibri" w:hAnsi="Calibri"/>
          <w:sz w:val="21"/>
          <w:szCs w:val="21"/>
        </w:rPr>
        <w:t xml:space="preserve">Stakeholder availability for KPI finalisation and reviews.</w:t>
      </w:r>
    </w:p>
    <w:p>
      <w:pPr>
        <w:pStyle w:val="ListParagraph"/>
        <w:numPr>
          <w:ilvl w:val="0"/>
          <w:numId w:val="2"/>
        </w:numPr>
        <w:spacing w:after="60"/>
      </w:pPr>
      <w:r>
        <w:rPr>
          <w:rFonts w:ascii="Calibri" w:cs="Calibri" w:eastAsia="Calibri" w:hAnsi="Calibri"/>
          <w:sz w:val="21"/>
          <w:szCs w:val="21"/>
        </w:rPr>
        <w:t xml:space="preserve">Approved tools and environment for Python, ML libraries and the dashboard.</w:t>
      </w:r>
    </w:p>
    <w:p>
      <w:pPr>
        <w:pStyle w:val="Heading2"/>
        <w:spacing w:after="100" w:before="220"/>
      </w:pPr>
      <w:r>
        <w:rPr>
          <w:rFonts w:ascii="Calibri" w:cs="Calibri" w:eastAsia="Calibri" w:hAnsi="Calibri"/>
          <w:b/>
          <w:bCs/>
          <w:color w:val="2E5597"/>
          <w:sz w:val="25"/>
          <w:szCs w:val="25"/>
        </w:rPr>
        <w:t xml:space="preserve">10.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000"/>
        <w:gridCol w:w="3926"/>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Risk</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Impact</w:t>
            </w:r>
          </w:p>
        </w:tc>
        <w:tc>
          <w:tcPr>
            <w:tcW w:type="dxa" w:w="3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Mitigation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R-01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Poor data quality or missing values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Structured cleaning in SID_2B, data quality checks and documented imputation rules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R-02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Class imbalance reduces model accuracy on churners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Use recall/F1/AUC, resampling (SMOTE) or class weights, and threshold tuning</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R-03</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Scope creep from new KPI requests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Freeze KPIs in SID_1C; manage changes through a change request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R-04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Unclear meaning of "real time"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Confirm refresh frequency with management in SID_1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R-05</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privacy breach</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Mask identifiers, restrict access, follow compliance policy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R-06</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 overfitting</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Cross-validation, hold-out test set, compare multiple models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R-07</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Low adoption of insights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Involve business users in dashboard reviews; keep outputs simple and actionable</w:t>
            </w:r>
          </w:p>
        </w:tc>
      </w:tr>
    </w:tbl>
    <w:p>
      <w:pPr>
        <w:spacing w:after="80"/>
      </w:pPr>
    </w:p>
    <w:p>
      <w:pPr>
        <w:pStyle w:val="Heading2"/>
        <w:spacing w:after="100" w:before="220"/>
      </w:pPr>
      <w:r>
        <w:rPr>
          <w:rFonts w:ascii="Calibri" w:cs="Calibri" w:eastAsia="Calibri" w:hAnsi="Calibri"/>
          <w:b/>
          <w:bCs/>
          <w:color w:val="2E5597"/>
          <w:sz w:val="25"/>
          <w:szCs w:val="25"/>
        </w:rPr>
        <w:t xml:space="preserve">11. Sprint Roadmap and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926"/>
        <w:gridCol w:w="17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Sprint</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c>
          <w:tcPr>
            <w:tcW w:type="dxa" w:w="4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Task</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SID_1A</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Create BRD, FRD, user stories, sprint backlogs</w:t>
            </w:r>
          </w:p>
        </w:tc>
        <w:tc>
          <w:tcPr>
            <w:tcW w:type="dxa" w:w="17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SID_1B</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Prepare tasks and execution plan</w:t>
            </w:r>
          </w:p>
        </w:tc>
        <w:tc>
          <w:tcPr>
            <w:tcW w:type="dxa" w:w="17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SID_1C</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Decide final KPIs and objective</w:t>
            </w:r>
          </w:p>
        </w:tc>
        <w:tc>
          <w:tcPr>
            <w:tcW w:type="dxa" w:w="17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SID_2A</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Load datasets</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SID_2B</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Dataset cleaning and data munging</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SID_2C</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Exploratory data analysis (EDA)</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SID_2D</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Merge data if needed</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SID_2E</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Find insights and anomalies</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SID_2F</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Live analysis tracking</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SID_3A</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ML model data cleaning</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SID_3B</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Identify features and target</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SID_3C</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 selection and model building</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SID_3D</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 evaluation</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SID_3E</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Final model selection for prediction</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SID_4A</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Detailed report using Python</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SID_4B</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Show necessary KPIs and outcomes</w:t>
            </w:r>
          </w:p>
        </w:tc>
        <w:tc>
          <w:tcPr>
            <w:tcW w:type="dxa" w:w="17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SID_4C</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Convert report to PDF</w:t>
            </w:r>
          </w:p>
        </w:tc>
        <w:tc>
          <w:tcPr>
            <w:tcW w:type="dxa" w:w="17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SID_5A</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What-if analysis and root cause analysis</w:t>
            </w:r>
          </w:p>
        </w:tc>
        <w:tc>
          <w:tcPr>
            <w:tcW w:type="dxa" w:w="17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SID_5B</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Check correlation and worst cases</w:t>
            </w:r>
          </w:p>
        </w:tc>
        <w:tc>
          <w:tcPr>
            <w:tcW w:type="dxa" w:w="17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SID_6A</w:t>
            </w:r>
          </w:p>
        </w:tc>
        <w:tc>
          <w:tcPr>
            <w:tcW w:type="dxa" w:w="4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Internal or intra-department report creation</w:t>
            </w:r>
          </w:p>
        </w:tc>
        <w:tc>
          <w:tcPr>
            <w:tcW w:type="dxa" w:w="17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r>
    </w:tbl>
    <w:p>
      <w:pPr>
        <w:spacing w:after="80"/>
      </w:pPr>
    </w:p>
    <w:p>
      <w:pPr>
        <w:spacing w:after="120" w:line="276"/>
      </w:pPr>
      <w:r>
        <w:rPr>
          <w:rFonts w:ascii="Calibri" w:cs="Calibri" w:eastAsia="Calibri" w:hAnsi="Calibri"/>
          <w:i/>
          <w:iCs/>
          <w:sz w:val="21"/>
          <w:szCs w:val="21"/>
        </w:rPr>
        <w:t xml:space="preserve">Observation: the user-story table rates SID_2, SID_3 and SID_4 as High, while their sub-sprint tasks are rated Medium (and SID_5 as Medium at story level but Low at task level). The priority scheme should be reconciled in SID_1B (see Open Issues in the FRD).</w:t>
      </w:r>
    </w:p>
    <w:p>
      <w:pPr>
        <w:pStyle w:val="Heading2"/>
        <w:spacing w:after="100" w:before="220"/>
      </w:pPr>
      <w:r>
        <w:rPr>
          <w:rFonts w:ascii="Calibri" w:cs="Calibri" w:eastAsia="Calibri" w:hAnsi="Calibri"/>
          <w:b/>
          <w:bCs/>
          <w:color w:val="2E5597"/>
          <w:sz w:val="25"/>
          <w:szCs w:val="25"/>
        </w:rPr>
        <w:t xml:space="preserve">12.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Sprint</w:t>
            </w:r>
          </w:p>
        </w:tc>
        <w:tc>
          <w:tcPr>
            <w:tcW w:type="dxa" w:w="7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Deliverable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c>
          <w:tcPr>
            <w:tcW w:type="dxa" w:w="7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Signed BRD and FRD, user stories, sprint backlog, execution plan, final KPI and objective statement</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7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Cleaned and merged dataset, EDA notebook, insights and anomaly log, live tracking view</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7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Model-ready dataset, feature/target definition, model comparison, evaluation report, final selected model</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c>
          <w:tcPr>
            <w:tcW w:type="dxa" w:w="7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Detailed Python report, KPI/outcome dashboard, PDF report</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c>
          <w:tcPr>
            <w:tcW w:type="dxa" w:w="7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Root cause and what-if analysis, correlation and worst-case report</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w:t>
            </w:r>
          </w:p>
        </w:tc>
        <w:tc>
          <w:tcPr>
            <w:tcW w:type="dxa" w:w="7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Internal / intra-department report</w:t>
            </w:r>
          </w:p>
        </w:tc>
      </w:tr>
    </w:tbl>
    <w:p>
      <w:pPr>
        <w:spacing w:after="80"/>
      </w:pPr>
    </w:p>
    <w:p>
      <w:pPr>
        <w:pStyle w:val="Heading2"/>
        <w:spacing w:after="100" w:before="220"/>
      </w:pPr>
      <w:r>
        <w:rPr>
          <w:rFonts w:ascii="Calibri" w:cs="Calibri" w:eastAsia="Calibri" w:hAnsi="Calibri"/>
          <w:b/>
          <w:bCs/>
          <w:color w:val="2E5597"/>
          <w:sz w:val="25"/>
          <w:szCs w:val="25"/>
        </w:rPr>
        <w:t xml:space="preserve">13. Acceptance and Sign-off</w:t>
      </w:r>
    </w:p>
    <w:p>
      <w:pPr>
        <w:spacing w:after="120" w:line="276"/>
      </w:pPr>
      <w:r>
        <w:rPr>
          <w:rFonts w:ascii="Calibri" w:cs="Calibri" w:eastAsia="Calibri" w:hAnsi="Calibri"/>
          <w:sz w:val="21"/>
          <w:szCs w:val="21"/>
        </w:rPr>
        <w:t xml:space="preserve">The project is accepted when all High priority deliverables meet their acceptance criteria, model performance meets agreed thresholds, and the business owner signs off the dashboard and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26"/>
        <w:gridCol w:w="160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Name</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Role</w:t>
            </w:r>
          </w:p>
        </w:tc>
        <w:tc>
          <w:tcPr>
            <w:tcW w:type="dxa" w:w="22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Signature</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Date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 Sponsor</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 Analyst</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Project / Delivery Lead</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Science Lead</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
            </w:r>
          </w:p>
        </w:tc>
      </w:tr>
    </w:tbl>
    <w:p>
      <w:pPr>
        <w:spacing w:after="80"/>
      </w:pPr>
    </w:p>
    <w:p>
      <w:r>
        <w:br w:type="page"/>
      </w:r>
    </w:p>
    <w:p>
      <w:pPr>
        <w:pStyle w:val="Heading1"/>
        <w:spacing w:after="140" w:before="320"/>
      </w:pPr>
      <w:r>
        <w:rPr>
          <w:rFonts w:ascii="Calibri" w:cs="Calibri" w:eastAsia="Calibri" w:hAnsi="Calibri"/>
          <w:b/>
          <w:bCs/>
          <w:color w:val="1F3864"/>
          <w:sz w:val="30"/>
          <w:szCs w:val="30"/>
        </w:rPr>
        <w:t xml:space="preserve">PART B: FUNCTIONAL REQUIREMENTS DOCUMENT (FRD)</w:t>
      </w:r>
    </w:p>
    <w:p>
      <w:pPr>
        <w:pStyle w:val="Heading2"/>
        <w:spacing w:after="100" w:before="220"/>
      </w:pPr>
      <w:r>
        <w:rPr>
          <w:rFonts w:ascii="Calibri" w:cs="Calibri" w:eastAsia="Calibri" w:hAnsi="Calibri"/>
          <w:b/>
          <w:bCs/>
          <w:color w:val="2E5597"/>
          <w:sz w:val="25"/>
          <w:szCs w:val="25"/>
        </w:rPr>
        <w:t xml:space="preserve">1. System Overview</w:t>
      </w:r>
    </w:p>
    <w:p>
      <w:pPr>
        <w:spacing w:after="120" w:line="276"/>
      </w:pPr>
      <w:r>
        <w:rPr>
          <w:rFonts w:ascii="Calibri" w:cs="Calibri" w:eastAsia="Calibri" w:hAnsi="Calibri"/>
          <w:sz w:val="21"/>
          <w:szCs w:val="21"/>
        </w:rPr>
        <w:t xml:space="preserve">The solution is a data analytics and machine learning system built primarily in Python. It ingests bank customer datasets, prepares and analyses them, tracks metrics live, trains and scores a churn prediction model, and presents results through a dashboard and exportable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Component</w:t>
            </w:r>
          </w:p>
        </w:tc>
        <w:tc>
          <w:tcPr>
            <w:tcW w:type="dxa" w:w="60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Purpose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Ingestion Layer</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Loads source datasets (CSV/Excel/DB) into the analysis environment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Preparation Module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Cleaning, munging, merging and validation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Analytics and EDA Module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Statistics, visualisation, insights and anomaly detection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Live Tracking Module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Near real-time KPI refresh for management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ML Module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Feature engineering, model training, evaluation and selection, scoring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Reporting Module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Detailed report, KPI view and PDF export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Root Cause and What-If Module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Correlation, driver analysis, scenarios, worst cases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Departmental Reporting Module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Tailored reports for internal departments</w:t>
            </w:r>
          </w:p>
        </w:tc>
      </w:tr>
    </w:tbl>
    <w:p>
      <w:pPr>
        <w:spacing w:after="80"/>
      </w:pPr>
    </w:p>
    <w:p>
      <w:pPr>
        <w:pStyle w:val="Heading2"/>
        <w:spacing w:after="100" w:before="220"/>
      </w:pPr>
      <w:r>
        <w:rPr>
          <w:rFonts w:ascii="Calibri" w:cs="Calibri" w:eastAsia="Calibri" w:hAnsi="Calibri"/>
          <w:b/>
          <w:bCs/>
          <w:color w:val="2E5597"/>
          <w:sz w:val="25"/>
          <w:szCs w:val="25"/>
        </w:rPr>
        <w:t xml:space="preserve">2. Data Requirements</w:t>
      </w:r>
    </w:p>
    <w:p>
      <w:pPr>
        <w:spacing w:after="120" w:line="276"/>
      </w:pPr>
      <w:r>
        <w:rPr>
          <w:rFonts w:ascii="Calibri" w:cs="Calibri" w:eastAsia="Calibri" w:hAnsi="Calibri"/>
          <w:i/>
          <w:iCs/>
          <w:sz w:val="21"/>
          <w:szCs w:val="21"/>
        </w:rPr>
        <w:t xml:space="preserve">Assumed core dataset schema (to be confirmed against the actual data in SID_2A):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Field</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Type</w:t>
            </w:r>
          </w:p>
        </w:tc>
        <w:tc>
          <w:tcPr>
            <w:tcW w:type="dxa" w:w="4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Description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CustomerID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Identifier</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Unique customer key (mask or hash if required)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CreditScore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Numeric</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Customer credit score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Geography</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Categorical</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Country / region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Gender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Categorical</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Customer gender</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Age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Numeric</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Customer age in years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Tenure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Numeric</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Years with the bank</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Balance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Numeric</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Account balance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NumOfProducts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Numeric</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Number of bank products held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HasCrCard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Binary</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Holds a credit card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IsActiveMember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Binary</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Active in recent period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EstimatedSalary</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Numeric</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Estimated annual salary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Exited (Target)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Binary</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1 = churned, 0 = retained</w:t>
            </w:r>
          </w:p>
        </w:tc>
      </w:tr>
    </w:tbl>
    <w:p>
      <w:pPr>
        <w:spacing w:after="80"/>
      </w:pPr>
    </w:p>
    <w:p>
      <w:pPr>
        <w:pStyle w:val="ListParagraph"/>
        <w:numPr>
          <w:ilvl w:val="0"/>
          <w:numId w:val="2"/>
        </w:numPr>
        <w:spacing w:after="60"/>
      </w:pPr>
      <w:r>
        <w:rPr>
          <w:rFonts w:ascii="Calibri" w:cs="Calibri" w:eastAsia="Calibri" w:hAnsi="Calibri"/>
          <w:sz w:val="21"/>
          <w:szCs w:val="21"/>
        </w:rPr>
        <w:t xml:space="preserve">Data quality rules: no duplicate CustomerID, valid ranges for age and credit score, missing values handled per documented rule.</w:t>
      </w:r>
    </w:p>
    <w:p>
      <w:pPr>
        <w:pStyle w:val="ListParagraph"/>
        <w:numPr>
          <w:ilvl w:val="0"/>
          <w:numId w:val="2"/>
        </w:numPr>
        <w:spacing w:after="60"/>
      </w:pPr>
      <w:r>
        <w:rPr>
          <w:rFonts w:ascii="Calibri" w:cs="Calibri" w:eastAsia="Calibri" w:hAnsi="Calibri"/>
          <w:sz w:val="21"/>
          <w:szCs w:val="21"/>
        </w:rPr>
        <w:t xml:space="preserve">Data retention and access follow bank policy; identifiers are masked in reports.</w:t>
      </w:r>
    </w:p>
    <w:p>
      <w:pPr>
        <w:pStyle w:val="Heading2"/>
        <w:spacing w:after="100" w:before="220"/>
      </w:pPr>
      <w:r>
        <w:rPr>
          <w:rFonts w:ascii="Calibri" w:cs="Calibri" w:eastAsia="Calibri" w:hAnsi="Calibri"/>
          <w:b/>
          <w:bCs/>
          <w:color w:val="2E5597"/>
          <w:sz w:val="25"/>
          <w:szCs w:val="25"/>
        </w:rPr>
        <w:t xml:space="preserve">3. Functional Requirements</w:t>
      </w:r>
    </w:p>
    <w:p>
      <w:pPr>
        <w:spacing w:after="120" w:line="276"/>
      </w:pPr>
      <w:r>
        <w:rPr>
          <w:rFonts w:ascii="Calibri" w:cs="Calibri" w:eastAsia="Calibri" w:hAnsi="Calibri"/>
          <w:b/>
          <w:bCs/>
          <w:color w:val="2E5597"/>
          <w:sz w:val="21"/>
          <w:szCs w:val="21"/>
        </w:rPr>
        <w:t xml:space="preserve">3.1 Requirements and Planning (SID_1)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1000"/>
        <w:gridCol w:w="14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FR-01</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team shall produce a BRD and FRD, user stories and sprint backlogs.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FR-02</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team shall produce a task list and execution plan with owners and sequence.</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FR-03</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team shall document a final KPI list with formulas and the project objective, approved by stakeholders.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SID_1C</w:t>
            </w:r>
          </w:p>
        </w:tc>
      </w:tr>
    </w:tbl>
    <w:p>
      <w:pPr>
        <w:spacing w:after="80"/>
      </w:pPr>
    </w:p>
    <w:p>
      <w:pPr>
        <w:spacing w:after="120" w:line="276"/>
      </w:pPr>
      <w:r>
        <w:rPr>
          <w:rFonts w:ascii="Calibri" w:cs="Calibri" w:eastAsia="Calibri" w:hAnsi="Calibri"/>
          <w:b/>
          <w:bCs/>
          <w:color w:val="2E5597"/>
          <w:sz w:val="21"/>
          <w:szCs w:val="21"/>
        </w:rPr>
        <w:t xml:space="preserve">3.2 Data Preparation and Analysis (SID_2)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1000"/>
        <w:gridCol w:w="14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FR-04</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load one or more datasets from CSV/Excel/database sources and report row and column counts.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FR-05</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validate schema and data types on load and log failures.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FR-06</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detect and handle missing values, duplicates and invalid values using documented rules.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FR-07</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treat outliers and standardise data formats and categorical labels.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FR-08</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produce descriptive statistics and distribution plots for all key fields.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SID_2C</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FR-09</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show churn rate broken down by geography, gender, age band, tenure, products, and activity status.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SID_2C</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FR-10</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merge multiple datasets on a defined key and report unmatched records.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FR-11</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identify insights and anomalies (for example unusual churn spikes or segments) and log them with descriptions.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FR-12</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provide a live tracking view of churn metrics that refreshes at the agreed interval.</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SID_2F</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FR-13</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live view shall support filters by segment and date range.</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SID_2F</w:t>
            </w:r>
          </w:p>
        </w:tc>
      </w:tr>
    </w:tbl>
    <w:p>
      <w:pPr>
        <w:spacing w:after="80"/>
      </w:pPr>
    </w:p>
    <w:p>
      <w:pPr>
        <w:spacing w:after="120" w:line="276"/>
      </w:pPr>
      <w:r>
        <w:rPr>
          <w:rFonts w:ascii="Calibri" w:cs="Calibri" w:eastAsia="Calibri" w:hAnsi="Calibri"/>
          <w:b/>
          <w:bCs/>
          <w:color w:val="2E5597"/>
          <w:sz w:val="21"/>
          <w:szCs w:val="21"/>
        </w:rPr>
        <w:t xml:space="preserve">3.3 Predictive Modelling (SID_3)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1000"/>
        <w:gridCol w:w="14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FR-14</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prepare model-ready data: encoding of categoricals, scaling of numerics, and train/validation/test split.</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FR-15</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document the selected features and the target variable (Exited).</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FR-16</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handle class imbalance using an agreed technique (class weights or resampling).</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SID_3C</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FR-17</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train at least three candidate models (for example Logistic Regression, Random Forest, Gradient Boosting/XGBoost).</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SID_3C</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FR-18</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evaluate models using accuracy, precision, recall, F1, ROC-AUC and confusion matrix, with cross-validation.</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FR-19</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report feature importance for the best models.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FR-20</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select the final model based on agreed criteria (recall on churners first, then ROC-AUC) and record the justification.</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FR-21</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score customers with a churn probability and a risk band (Low / Medium / High).</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FR-22</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provide a forecast of expected churn for the next period based on model output.</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SID_3E</w:t>
            </w:r>
          </w:p>
        </w:tc>
      </w:tr>
    </w:tbl>
    <w:p>
      <w:pPr>
        <w:spacing w:after="80"/>
      </w:pPr>
    </w:p>
    <w:p>
      <w:pPr>
        <w:spacing w:after="120" w:line="276"/>
      </w:pPr>
      <w:r>
        <w:rPr>
          <w:rFonts w:ascii="Calibri" w:cs="Calibri" w:eastAsia="Calibri" w:hAnsi="Calibri"/>
          <w:b/>
          <w:bCs/>
          <w:color w:val="2E5597"/>
          <w:sz w:val="21"/>
          <w:szCs w:val="21"/>
        </w:rPr>
        <w:t xml:space="preserve">3.4 Reporting and Dashboard (SID_4)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1000"/>
        <w:gridCol w:w="14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FR-23</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generate a detailed report using Python covering data, method, findings and recommendations.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FR-24</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display all approved KPIs and outcomes on a dashboard with charts and summary cards.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FR-25</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dashboard shall show a list of top high-risk customers with probability and key attributes.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FR-26</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export the report to PDF preserving charts, tables and formatting.</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SID_4C</w:t>
            </w:r>
          </w:p>
        </w:tc>
      </w:tr>
    </w:tbl>
    <w:p>
      <w:pPr>
        <w:spacing w:after="80"/>
      </w:pPr>
    </w:p>
    <w:p>
      <w:pPr>
        <w:spacing w:after="120" w:line="276"/>
      </w:pPr>
      <w:r>
        <w:rPr>
          <w:rFonts w:ascii="Calibri" w:cs="Calibri" w:eastAsia="Calibri" w:hAnsi="Calibri"/>
          <w:b/>
          <w:bCs/>
          <w:color w:val="2E5597"/>
          <w:sz w:val="21"/>
          <w:szCs w:val="21"/>
        </w:rPr>
        <w:t xml:space="preserve">3.5 Root Cause and What-If (SID_5)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1000"/>
        <w:gridCol w:w="14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FR-27</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compute correlations between features and churn and present a correlation heatmap.</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FR-28</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identify the top churn drivers using model importance and statistical comparison of churned versus retained groups.</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FR-29</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support what-if scenarios (for example: increasing active membership, adding a product, changing tenure or balance) and show the change in predicted churn.</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FR-30</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identify worst-case segments with the highest churn and revenue at risk.</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FR-31</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produce a root cause report with recommended retention actions.</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SID_5A</w:t>
            </w:r>
          </w:p>
        </w:tc>
      </w:tr>
    </w:tbl>
    <w:p>
      <w:pPr>
        <w:spacing w:after="80"/>
      </w:pPr>
    </w:p>
    <w:p>
      <w:pPr>
        <w:spacing w:after="120" w:line="276"/>
      </w:pPr>
      <w:r>
        <w:rPr>
          <w:rFonts w:ascii="Calibri" w:cs="Calibri" w:eastAsia="Calibri" w:hAnsi="Calibri"/>
          <w:b/>
          <w:bCs/>
          <w:color w:val="2E5597"/>
          <w:sz w:val="21"/>
          <w:szCs w:val="21"/>
        </w:rPr>
        <w:t xml:space="preserve">3.6 Internal / Intra-Department Reporting (SID_6)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1000"/>
        <w:gridCol w:w="14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FR-32</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generate departmental reports containing only metrics relevant to the selected department.</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FR-33</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report shall be exportable (PDF/Excel) and include generation date and data as-of date.</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SID_6A</w:t>
            </w:r>
          </w:p>
        </w:tc>
      </w:tr>
    </w:tbl>
    <w:p>
      <w:pPr>
        <w:spacing w:after="80"/>
      </w:pPr>
    </w:p>
    <w:p>
      <w:pPr>
        <w:spacing w:after="120" w:line="276"/>
      </w:pPr>
      <w:r>
        <w:rPr>
          <w:rFonts w:ascii="Calibri" w:cs="Calibri" w:eastAsia="Calibri" w:hAnsi="Calibri"/>
          <w:b/>
          <w:bCs/>
          <w:color w:val="2E5597"/>
          <w:sz w:val="21"/>
          <w:szCs w:val="21"/>
        </w:rPr>
        <w:t xml:space="preserve">3.7 Cross-Cutting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1000"/>
        <w:gridCol w:w="140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5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Priority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Sub-Sprint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FR-34</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log data loads, transformations, model runs and report generation with timestamps.</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All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FR-35</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mask or hash customer identifiers in dashboards and reports as per policy.</w:t>
            </w:r>
          </w:p>
        </w:tc>
        <w:tc>
          <w:tcPr>
            <w:tcW w:type="dxa" w:w="10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20"/>
            </w:pPr>
            <w:r>
              <w:rPr>
                <w:rFonts w:ascii="Calibri" w:cs="Calibri" w:eastAsia="Calibri" w:hAnsi="Calibri"/>
                <w:sz w:val="19"/>
                <w:szCs w:val="19"/>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All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FR-36</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handle errors gracefully with clear messages (for example missing file, bad schema).</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All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FR-37</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store the trained model and preprocessing pipeline so scoring is reproducible.</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FR-38</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version datasets and outputs used in each report.</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All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FR-39</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dashboard shall allow export of the current view or its underlying data.</w:t>
            </w:r>
          </w:p>
        </w:tc>
        <w:tc>
          <w:tcPr>
            <w:tcW w:type="dxa" w:w="1000"/>
            <w:tcBorders>
              <w:top w:val="single" w:color="A6A6A6" w:sz="4"/>
              <w:left w:val="single" w:color="A6A6A6" w:sz="4"/>
              <w:bottom w:val="single" w:color="A6A6A6" w:sz="4"/>
              <w:right w:val="single" w:color="A6A6A6" w:sz="4"/>
            </w:tcBorders>
            <w:shd w:fill="EDEDED" w:color="auto" w:val="clear"/>
            <w:tcMar>
              <w:top w:type="dxa" w:w="60"/>
              <w:left w:type="dxa" w:w="90"/>
              <w:bottom w:type="dxa" w:w="60"/>
              <w:right w:type="dxa" w:w="90"/>
            </w:tcMar>
          </w:tcPr>
          <w:p>
            <w:pPr>
              <w:spacing w:after="20"/>
            </w:pPr>
            <w:r>
              <w:rPr>
                <w:rFonts w:ascii="Calibri" w:cs="Calibri" w:eastAsia="Calibri" w:hAnsi="Calibri"/>
                <w:sz w:val="19"/>
                <w:szCs w:val="19"/>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SID_4B</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FR-40</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The system shall display the data as-of timestamp on the dashboard and reports.</w:t>
            </w:r>
          </w:p>
        </w:tc>
        <w:tc>
          <w:tcPr>
            <w:tcW w:type="dxa" w:w="1000"/>
            <w:tcBorders>
              <w:top w:val="single" w:color="A6A6A6" w:sz="4"/>
              <w:left w:val="single" w:color="A6A6A6" w:sz="4"/>
              <w:bottom w:val="single" w:color="A6A6A6" w:sz="4"/>
              <w:right w:val="single" w:color="A6A6A6" w:sz="4"/>
            </w:tcBorders>
            <w:shd w:fill="C6E0B4" w:color="auto" w:val="clear"/>
            <w:tcMar>
              <w:top w:type="dxa" w:w="60"/>
              <w:left w:type="dxa" w:w="90"/>
              <w:bottom w:type="dxa" w:w="60"/>
              <w:right w:type="dxa" w:w="90"/>
            </w:tcMar>
          </w:tcPr>
          <w:p>
            <w:pPr>
              <w:spacing w:after="20"/>
            </w:pPr>
            <w:r>
              <w:rPr>
                <w:rFonts w:ascii="Calibri" w:cs="Calibri" w:eastAsia="Calibri" w:hAnsi="Calibri"/>
                <w:sz w:val="19"/>
                <w:szCs w:val="19"/>
              </w:rPr>
              <w:t xml:space="preserve">Medium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SID_2F</w:t>
            </w:r>
          </w:p>
        </w:tc>
      </w:tr>
    </w:tbl>
    <w:p>
      <w:pPr>
        <w:spacing w:after="80"/>
      </w:pPr>
    </w:p>
    <w:p>
      <w:pPr>
        <w:pStyle w:val="Heading2"/>
        <w:spacing w:after="100" w:before="220"/>
      </w:pPr>
      <w:r>
        <w:rPr>
          <w:rFonts w:ascii="Calibri" w:cs="Calibri" w:eastAsia="Calibri" w:hAnsi="Calibri"/>
          <w:b/>
          <w:bCs/>
          <w:color w:val="2E5597"/>
          <w:sz w:val="25"/>
          <w:szCs w:val="25"/>
        </w:rPr>
        <w:t xml:space="preserve">4. Model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Item</w:t>
            </w:r>
          </w:p>
        </w:tc>
        <w:tc>
          <w:tcPr>
            <w:tcW w:type="dxa" w:w="6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 (Assumed, to be confirmed)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Problem type</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Binary classification (churn = 1, retained = 0)</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Primary metric</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Recall for the churn class, balanced with precision (F1)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Secondary metrics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ROC-AUC, PR-AUC, accuracy, confusion matrix</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Minimum targets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Recall at least 75%, ROC-AUC at least 0.85 on held-out test data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Validation</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Stratified train/test split and k-fold cross-validation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Leakage control</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No target-derived fields in features; split before resampling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Explainability</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Feature importance and, where possible, SHAP-based explanation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Risk bands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Low (below 0.30), Medium (0.30 to 0.60), High (above 0.60); thresholds tuned with the business</w:t>
            </w:r>
          </w:p>
        </w:tc>
      </w:tr>
    </w:tbl>
    <w:p>
      <w:pPr>
        <w:spacing w:after="80"/>
      </w:pPr>
    </w:p>
    <w:p>
      <w:pPr>
        <w:pStyle w:val="Heading2"/>
        <w:spacing w:after="100" w:before="220"/>
      </w:pPr>
      <w:r>
        <w:rPr>
          <w:rFonts w:ascii="Calibri" w:cs="Calibri" w:eastAsia="Calibri" w:hAnsi="Calibri"/>
          <w:b/>
          <w:bCs/>
          <w:color w:val="2E5597"/>
          <w:sz w:val="25"/>
          <w:szCs w:val="25"/>
        </w:rPr>
        <w:t xml:space="preserve">5. Dashboard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Section</w:t>
            </w:r>
          </w:p>
        </w:tc>
        <w:tc>
          <w:tcPr>
            <w:tcW w:type="dxa" w:w="6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Content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Header KPI cards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Total customers, churn rate, retention rate, revenue at risk, high-risk customer count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Trend view</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Churn over time / by cohort, live refresh indicator and as-of timestamp</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Segment analysis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Churn by geography, gender, age band, tenure, products, activity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Prediction view</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Risk band distribution, forecasted churn, top high-risk customers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Model panel</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Selected model, key metrics, feature importance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Filters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Geography, gender, age band, tenure band, risk band, date range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Actions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Export PDF / data</w:t>
            </w:r>
          </w:p>
        </w:tc>
      </w:tr>
    </w:tbl>
    <w:p>
      <w:pPr>
        <w:spacing w:after="80"/>
      </w:pPr>
    </w:p>
    <w:p>
      <w:pPr>
        <w:pStyle w:val="Heading2"/>
        <w:spacing w:after="100" w:before="220"/>
      </w:pPr>
      <w:r>
        <w:rPr>
          <w:rFonts w:ascii="Calibri" w:cs="Calibri" w:eastAsia="Calibri" w:hAnsi="Calibri"/>
          <w:b/>
          <w:bCs/>
          <w:color w:val="2E5597"/>
          <w:sz w:val="25"/>
          <w:szCs w:val="25"/>
        </w:rPr>
        <w:t xml:space="preserve">6. Report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26"/>
        <w:gridCol w:w="160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Report</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Audience</w:t>
            </w:r>
          </w:p>
        </w:tc>
        <w:tc>
          <w:tcPr>
            <w:tcW w:type="dxa" w:w="32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Content</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Format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Detailed Analytical Report (SID_4A)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Management, analysts</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Objective, data summary, EDA, model, KPIs, findings, recommendations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Python-generated, PDF</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Root Cause Report (SID_5)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Retention team, analysts</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Drivers, correlations, what-if scenarios, worst cases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PDF</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Departmental Report (SID_6)</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Internal departments</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Department-relevant KPIs and risk lists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PDF / Excel</w:t>
            </w:r>
          </w:p>
        </w:tc>
      </w:tr>
    </w:tbl>
    <w:p>
      <w:pPr>
        <w:spacing w:after="80"/>
      </w:pPr>
    </w:p>
    <w:p>
      <w:pPr>
        <w:pStyle w:val="Heading2"/>
        <w:spacing w:after="100" w:before="220"/>
      </w:pPr>
      <w:r>
        <w:rPr>
          <w:rFonts w:ascii="Calibri" w:cs="Calibri" w:eastAsia="Calibri" w:hAnsi="Calibri"/>
          <w:b/>
          <w:bCs/>
          <w:color w:val="2E5597"/>
          <w:sz w:val="25"/>
          <w:szCs w:val="25"/>
        </w:rPr>
        <w:t xml:space="preserve">7.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126"/>
        <w:gridCol w:w="1800"/>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Use Case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Actor</w:t>
            </w:r>
          </w:p>
        </w:tc>
        <w:tc>
          <w:tcPr>
            <w:tcW w:type="dxa" w:w="31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Main Flow</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Outcome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UC-01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View live churn status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Management</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Open dashboard, apply filters, review KPI cards and trends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Informed, timely decision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UC-02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Identify high-risk customers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Retention team</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Open prediction view, filter High risk, export list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Targeted retention outreach</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UC-03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Run what-if scenario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Analyst</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Select customer segment, change a variable, view predicted churn change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Understand impact of interventions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UC-04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Generate PDF report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Analyst / Management</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Select report, generate, export to PDF</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Shareable document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UC-05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Generate department report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Department user</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Select department, generate report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Tailored insights</w:t>
            </w:r>
          </w:p>
        </w:tc>
      </w:tr>
    </w:tbl>
    <w:p>
      <w:pPr>
        <w:spacing w:after="80"/>
      </w:pPr>
    </w:p>
    <w:p>
      <w:pPr>
        <w:pStyle w:val="Heading2"/>
        <w:spacing w:after="100" w:before="220"/>
      </w:pPr>
      <w:r>
        <w:rPr>
          <w:rFonts w:ascii="Calibri" w:cs="Calibri" w:eastAsia="Calibri" w:hAnsi="Calibri"/>
          <w:b/>
          <w:bCs/>
          <w:color w:val="2E5597"/>
          <w:sz w:val="25"/>
          <w:szCs w:val="25"/>
        </w:rPr>
        <w:t xml:space="preserve">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Category</w:t>
            </w:r>
          </w:p>
        </w:tc>
        <w:tc>
          <w:tcPr>
            <w:tcW w:type="dxa" w:w="63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NFR-01</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Performance</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Dashboard loads in under 5 seconds for the agreed data volume; filter response under 3 seconds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NFR-02</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Scalability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Solution shall handle at least 10 times the current customer volume with acceptable performance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NFR-03</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Security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Role-based access, masked identifiers, no sensitive data in logs or exports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NFR-04</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Privacy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Comply with bank policy and applicable data protection regulations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Reliability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Live view shall recover automatically from a failed refresh and show last successful time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NFR-06</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Usability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Clear, consistent visuals; usable by non-technical managers without training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Maintainability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Modular, commented Python code with documented dependencies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NFR-08</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Reproducibility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Fixed random seeds and saved pipelines so results can be regenerated</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NFR-09</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Auditability</w:t>
            </w:r>
          </w:p>
        </w:tc>
        <w:tc>
          <w:tcPr>
            <w:tcW w:type="dxa" w:w="6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Logs of data loads, model runs and report generation</w:t>
            </w:r>
          </w:p>
        </w:tc>
      </w:tr>
    </w:tbl>
    <w:p>
      <w:pPr>
        <w:spacing w:after="80"/>
      </w:pPr>
    </w:p>
    <w:p>
      <w:pPr>
        <w:pStyle w:val="Heading2"/>
        <w:spacing w:after="100" w:before="220"/>
      </w:pPr>
      <w:r>
        <w:rPr>
          <w:rFonts w:ascii="Calibri" w:cs="Calibri" w:eastAsia="Calibri" w:hAnsi="Calibri"/>
          <w:b/>
          <w:bCs/>
          <w:color w:val="2E5597"/>
          <w:sz w:val="25"/>
          <w:szCs w:val="25"/>
        </w:rPr>
        <w:t xml:space="preserve">9.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User Story</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Business Requirements</w:t>
            </w:r>
          </w:p>
        </w:tc>
        <w:tc>
          <w:tcPr>
            <w:tcW w:type="dxa" w:w="3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Functional Requirements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BR-01, BR-02, BR-03</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FR-01 to FR-03</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SID_2</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BR-04, BR-05, BR-06</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FR-04 to FR-13, FR-40</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SID_3</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BR-07, BR-08</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FR-14 to FR-22, FR-37</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SID_4</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BR-09, BR-10</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FR-23 to FR-26, FR-39</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SID_5</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BR-11, BR-12</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FR-27 to FR-31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SID_6</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BR-13</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FR-32, FR-33</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All</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BR-14</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FR-34 to FR-36, FR-38, NFR-01 to NFR-09</w:t>
            </w:r>
          </w:p>
        </w:tc>
      </w:tr>
    </w:tbl>
    <w:p>
      <w:pPr>
        <w:spacing w:after="80"/>
      </w:pPr>
    </w:p>
    <w:p>
      <w:pPr>
        <w:pStyle w:val="Heading2"/>
        <w:spacing w:after="100" w:before="220"/>
      </w:pPr>
      <w:r>
        <w:rPr>
          <w:rFonts w:ascii="Calibri" w:cs="Calibri" w:eastAsia="Calibri" w:hAnsi="Calibri"/>
          <w:b/>
          <w:bCs/>
          <w:color w:val="2E5597"/>
          <w:sz w:val="25"/>
          <w:szCs w:val="25"/>
        </w:rPr>
        <w:t xml:space="preserve">10. Open Issues for Stakeholder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326"/>
        <w:gridCol w:w="1800"/>
        <w:gridCol w:w="1400"/>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t>
            </w:r>
          </w:p>
        </w:tc>
        <w:tc>
          <w:tcPr>
            <w:tcW w:type="dxa" w:w="53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Issue</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Owner</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Needed By</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1</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Confirm the definition of "real time" (streaming versus scheduled refresh) and refresh interval</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Management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2</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Reconcile priority mismatch between user stories (High) and sub-sprint tasks (Medium/Low)</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BA / Product Owner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3</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Confirm data sources, volume, access method and data dictionary</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Team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4</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Confirm churn definition (for example account closure versus inactivity for N days)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 Sponsor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5</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Confirm dashboard tool and hosting environment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Delivery Lead</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6</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Confirm model performance thresholds and risk band cut-offs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 + Data Science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SID_1C</w:t>
            </w:r>
          </w:p>
        </w:tc>
      </w:tr>
    </w:tbl>
    <w:p>
      <w:pPr>
        <w:spacing w:after="80"/>
      </w:pPr>
    </w:p>
    <w:p>
      <w:pPr>
        <w:pStyle w:val="Heading2"/>
        <w:spacing w:after="100" w:before="220"/>
      </w:pPr>
      <w:r>
        <w:rPr>
          <w:rFonts w:ascii="Calibri" w:cs="Calibri" w:eastAsia="Calibri" w:hAnsi="Calibri"/>
          <w:b/>
          <w:bCs/>
          <w:color w:val="2E5597"/>
          <w:sz w:val="25"/>
          <w:szCs w:val="25"/>
        </w:rPr>
        <w:t xml:space="preserve">11.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Term</w:t>
            </w:r>
          </w:p>
        </w:tc>
        <w:tc>
          <w:tcPr>
            <w:tcW w:type="dxa" w:w="6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Meaning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BRD</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Business Requirements Document: what the business needs and why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FRD</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Functional Requirements Document: how the system must behave to meet those needs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Churn</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 customer leaving the bank or closing/stopping use of services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EDA</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Exploratory Data Analysis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Data Munging</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Transforming raw data into a usable form</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KPI</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Key Performance Indicator</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ROC-AUC</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Area under the ROC curve; measures class separation ability of a model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Recall</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Share of actual churners the model correctly identifies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What-if Analysis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Testing how changes in inputs affect predicted churn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SMOTE</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Synthetic Minority Over-sampling Technique for class imbalance</w:t>
            </w:r>
          </w:p>
        </w:tc>
      </w:tr>
    </w:tbl>
    <w:p>
      <w:pPr>
        <w:spacing w:after="80"/>
      </w:pP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Bank Churn Analytics | BRD &amp; FRD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2026-09-29T05:57:45.561Z</dcterms:created>
  <dcterms:modified xsi:type="dcterms:W3CDTF">2026-09-29T05:57:45.570Z</dcterms:modified>
</cp:coreProperties>
</file>

<file path=docProps/custom.xml><?xml version="1.0" encoding="utf-8"?>
<Properties xmlns="http://schemas.openxmlformats.org/officeDocument/2006/custom-properties" xmlns:vt="http://schemas.openxmlformats.org/officeDocument/2006/docPropsVTypes"/>
</file>