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30C67" w14:textId="77777777" w:rsidR="00964712" w:rsidRDefault="00964712" w:rsidP="00964712">
      <w:pPr>
        <w:jc w:val="center"/>
        <w:rPr>
          <w:rFonts w:ascii="Cambria" w:hAnsi="Cambria"/>
          <w:sz w:val="40"/>
          <w:szCs w:val="40"/>
        </w:rPr>
      </w:pPr>
      <w:r w:rsidRPr="00964712">
        <w:rPr>
          <w:rFonts w:ascii="Cambria" w:hAnsi="Cambria"/>
          <w:sz w:val="40"/>
          <w:szCs w:val="40"/>
        </w:rPr>
        <w:t>Dairy Goods Sales Analysis</w:t>
      </w:r>
    </w:p>
    <w:p w14:paraId="6B6FA601" w14:textId="77777777" w:rsidR="00D8680C" w:rsidRDefault="00964712">
      <w:r w:rsidRPr="00964712">
        <w:drawing>
          <wp:inline distT="0" distB="0" distL="0" distR="0" wp14:anchorId="39EF1F2D" wp14:editId="258BC59C">
            <wp:extent cx="5731510" cy="3150235"/>
            <wp:effectExtent l="0" t="0" r="2540" b="0"/>
            <wp:docPr id="180615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51997" name=""/>
                    <pic:cNvPicPr/>
                  </pic:nvPicPr>
                  <pic:blipFill>
                    <a:blip r:embed="rId4"/>
                    <a:stretch>
                      <a:fillRect/>
                    </a:stretch>
                  </pic:blipFill>
                  <pic:spPr>
                    <a:xfrm>
                      <a:off x="0" y="0"/>
                      <a:ext cx="5731510" cy="3150235"/>
                    </a:xfrm>
                    <a:prstGeom prst="rect">
                      <a:avLst/>
                    </a:prstGeom>
                  </pic:spPr>
                </pic:pic>
              </a:graphicData>
            </a:graphic>
          </wp:inline>
        </w:drawing>
      </w:r>
    </w:p>
    <w:p w14:paraId="3540655B" w14:textId="77777777" w:rsidR="00964712" w:rsidRDefault="00964712"/>
    <w:p w14:paraId="027D2A9B" w14:textId="77777777" w:rsidR="00964712" w:rsidRPr="00964712" w:rsidRDefault="00964712" w:rsidP="00964712">
      <w:pPr>
        <w:jc w:val="both"/>
        <w:rPr>
          <w:rFonts w:ascii="Cambria" w:hAnsi="Cambria"/>
          <w:sz w:val="28"/>
          <w:szCs w:val="28"/>
          <w:u w:val="single"/>
        </w:rPr>
      </w:pPr>
      <w:r w:rsidRPr="00964712">
        <w:rPr>
          <w:rFonts w:ascii="Cambria" w:hAnsi="Cambria"/>
          <w:sz w:val="28"/>
          <w:szCs w:val="28"/>
          <w:u w:val="single"/>
        </w:rPr>
        <w:t>Sales and Inventory Dashboard Overview</w:t>
      </w:r>
    </w:p>
    <w:p w14:paraId="16D827EB" w14:textId="77777777" w:rsidR="00964712" w:rsidRPr="00964712" w:rsidRDefault="00964712" w:rsidP="00964712">
      <w:pPr>
        <w:jc w:val="both"/>
        <w:rPr>
          <w:rFonts w:ascii="Cambria" w:hAnsi="Cambria"/>
          <w:sz w:val="28"/>
          <w:szCs w:val="28"/>
        </w:rPr>
      </w:pPr>
      <w:r w:rsidRPr="00964712">
        <w:rPr>
          <w:rFonts w:ascii="Cambria" w:hAnsi="Cambria"/>
          <w:sz w:val="28"/>
          <w:szCs w:val="28"/>
        </w:rPr>
        <w:t>This dashboard provides a comprehensive overview of the company's sales and inventory performance. Key highlights include a total revenue of 58.73M from 1M units sold, across 4,325 transactions and 10 product categories. It tracks important metrics such as low stock product count (918), average price per unit (54.78), and sales channel performance (Retail, Wholesale, Online).</w:t>
      </w:r>
      <w:r>
        <w:rPr>
          <w:rFonts w:ascii="Cambria" w:hAnsi="Cambria"/>
          <w:sz w:val="28"/>
          <w:szCs w:val="28"/>
        </w:rPr>
        <w:br/>
      </w:r>
      <w:r w:rsidRPr="00964712">
        <w:rPr>
          <w:rFonts w:ascii="Cambria" w:hAnsi="Cambria"/>
          <w:sz w:val="28"/>
          <w:szCs w:val="28"/>
        </w:rPr>
        <w:br/>
        <w:t>Visualizations display total revenue by month, quantity sold by quarter, average selling price trends, and revenue contribution by product and brand. The dashboard also features a map showing total revenue by customer location and a detailed stock status report by product.</w:t>
      </w:r>
    </w:p>
    <w:p w14:paraId="7D803145" w14:textId="77777777" w:rsidR="00964712" w:rsidRDefault="00964712"/>
    <w:sectPr w:rsidR="00964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12"/>
    <w:rsid w:val="000D4598"/>
    <w:rsid w:val="006E7294"/>
    <w:rsid w:val="00836C83"/>
    <w:rsid w:val="00964712"/>
    <w:rsid w:val="00D86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0C17"/>
  <w15:chartTrackingRefBased/>
  <w15:docId w15:val="{BDC76DC3-BEDB-44EF-AEC1-47FEEF73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7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47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47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47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47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4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7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47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47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47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47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4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712"/>
    <w:rPr>
      <w:rFonts w:eastAsiaTheme="majorEastAsia" w:cstheme="majorBidi"/>
      <w:color w:val="272727" w:themeColor="text1" w:themeTint="D8"/>
    </w:rPr>
  </w:style>
  <w:style w:type="paragraph" w:styleId="Title">
    <w:name w:val="Title"/>
    <w:basedOn w:val="Normal"/>
    <w:next w:val="Normal"/>
    <w:link w:val="TitleChar"/>
    <w:uiPriority w:val="10"/>
    <w:qFormat/>
    <w:rsid w:val="00964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712"/>
    <w:pPr>
      <w:spacing w:before="160"/>
      <w:jc w:val="center"/>
    </w:pPr>
    <w:rPr>
      <w:i/>
      <w:iCs/>
      <w:color w:val="404040" w:themeColor="text1" w:themeTint="BF"/>
    </w:rPr>
  </w:style>
  <w:style w:type="character" w:customStyle="1" w:styleId="QuoteChar">
    <w:name w:val="Quote Char"/>
    <w:basedOn w:val="DefaultParagraphFont"/>
    <w:link w:val="Quote"/>
    <w:uiPriority w:val="29"/>
    <w:rsid w:val="00964712"/>
    <w:rPr>
      <w:i/>
      <w:iCs/>
      <w:color w:val="404040" w:themeColor="text1" w:themeTint="BF"/>
    </w:rPr>
  </w:style>
  <w:style w:type="paragraph" w:styleId="ListParagraph">
    <w:name w:val="List Paragraph"/>
    <w:basedOn w:val="Normal"/>
    <w:uiPriority w:val="34"/>
    <w:qFormat/>
    <w:rsid w:val="00964712"/>
    <w:pPr>
      <w:ind w:left="720"/>
      <w:contextualSpacing/>
    </w:pPr>
  </w:style>
  <w:style w:type="character" w:styleId="IntenseEmphasis">
    <w:name w:val="Intense Emphasis"/>
    <w:basedOn w:val="DefaultParagraphFont"/>
    <w:uiPriority w:val="21"/>
    <w:qFormat/>
    <w:rsid w:val="00964712"/>
    <w:rPr>
      <w:i/>
      <w:iCs/>
      <w:color w:val="2F5496" w:themeColor="accent1" w:themeShade="BF"/>
    </w:rPr>
  </w:style>
  <w:style w:type="paragraph" w:styleId="IntenseQuote">
    <w:name w:val="Intense Quote"/>
    <w:basedOn w:val="Normal"/>
    <w:next w:val="Normal"/>
    <w:link w:val="IntenseQuoteChar"/>
    <w:uiPriority w:val="30"/>
    <w:qFormat/>
    <w:rsid w:val="00964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4712"/>
    <w:rPr>
      <w:i/>
      <w:iCs/>
      <w:color w:val="2F5496" w:themeColor="accent1" w:themeShade="BF"/>
    </w:rPr>
  </w:style>
  <w:style w:type="character" w:styleId="IntenseReference">
    <w:name w:val="Intense Reference"/>
    <w:basedOn w:val="DefaultParagraphFont"/>
    <w:uiPriority w:val="32"/>
    <w:qFormat/>
    <w:rsid w:val="009647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354748">
      <w:bodyDiv w:val="1"/>
      <w:marLeft w:val="0"/>
      <w:marRight w:val="0"/>
      <w:marTop w:val="0"/>
      <w:marBottom w:val="0"/>
      <w:divBdr>
        <w:top w:val="none" w:sz="0" w:space="0" w:color="auto"/>
        <w:left w:val="none" w:sz="0" w:space="0" w:color="auto"/>
        <w:bottom w:val="none" w:sz="0" w:space="0" w:color="auto"/>
        <w:right w:val="none" w:sz="0" w:space="0" w:color="auto"/>
      </w:divBdr>
    </w:div>
    <w:div w:id="12008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Pranjali Salunkhe</dc:creator>
  <cp:keywords/>
  <dc:description/>
  <cp:lastModifiedBy>Pranjali Salunkhe</cp:lastModifiedBy>
  <cp:revision>1</cp:revision>
  <dcterms:created xsi:type="dcterms:W3CDTF">2025-04-28T11:35:00Z</dcterms:created>
  <dcterms:modified xsi:type="dcterms:W3CDTF">2025-04-28T11:38:00Z</dcterms:modified>
</cp:coreProperties>
</file>