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4B00D" w14:textId="77777777" w:rsidR="00BE5D67" w:rsidRPr="00BD4B56" w:rsidRDefault="00000000" w:rsidP="00BD4B56">
      <w:pPr>
        <w:pStyle w:val="Title"/>
        <w:jc w:val="center"/>
        <w:rPr>
          <w:b/>
          <w:bCs/>
        </w:rPr>
      </w:pPr>
      <w:r w:rsidRPr="00BD4B56">
        <w:rPr>
          <w:b/>
          <w:bCs/>
        </w:rPr>
        <w:t>📊 PhonePe Transaction Insights Report</w:t>
      </w:r>
    </w:p>
    <w:p w14:paraId="61F2A8EE" w14:textId="77777777" w:rsidR="00BE5D67" w:rsidRDefault="00000000">
      <w:pPr>
        <w:pStyle w:val="Heading1"/>
      </w:pPr>
      <w:r>
        <w:t>1. Decoding Transaction Dynamics on PhonePe</w:t>
      </w:r>
    </w:p>
    <w:p w14:paraId="354793DE" w14:textId="4E732150" w:rsidR="00BE5D67" w:rsidRDefault="00000000">
      <w:r w:rsidRPr="006D33BA">
        <w:rPr>
          <w:b/>
          <w:bCs/>
        </w:rPr>
        <w:t>📌 Scenario:</w:t>
      </w:r>
      <w:r>
        <w:br/>
      </w:r>
      <w:proofErr w:type="spellStart"/>
      <w:r w:rsidR="00107A99" w:rsidRPr="00107A99">
        <w:t>PhonePe</w:t>
      </w:r>
      <w:proofErr w:type="spellEnd"/>
      <w:r w:rsidR="00107A99" w:rsidRPr="00107A99">
        <w:t>, a leading digital payments platform, has observed fluctuating transaction patterns across states, quarters, and transaction categories (e.g., recharge, peer-to-peer, merchant payments). While some regions and payment types show steady growth in both transaction count and value, others display inconsistency or saturation. To improve market penetration and service optimization, the leadership team seeks a detailed understanding of how transaction types perform across time and geography. This analysis aims to guide future decisions related to promotions, merchant onboarding, and feature enhancemen</w:t>
      </w:r>
      <w:r w:rsidR="00107A99">
        <w:t>t</w:t>
      </w:r>
      <w:r>
        <w:t>.</w:t>
      </w:r>
    </w:p>
    <w:p w14:paraId="21520FB4" w14:textId="77777777" w:rsidR="00BD4B56" w:rsidRDefault="00BD4B56"/>
    <w:p w14:paraId="49D0F736" w14:textId="2841F2E5" w:rsidR="00107A99" w:rsidRPr="006D33BA" w:rsidRDefault="00107A99">
      <w:pPr>
        <w:rPr>
          <w:b/>
          <w:bCs/>
        </w:rPr>
      </w:pPr>
      <w:r w:rsidRPr="006D33BA">
        <w:rPr>
          <w:rFonts w:ascii="Segoe UI Emoji" w:hAnsi="Segoe UI Emoji" w:cs="Segoe UI Emoji"/>
          <w:b/>
          <w:bCs/>
        </w:rPr>
        <w:t>📷</w:t>
      </w:r>
      <w:r w:rsidRPr="006D33BA">
        <w:rPr>
          <w:b/>
          <w:bCs/>
        </w:rPr>
        <w:t xml:space="preserve"> Charts:</w:t>
      </w:r>
    </w:p>
    <w:p w14:paraId="72A63973" w14:textId="3348B8CC" w:rsidR="006D33BA" w:rsidRDefault="006D33BA">
      <w:r>
        <w:rPr>
          <w:noProof/>
        </w:rPr>
        <w:drawing>
          <wp:inline distT="0" distB="0" distL="0" distR="0" wp14:anchorId="07E636C4" wp14:editId="039443AA">
            <wp:extent cx="5486400" cy="4191635"/>
            <wp:effectExtent l="0" t="0" r="0" b="0"/>
            <wp:docPr id="107842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25076" name="Picture 1078425076"/>
                    <pic:cNvPicPr/>
                  </pic:nvPicPr>
                  <pic:blipFill>
                    <a:blip r:embed="rId6"/>
                    <a:stretch>
                      <a:fillRect/>
                    </a:stretch>
                  </pic:blipFill>
                  <pic:spPr>
                    <a:xfrm>
                      <a:off x="0" y="0"/>
                      <a:ext cx="5486400" cy="4191635"/>
                    </a:xfrm>
                    <a:prstGeom prst="rect">
                      <a:avLst/>
                    </a:prstGeom>
                  </pic:spPr>
                </pic:pic>
              </a:graphicData>
            </a:graphic>
          </wp:inline>
        </w:drawing>
      </w:r>
    </w:p>
    <w:p w14:paraId="13425A9D" w14:textId="77777777" w:rsidR="006D33BA" w:rsidRDefault="006D33BA"/>
    <w:p w14:paraId="16008A96" w14:textId="4AE9AC5C" w:rsidR="00BE5D67" w:rsidRDefault="008E39D6">
      <w:r>
        <w:rPr>
          <w:b/>
          <w:bCs/>
        </w:rPr>
        <w:t xml:space="preserve">  </w:t>
      </w:r>
      <w:r w:rsidR="006D33BA">
        <w:rPr>
          <w:noProof/>
        </w:rPr>
        <w:drawing>
          <wp:inline distT="0" distB="0" distL="0" distR="0" wp14:anchorId="428B2313" wp14:editId="0ABEF000">
            <wp:extent cx="5343690" cy="4074795"/>
            <wp:effectExtent l="0" t="0" r="9525" b="1905"/>
            <wp:docPr id="1373108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08466" name="Picture 1373108466"/>
                    <pic:cNvPicPr/>
                  </pic:nvPicPr>
                  <pic:blipFill>
                    <a:blip r:embed="rId7"/>
                    <a:stretch>
                      <a:fillRect/>
                    </a:stretch>
                  </pic:blipFill>
                  <pic:spPr>
                    <a:xfrm>
                      <a:off x="0" y="0"/>
                      <a:ext cx="5355727" cy="4083974"/>
                    </a:xfrm>
                    <a:prstGeom prst="rect">
                      <a:avLst/>
                    </a:prstGeom>
                  </pic:spPr>
                </pic:pic>
              </a:graphicData>
            </a:graphic>
          </wp:inline>
        </w:drawing>
      </w:r>
      <w:r w:rsidR="006D33BA" w:rsidRPr="006D33BA">
        <w:rPr>
          <w:b/>
          <w:bCs/>
        </w:rPr>
        <w:t>📈 Summary Insight:</w:t>
      </w:r>
      <w:r w:rsidR="006D33BA">
        <w:t xml:space="preserve"> </w:t>
      </w:r>
    </w:p>
    <w:p w14:paraId="1C56291D" w14:textId="77777777" w:rsidR="006D33BA" w:rsidRDefault="006D33BA" w:rsidP="00BD4B56">
      <w:pPr>
        <w:pStyle w:val="ListParagraph"/>
        <w:numPr>
          <w:ilvl w:val="0"/>
          <w:numId w:val="35"/>
        </w:numPr>
      </w:pPr>
      <w:r w:rsidRPr="006D33BA">
        <w:rPr>
          <w:rFonts w:ascii="Segoe UI Emoji" w:hAnsi="Segoe UI Emoji" w:cs="Segoe UI Emoji"/>
        </w:rPr>
        <w:t>💳</w:t>
      </w:r>
      <w:r w:rsidRPr="006D33BA">
        <w:t xml:space="preserve"> </w:t>
      </w:r>
      <w:r w:rsidRPr="006D33BA">
        <w:rPr>
          <w:b/>
          <w:bCs/>
        </w:rPr>
        <w:t>Total Transactions:</w:t>
      </w:r>
      <w:r w:rsidRPr="006D33BA">
        <w:t xml:space="preserve"> 827,374,966</w:t>
      </w:r>
    </w:p>
    <w:p w14:paraId="4E6FADC6" w14:textId="40A7B7C3" w:rsidR="006D33BA" w:rsidRDefault="006D33BA" w:rsidP="00BD4B56">
      <w:pPr>
        <w:pStyle w:val="ListParagraph"/>
        <w:numPr>
          <w:ilvl w:val="0"/>
          <w:numId w:val="35"/>
        </w:numPr>
      </w:pPr>
      <w:r w:rsidRPr="006D33BA">
        <w:t xml:space="preserve"> </w:t>
      </w:r>
      <w:r w:rsidRPr="006D33BA">
        <w:rPr>
          <w:rFonts w:ascii="Segoe UI Emoji" w:hAnsi="Segoe UI Emoji" w:cs="Segoe UI Emoji"/>
        </w:rPr>
        <w:t>💰</w:t>
      </w:r>
      <w:r w:rsidRPr="006D33BA">
        <w:t xml:space="preserve"> </w:t>
      </w:r>
      <w:r w:rsidRPr="006D33BA">
        <w:rPr>
          <w:b/>
          <w:bCs/>
        </w:rPr>
        <w:t>Total Transaction Amount:</w:t>
      </w:r>
      <w:r w:rsidRPr="006D33BA">
        <w:t xml:space="preserve"> ₹ 1,076,014,501,422.00</w:t>
      </w:r>
    </w:p>
    <w:p w14:paraId="399C6A53" w14:textId="77777777" w:rsidR="006D33BA" w:rsidRDefault="006D33BA" w:rsidP="00BD4B56">
      <w:pPr>
        <w:pStyle w:val="ListParagraph"/>
        <w:numPr>
          <w:ilvl w:val="0"/>
          <w:numId w:val="35"/>
        </w:numPr>
      </w:pPr>
      <w:r w:rsidRPr="006D33BA">
        <w:rPr>
          <w:rFonts w:ascii="Segoe UI Emoji" w:hAnsi="Segoe UI Emoji" w:cs="Segoe UI Emoji"/>
        </w:rPr>
        <w:t>🔁</w:t>
      </w:r>
      <w:r w:rsidRPr="006D33BA">
        <w:t xml:space="preserve"> </w:t>
      </w:r>
      <w:r w:rsidRPr="006D33BA">
        <w:rPr>
          <w:b/>
          <w:bCs/>
        </w:rPr>
        <w:t>Most Frequent Transaction Type:</w:t>
      </w:r>
      <w:r w:rsidRPr="006D33BA">
        <w:t xml:space="preserve"> </w:t>
      </w:r>
      <w:r w:rsidRPr="006D33BA">
        <w:rPr>
          <w:b/>
          <w:bCs/>
        </w:rPr>
        <w:t>Merchant payments</w:t>
      </w:r>
      <w:r w:rsidRPr="006D33BA">
        <w:t xml:space="preserve"> (530M+ transactions)</w:t>
      </w:r>
    </w:p>
    <w:p w14:paraId="63D3ECE5" w14:textId="77777777" w:rsidR="006D33BA" w:rsidRDefault="006D33BA" w:rsidP="00BD4B56">
      <w:pPr>
        <w:pStyle w:val="ListParagraph"/>
        <w:numPr>
          <w:ilvl w:val="0"/>
          <w:numId w:val="35"/>
        </w:numPr>
      </w:pPr>
      <w:r w:rsidRPr="006D33BA">
        <w:t xml:space="preserve"> </w:t>
      </w:r>
      <w:r w:rsidRPr="006D33BA">
        <w:rPr>
          <w:rFonts w:ascii="Segoe UI Emoji" w:hAnsi="Segoe UI Emoji" w:cs="Segoe UI Emoji"/>
        </w:rPr>
        <w:t>💵</w:t>
      </w:r>
      <w:r w:rsidRPr="006D33BA">
        <w:t xml:space="preserve"> </w:t>
      </w:r>
      <w:r w:rsidRPr="006D33BA">
        <w:rPr>
          <w:b/>
          <w:bCs/>
        </w:rPr>
        <w:t>Highest Value Transaction Type:</w:t>
      </w:r>
      <w:r w:rsidRPr="006D33BA">
        <w:t xml:space="preserve"> </w:t>
      </w:r>
      <w:r w:rsidRPr="006D33BA">
        <w:rPr>
          <w:b/>
          <w:bCs/>
        </w:rPr>
        <w:t>Peer-to-peer payments</w:t>
      </w:r>
      <w:r w:rsidRPr="006D33BA">
        <w:t xml:space="preserve"> (₹ 750B+)</w:t>
      </w:r>
    </w:p>
    <w:p w14:paraId="47F987E0" w14:textId="2663F5A8" w:rsidR="006D33BA" w:rsidRPr="006D33BA" w:rsidRDefault="006D33BA" w:rsidP="00BD4B56">
      <w:pPr>
        <w:pStyle w:val="ListParagraph"/>
        <w:numPr>
          <w:ilvl w:val="0"/>
          <w:numId w:val="35"/>
        </w:numPr>
      </w:pPr>
      <w:r w:rsidRPr="006D33BA">
        <w:t xml:space="preserve"> </w:t>
      </w:r>
      <w:r w:rsidRPr="006D33BA">
        <w:rPr>
          <w:rFonts w:ascii="Segoe UI Emoji" w:hAnsi="Segoe UI Emoji" w:cs="Segoe UI Emoji"/>
        </w:rPr>
        <w:t>📊</w:t>
      </w:r>
      <w:r w:rsidRPr="006D33BA">
        <w:t xml:space="preserve"> </w:t>
      </w:r>
      <w:r w:rsidRPr="006D33BA">
        <w:rPr>
          <w:b/>
          <w:bCs/>
        </w:rPr>
        <w:t>Transaction Share Breakdown:</w:t>
      </w:r>
    </w:p>
    <w:p w14:paraId="1FE90428" w14:textId="77777777" w:rsidR="006D33BA" w:rsidRPr="006D33BA" w:rsidRDefault="006D33BA" w:rsidP="00BD4B56">
      <w:pPr>
        <w:pStyle w:val="ListParagraph"/>
        <w:numPr>
          <w:ilvl w:val="0"/>
          <w:numId w:val="36"/>
        </w:numPr>
      </w:pPr>
      <w:r w:rsidRPr="006D33BA">
        <w:rPr>
          <w:b/>
          <w:bCs/>
        </w:rPr>
        <w:t>69.8%</w:t>
      </w:r>
      <w:r w:rsidRPr="006D33BA">
        <w:t xml:space="preserve"> of total value comes from </w:t>
      </w:r>
      <w:r w:rsidRPr="006D33BA">
        <w:rPr>
          <w:b/>
          <w:bCs/>
        </w:rPr>
        <w:t>peer-to-peer payments</w:t>
      </w:r>
    </w:p>
    <w:p w14:paraId="3EC67B7C" w14:textId="77777777" w:rsidR="006D33BA" w:rsidRPr="006D33BA" w:rsidRDefault="006D33BA" w:rsidP="00BD4B56">
      <w:pPr>
        <w:pStyle w:val="ListParagraph"/>
        <w:numPr>
          <w:ilvl w:val="0"/>
          <w:numId w:val="36"/>
        </w:numPr>
      </w:pPr>
      <w:r w:rsidRPr="006D33BA">
        <w:rPr>
          <w:b/>
          <w:bCs/>
        </w:rPr>
        <w:t>25.2%</w:t>
      </w:r>
      <w:r w:rsidRPr="006D33BA">
        <w:t xml:space="preserve"> from </w:t>
      </w:r>
      <w:r w:rsidRPr="006D33BA">
        <w:rPr>
          <w:b/>
          <w:bCs/>
        </w:rPr>
        <w:t>merchant payments</w:t>
      </w:r>
    </w:p>
    <w:p w14:paraId="1DC2F6B8" w14:textId="4A15BB7D" w:rsidR="006D33BA" w:rsidRPr="006D33BA" w:rsidRDefault="006D33BA" w:rsidP="00BD4B56">
      <w:pPr>
        <w:pStyle w:val="ListParagraph"/>
        <w:numPr>
          <w:ilvl w:val="0"/>
          <w:numId w:val="36"/>
        </w:numPr>
      </w:pPr>
      <w:r w:rsidRPr="006D33BA">
        <w:t>Minimal contribution from recharge, bills, and financial services</w:t>
      </w:r>
    </w:p>
    <w:p w14:paraId="502212A9" w14:textId="64FF9EE1" w:rsidR="006D33BA" w:rsidRDefault="006D33BA"/>
    <w:p w14:paraId="46AB229A" w14:textId="77777777" w:rsidR="006D33BA" w:rsidRDefault="00000000" w:rsidP="006D33BA">
      <w:pPr>
        <w:rPr>
          <w:b/>
          <w:bCs/>
        </w:rPr>
      </w:pPr>
      <w:r w:rsidRPr="006D33BA">
        <w:rPr>
          <w:b/>
          <w:bCs/>
        </w:rPr>
        <w:t xml:space="preserve">💡 Business Finding: </w:t>
      </w:r>
    </w:p>
    <w:p w14:paraId="5FB18149" w14:textId="77777777" w:rsidR="006D33BA" w:rsidRPr="00BD4B56" w:rsidRDefault="006D33BA" w:rsidP="00BD4B56">
      <w:pPr>
        <w:pStyle w:val="ListParagraph"/>
        <w:numPr>
          <w:ilvl w:val="0"/>
          <w:numId w:val="38"/>
        </w:numPr>
        <w:rPr>
          <w:b/>
          <w:bCs/>
        </w:rPr>
      </w:pPr>
      <w:r w:rsidRPr="006D33BA">
        <w:t xml:space="preserve">Users </w:t>
      </w:r>
      <w:r w:rsidRPr="00BD4B56">
        <w:rPr>
          <w:b/>
          <w:bCs/>
        </w:rPr>
        <w:t>prefer peer-to-peer transactions</w:t>
      </w:r>
      <w:r w:rsidRPr="006D33BA">
        <w:t xml:space="preserve"> for large-value transfers but </w:t>
      </w:r>
      <w:r w:rsidRPr="00BD4B56">
        <w:rPr>
          <w:b/>
          <w:bCs/>
        </w:rPr>
        <w:t>engage more frequently</w:t>
      </w:r>
      <w:r w:rsidRPr="006D33BA">
        <w:t xml:space="preserve"> in merchant payments.</w:t>
      </w:r>
    </w:p>
    <w:p w14:paraId="151A4C7F" w14:textId="77777777" w:rsidR="006D33BA" w:rsidRPr="00BD4B56" w:rsidRDefault="006D33BA" w:rsidP="00BD4B56">
      <w:pPr>
        <w:pStyle w:val="ListParagraph"/>
        <w:numPr>
          <w:ilvl w:val="0"/>
          <w:numId w:val="38"/>
        </w:numPr>
        <w:rPr>
          <w:b/>
          <w:bCs/>
        </w:rPr>
      </w:pPr>
      <w:r w:rsidRPr="006D33BA">
        <w:t xml:space="preserve">Merchant payments are the </w:t>
      </w:r>
      <w:r w:rsidRPr="00BD4B56">
        <w:rPr>
          <w:b/>
          <w:bCs/>
        </w:rPr>
        <w:t>backbone of user engagement</w:t>
      </w:r>
      <w:r w:rsidRPr="006D33BA">
        <w:t>, even though they contribute less to transaction value.</w:t>
      </w:r>
    </w:p>
    <w:p w14:paraId="34E73DEB" w14:textId="3E08C184" w:rsidR="006D33BA" w:rsidRPr="00BD4B56" w:rsidRDefault="006D33BA" w:rsidP="00BD4B56">
      <w:pPr>
        <w:pStyle w:val="ListParagraph"/>
        <w:numPr>
          <w:ilvl w:val="0"/>
          <w:numId w:val="38"/>
        </w:numPr>
        <w:rPr>
          <w:b/>
          <w:bCs/>
        </w:rPr>
      </w:pPr>
      <w:r w:rsidRPr="006D33BA">
        <w:lastRenderedPageBreak/>
        <w:t xml:space="preserve">Recharge, bill payments, and financial services are </w:t>
      </w:r>
      <w:r w:rsidRPr="00BD4B56">
        <w:rPr>
          <w:b/>
          <w:bCs/>
        </w:rPr>
        <w:t>underutilized</w:t>
      </w:r>
      <w:r w:rsidRPr="006D33BA">
        <w:t>, indicating either low demand or poor user awareness in Gujarat.</w:t>
      </w:r>
    </w:p>
    <w:p w14:paraId="728F77B4" w14:textId="77777777" w:rsidR="006D33BA" w:rsidRDefault="00000000">
      <w:r>
        <w:rPr>
          <w:rFonts w:ascii="Segoe UI Emoji" w:hAnsi="Segoe UI Emoji" w:cs="Segoe UI Emoji"/>
        </w:rPr>
        <w:t>✅</w:t>
      </w:r>
      <w:r>
        <w:t xml:space="preserve"> </w:t>
      </w:r>
      <w:r w:rsidR="006D33BA" w:rsidRPr="006D33BA">
        <w:rPr>
          <w:b/>
          <w:bCs/>
        </w:rPr>
        <w:t>Strategic</w:t>
      </w:r>
      <w:r w:rsidR="006D33BA" w:rsidRPr="006D33BA">
        <w:t xml:space="preserve"> </w:t>
      </w:r>
      <w:r w:rsidRPr="006D33BA">
        <w:rPr>
          <w:b/>
          <w:bCs/>
        </w:rPr>
        <w:t>Recommendation:</w:t>
      </w:r>
      <w:r>
        <w:t xml:space="preserve"> </w:t>
      </w:r>
    </w:p>
    <w:p w14:paraId="2251CCD0" w14:textId="77777777" w:rsidR="006D33BA" w:rsidRPr="006D33BA" w:rsidRDefault="006D33BA" w:rsidP="006D33BA">
      <w:pPr>
        <w:numPr>
          <w:ilvl w:val="0"/>
          <w:numId w:val="17"/>
        </w:numPr>
      </w:pPr>
      <w:r w:rsidRPr="006D33BA">
        <w:rPr>
          <w:b/>
          <w:bCs/>
        </w:rPr>
        <w:t>Boost P2P Monetization:</w:t>
      </w:r>
    </w:p>
    <w:p w14:paraId="372B04C8" w14:textId="77777777" w:rsidR="006D33BA" w:rsidRPr="006D33BA" w:rsidRDefault="006D33BA" w:rsidP="008E39D6">
      <w:pPr>
        <w:numPr>
          <w:ilvl w:val="1"/>
          <w:numId w:val="61"/>
        </w:numPr>
      </w:pPr>
      <w:r w:rsidRPr="006D33BA">
        <w:t>Introduce value-added services or micro-fees for high-volume P2P users to leverage the high transaction value.</w:t>
      </w:r>
    </w:p>
    <w:p w14:paraId="08632F7F" w14:textId="77777777" w:rsidR="006D33BA" w:rsidRPr="006D33BA" w:rsidRDefault="006D33BA" w:rsidP="006D33BA">
      <w:pPr>
        <w:numPr>
          <w:ilvl w:val="0"/>
          <w:numId w:val="17"/>
        </w:numPr>
      </w:pPr>
      <w:r w:rsidRPr="006D33BA">
        <w:rPr>
          <w:b/>
          <w:bCs/>
        </w:rPr>
        <w:t>Strengthen Merchant Ecosystem:</w:t>
      </w:r>
    </w:p>
    <w:p w14:paraId="6021CF83" w14:textId="77777777" w:rsidR="006D33BA" w:rsidRPr="006D33BA" w:rsidRDefault="006D33BA" w:rsidP="006D33BA">
      <w:pPr>
        <w:numPr>
          <w:ilvl w:val="1"/>
          <w:numId w:val="17"/>
        </w:numPr>
      </w:pPr>
      <w:r w:rsidRPr="006D33BA">
        <w:t>Incentivize local merchants in Gujarat through cashback offers, QR campaigns, and app integrations to further increase volume.</w:t>
      </w:r>
    </w:p>
    <w:p w14:paraId="0C22AD29" w14:textId="77777777" w:rsidR="006D33BA" w:rsidRPr="006D33BA" w:rsidRDefault="006D33BA" w:rsidP="006D33BA">
      <w:pPr>
        <w:numPr>
          <w:ilvl w:val="0"/>
          <w:numId w:val="17"/>
        </w:numPr>
      </w:pPr>
      <w:r w:rsidRPr="006D33BA">
        <w:rPr>
          <w:b/>
          <w:bCs/>
        </w:rPr>
        <w:t>Promote Low-Contribution Services:</w:t>
      </w:r>
    </w:p>
    <w:p w14:paraId="2959A5D5" w14:textId="77777777" w:rsidR="006D33BA" w:rsidRPr="006D33BA" w:rsidRDefault="006D33BA" w:rsidP="006D33BA">
      <w:pPr>
        <w:numPr>
          <w:ilvl w:val="1"/>
          <w:numId w:val="17"/>
        </w:numPr>
      </w:pPr>
      <w:r w:rsidRPr="006D33BA">
        <w:t>Launch promotional campaigns or discounts for underutilized categories like bill payments and financial services.</w:t>
      </w:r>
    </w:p>
    <w:p w14:paraId="6F3BAF19" w14:textId="77777777" w:rsidR="006D33BA" w:rsidRPr="006D33BA" w:rsidRDefault="006D33BA" w:rsidP="006D33BA">
      <w:pPr>
        <w:numPr>
          <w:ilvl w:val="0"/>
          <w:numId w:val="17"/>
        </w:numPr>
      </w:pPr>
      <w:r w:rsidRPr="006D33BA">
        <w:rPr>
          <w:b/>
          <w:bCs/>
        </w:rPr>
        <w:t>Localize Product Strategies:</w:t>
      </w:r>
    </w:p>
    <w:p w14:paraId="6EC5CCD4" w14:textId="777B2A8E" w:rsidR="00BE5D67" w:rsidRDefault="006D33BA" w:rsidP="006D33BA">
      <w:pPr>
        <w:numPr>
          <w:ilvl w:val="1"/>
          <w:numId w:val="17"/>
        </w:numPr>
      </w:pPr>
      <w:r w:rsidRPr="006D33BA">
        <w:t>Customize transaction campaigns by focusing on dominant types (e.g., P2P in Gujarat) for targeted regional engagement.</w:t>
      </w:r>
    </w:p>
    <w:p w14:paraId="50FF1B71" w14:textId="77777777" w:rsidR="00BE5D67" w:rsidRDefault="00000000">
      <w:pPr>
        <w:pStyle w:val="Heading1"/>
      </w:pPr>
      <w:r>
        <w:t>2. Device Dominance and User Engagement Analysis</w:t>
      </w:r>
    </w:p>
    <w:p w14:paraId="69316FDB" w14:textId="77777777" w:rsidR="00672ED0" w:rsidRDefault="00000000" w:rsidP="00672ED0">
      <w:r>
        <w:rPr>
          <w:rFonts w:ascii="Segoe UI Emoji" w:hAnsi="Segoe UI Emoji" w:cs="Segoe UI Emoji"/>
        </w:rPr>
        <w:t>📌</w:t>
      </w:r>
      <w:r>
        <w:t xml:space="preserve"> Scenario:</w:t>
      </w:r>
      <w:r>
        <w:br/>
      </w:r>
      <w:r w:rsidR="00672ED0" w:rsidRPr="00672ED0">
        <w:t xml:space="preserve">With smartphone usage being the primary medium for digital payments, </w:t>
      </w:r>
      <w:proofErr w:type="spellStart"/>
      <w:r w:rsidR="00672ED0" w:rsidRPr="00672ED0">
        <w:t>PhonePe</w:t>
      </w:r>
      <w:proofErr w:type="spellEnd"/>
      <w:r w:rsidR="00672ED0" w:rsidRPr="00672ED0">
        <w:t xml:space="preserve"> aims to understand how user engagement varies by device brand and region. The company’s focus is to identify which device ecosystems offer the highest potential for app adoption, usage frequency, and targeted marketing efforts.</w:t>
      </w:r>
    </w:p>
    <w:p w14:paraId="72487E91" w14:textId="2C58E40C" w:rsidR="00672ED0" w:rsidRPr="006D33BA" w:rsidRDefault="00672ED0" w:rsidP="00672ED0">
      <w:pPr>
        <w:rPr>
          <w:b/>
          <w:bCs/>
        </w:rPr>
      </w:pPr>
      <w:r w:rsidRPr="006D33BA">
        <w:rPr>
          <w:rFonts w:ascii="Segoe UI Emoji" w:hAnsi="Segoe UI Emoji" w:cs="Segoe UI Emoji"/>
          <w:b/>
          <w:bCs/>
        </w:rPr>
        <w:t>📷</w:t>
      </w:r>
      <w:r w:rsidRPr="006D33BA">
        <w:rPr>
          <w:b/>
          <w:bCs/>
        </w:rPr>
        <w:t xml:space="preserve"> Charts:</w:t>
      </w:r>
    </w:p>
    <w:p w14:paraId="42FDC032" w14:textId="77777777" w:rsidR="00672ED0" w:rsidRDefault="00672ED0">
      <w:r>
        <w:rPr>
          <w:noProof/>
        </w:rPr>
        <w:drawing>
          <wp:inline distT="0" distB="0" distL="0" distR="0" wp14:anchorId="3B0220C9" wp14:editId="3636E989">
            <wp:extent cx="5730124" cy="2193503"/>
            <wp:effectExtent l="0" t="0" r="4445" b="0"/>
            <wp:docPr id="796201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01651" name="Picture 796201651"/>
                    <pic:cNvPicPr/>
                  </pic:nvPicPr>
                  <pic:blipFill>
                    <a:blip r:embed="rId8"/>
                    <a:stretch>
                      <a:fillRect/>
                    </a:stretch>
                  </pic:blipFill>
                  <pic:spPr>
                    <a:xfrm>
                      <a:off x="0" y="0"/>
                      <a:ext cx="5758335" cy="2204302"/>
                    </a:xfrm>
                    <a:prstGeom prst="rect">
                      <a:avLst/>
                    </a:prstGeom>
                  </pic:spPr>
                </pic:pic>
              </a:graphicData>
            </a:graphic>
          </wp:inline>
        </w:drawing>
      </w:r>
    </w:p>
    <w:p w14:paraId="6D4C4913" w14:textId="77777777" w:rsidR="00672ED0" w:rsidRDefault="00672ED0" w:rsidP="00672ED0">
      <w:r w:rsidRPr="006D33BA">
        <w:rPr>
          <w:rFonts w:ascii="Segoe UI Emoji" w:hAnsi="Segoe UI Emoji" w:cs="Segoe UI Emoji"/>
          <w:b/>
          <w:bCs/>
        </w:rPr>
        <w:lastRenderedPageBreak/>
        <w:t>📈</w:t>
      </w:r>
      <w:r w:rsidRPr="006D33BA">
        <w:rPr>
          <w:b/>
          <w:bCs/>
        </w:rPr>
        <w:t xml:space="preserve"> Summary Insight:</w:t>
      </w:r>
      <w:r>
        <w:t xml:space="preserve"> </w:t>
      </w:r>
    </w:p>
    <w:p w14:paraId="626DE40C" w14:textId="77777777" w:rsidR="00672ED0" w:rsidRPr="00672ED0" w:rsidRDefault="00672ED0" w:rsidP="00672ED0">
      <w:pPr>
        <w:pStyle w:val="ListParagraph"/>
        <w:numPr>
          <w:ilvl w:val="0"/>
          <w:numId w:val="18"/>
        </w:numPr>
      </w:pPr>
      <w:r w:rsidRPr="00672ED0">
        <w:rPr>
          <w:rFonts w:ascii="Segoe UI Emoji" w:hAnsi="Segoe UI Emoji" w:cs="Segoe UI Emoji"/>
        </w:rPr>
        <w:t>📱</w:t>
      </w:r>
      <w:r w:rsidRPr="00672ED0">
        <w:t xml:space="preserve"> </w:t>
      </w:r>
      <w:r w:rsidRPr="00672ED0">
        <w:rPr>
          <w:b/>
          <w:bCs/>
        </w:rPr>
        <w:t>Device Brand:</w:t>
      </w:r>
      <w:r w:rsidRPr="00672ED0">
        <w:t xml:space="preserve"> </w:t>
      </w:r>
      <w:r w:rsidRPr="00672ED0">
        <w:rPr>
          <w:b/>
          <w:bCs/>
        </w:rPr>
        <w:t>Apple</w:t>
      </w:r>
    </w:p>
    <w:p w14:paraId="666E8AE6" w14:textId="77777777" w:rsidR="00672ED0" w:rsidRPr="00672ED0" w:rsidRDefault="00672ED0" w:rsidP="00672ED0">
      <w:pPr>
        <w:pStyle w:val="ListParagraph"/>
        <w:numPr>
          <w:ilvl w:val="0"/>
          <w:numId w:val="18"/>
        </w:numPr>
      </w:pPr>
      <w:r w:rsidRPr="00672ED0">
        <w:t xml:space="preserve"> </w:t>
      </w:r>
      <w:r w:rsidRPr="00672ED0">
        <w:rPr>
          <w:rFonts w:ascii="Segoe UI Emoji" w:hAnsi="Segoe UI Emoji" w:cs="Segoe UI Emoji"/>
        </w:rPr>
        <w:t>🌍</w:t>
      </w:r>
      <w:r w:rsidRPr="00672ED0">
        <w:t xml:space="preserve"> </w:t>
      </w:r>
      <w:r w:rsidRPr="00672ED0">
        <w:rPr>
          <w:b/>
          <w:bCs/>
        </w:rPr>
        <w:t>Location:</w:t>
      </w:r>
      <w:r w:rsidRPr="00672ED0">
        <w:t xml:space="preserve"> </w:t>
      </w:r>
      <w:r w:rsidRPr="00672ED0">
        <w:rPr>
          <w:b/>
          <w:bCs/>
        </w:rPr>
        <w:t>Delhi</w:t>
      </w:r>
    </w:p>
    <w:p w14:paraId="66424779" w14:textId="77777777" w:rsidR="00672ED0" w:rsidRPr="00672ED0" w:rsidRDefault="00672ED0" w:rsidP="00672ED0">
      <w:pPr>
        <w:pStyle w:val="ListParagraph"/>
        <w:numPr>
          <w:ilvl w:val="0"/>
          <w:numId w:val="18"/>
        </w:numPr>
      </w:pPr>
      <w:r w:rsidRPr="00672ED0">
        <w:t xml:space="preserve">  </w:t>
      </w:r>
      <w:r w:rsidRPr="00672ED0">
        <w:rPr>
          <w:rFonts w:ascii="Segoe UI Emoji" w:hAnsi="Segoe UI Emoji" w:cs="Segoe UI Emoji"/>
        </w:rPr>
        <w:t>📆</w:t>
      </w:r>
      <w:r w:rsidRPr="00672ED0">
        <w:t xml:space="preserve"> </w:t>
      </w:r>
      <w:r w:rsidRPr="00672ED0">
        <w:rPr>
          <w:b/>
          <w:bCs/>
        </w:rPr>
        <w:t>Year:</w:t>
      </w:r>
      <w:r w:rsidRPr="00672ED0">
        <w:t xml:space="preserve"> </w:t>
      </w:r>
      <w:r w:rsidRPr="00672ED0">
        <w:rPr>
          <w:b/>
          <w:bCs/>
        </w:rPr>
        <w:t>2021</w:t>
      </w:r>
    </w:p>
    <w:p w14:paraId="1A3FC937" w14:textId="77777777" w:rsidR="00672ED0" w:rsidRDefault="00672ED0" w:rsidP="00672ED0">
      <w:pPr>
        <w:pStyle w:val="ListParagraph"/>
        <w:numPr>
          <w:ilvl w:val="0"/>
          <w:numId w:val="18"/>
        </w:numPr>
      </w:pPr>
      <w:r w:rsidRPr="00672ED0">
        <w:t xml:space="preserve">  </w:t>
      </w:r>
      <w:r w:rsidRPr="00672ED0">
        <w:rPr>
          <w:rFonts w:ascii="Segoe UI Emoji" w:hAnsi="Segoe UI Emoji" w:cs="Segoe UI Emoji"/>
        </w:rPr>
        <w:t>👥</w:t>
      </w:r>
      <w:r w:rsidRPr="00672ED0">
        <w:t xml:space="preserve"> </w:t>
      </w:r>
      <w:r w:rsidRPr="00672ED0">
        <w:rPr>
          <w:b/>
          <w:bCs/>
        </w:rPr>
        <w:t>Total App Registrations:</w:t>
      </w:r>
      <w:r w:rsidRPr="00672ED0">
        <w:t xml:space="preserve"> 2,484,548 Apple users across all quarters</w:t>
      </w:r>
    </w:p>
    <w:p w14:paraId="3B88EF2E" w14:textId="77777777" w:rsidR="00672ED0" w:rsidRDefault="00672ED0" w:rsidP="00672ED0">
      <w:pPr>
        <w:pStyle w:val="ListParagraph"/>
      </w:pPr>
    </w:p>
    <w:p w14:paraId="6382872D" w14:textId="44B931AF" w:rsidR="00672ED0" w:rsidRDefault="00672ED0" w:rsidP="00672ED0">
      <w:pPr>
        <w:pStyle w:val="ListParagraph"/>
        <w:numPr>
          <w:ilvl w:val="0"/>
          <w:numId w:val="19"/>
        </w:numPr>
      </w:pPr>
      <w:r w:rsidRPr="00672ED0">
        <w:t xml:space="preserve">  </w:t>
      </w:r>
      <w:r w:rsidRPr="00672ED0">
        <w:rPr>
          <w:rFonts w:ascii="Segoe UI Emoji" w:hAnsi="Segoe UI Emoji" w:cs="Segoe UI Emoji"/>
        </w:rPr>
        <w:t>📈</w:t>
      </w:r>
      <w:r w:rsidRPr="00672ED0">
        <w:t xml:space="preserve"> Apple demonstrates consistent user acquisition in urban metros like Delhi, highlighting its strong market presence.</w:t>
      </w:r>
    </w:p>
    <w:p w14:paraId="3C6E8A7E" w14:textId="77777777" w:rsidR="00BE5D67" w:rsidRDefault="00000000">
      <w:pPr>
        <w:rPr>
          <w:b/>
          <w:bCs/>
        </w:rPr>
      </w:pPr>
      <w:r w:rsidRPr="00672ED0">
        <w:rPr>
          <w:rFonts w:ascii="Segoe UI Emoji" w:hAnsi="Segoe UI Emoji" w:cs="Segoe UI Emoji"/>
          <w:b/>
          <w:bCs/>
        </w:rPr>
        <w:t>💡</w:t>
      </w:r>
      <w:r w:rsidRPr="00672ED0">
        <w:rPr>
          <w:b/>
          <w:bCs/>
        </w:rPr>
        <w:t xml:space="preserve"> Business Finding: </w:t>
      </w:r>
    </w:p>
    <w:p w14:paraId="1A3BB449" w14:textId="77777777" w:rsidR="000331E1" w:rsidRDefault="00672ED0" w:rsidP="00672ED0">
      <w:pPr>
        <w:pStyle w:val="ListParagraph"/>
        <w:numPr>
          <w:ilvl w:val="0"/>
          <w:numId w:val="20"/>
        </w:numPr>
      </w:pPr>
      <w:r w:rsidRPr="000331E1">
        <w:rPr>
          <w:b/>
          <w:bCs/>
        </w:rPr>
        <w:t>Premium device users like Apple show high app registration rates</w:t>
      </w:r>
      <w:r w:rsidRPr="00672ED0">
        <w:t>, signaling a loyal and high-value customer base in urban regions.</w:t>
      </w:r>
    </w:p>
    <w:p w14:paraId="4CF55719" w14:textId="77777777" w:rsidR="000331E1" w:rsidRDefault="00672ED0" w:rsidP="00672ED0">
      <w:pPr>
        <w:pStyle w:val="ListParagraph"/>
        <w:numPr>
          <w:ilvl w:val="0"/>
          <w:numId w:val="20"/>
        </w:numPr>
      </w:pPr>
      <w:r w:rsidRPr="00672ED0">
        <w:t xml:space="preserve">Engagement with </w:t>
      </w:r>
      <w:proofErr w:type="spellStart"/>
      <w:r w:rsidRPr="00672ED0">
        <w:t>PhonePe</w:t>
      </w:r>
      <w:proofErr w:type="spellEnd"/>
      <w:r w:rsidRPr="00672ED0">
        <w:t xml:space="preserve"> is strong among Apple users, which may correlate </w:t>
      </w:r>
      <w:r w:rsidRPr="000331E1">
        <w:rPr>
          <w:b/>
          <w:bCs/>
        </w:rPr>
        <w:t xml:space="preserve">with higher transaction volume per user </w:t>
      </w:r>
      <w:r w:rsidRPr="00672ED0">
        <w:t>due to better purchasing power.</w:t>
      </w:r>
    </w:p>
    <w:p w14:paraId="02B9D9E7" w14:textId="79F87D8C" w:rsidR="00672ED0" w:rsidRPr="00672ED0" w:rsidRDefault="00672ED0" w:rsidP="00672ED0">
      <w:pPr>
        <w:pStyle w:val="ListParagraph"/>
        <w:numPr>
          <w:ilvl w:val="0"/>
          <w:numId w:val="20"/>
        </w:numPr>
      </w:pPr>
      <w:r w:rsidRPr="00672ED0">
        <w:t xml:space="preserve">Regional concentration (Delhi) suggests </w:t>
      </w:r>
      <w:r w:rsidRPr="000331E1">
        <w:rPr>
          <w:b/>
          <w:bCs/>
        </w:rPr>
        <w:t xml:space="preserve">urban skewness </w:t>
      </w:r>
      <w:r w:rsidRPr="00672ED0">
        <w:t>in brand adoption — rural or semi-urban zones might be underpenetrated by high-end devices.</w:t>
      </w:r>
    </w:p>
    <w:p w14:paraId="03FFA550" w14:textId="77777777" w:rsidR="00672ED0" w:rsidRPr="00672ED0" w:rsidRDefault="00672ED0">
      <w:pPr>
        <w:rPr>
          <w:b/>
          <w:bCs/>
        </w:rPr>
      </w:pPr>
    </w:p>
    <w:p w14:paraId="10CA3021" w14:textId="77777777" w:rsidR="000331E1" w:rsidRDefault="00000000">
      <w:r>
        <w:t xml:space="preserve">✅ </w:t>
      </w:r>
      <w:r w:rsidR="000331E1" w:rsidRPr="000331E1">
        <w:rPr>
          <w:b/>
          <w:bCs/>
        </w:rPr>
        <w:t>Strategic Recommendations:</w:t>
      </w:r>
    </w:p>
    <w:p w14:paraId="424D987D" w14:textId="040EE446" w:rsidR="000331E1" w:rsidRDefault="000331E1" w:rsidP="000331E1">
      <w:pPr>
        <w:rPr>
          <w:b/>
          <w:bCs/>
        </w:rPr>
      </w:pPr>
      <w:r>
        <w:t>1.</w:t>
      </w:r>
      <w:r w:rsidRPr="000331E1">
        <w:rPr>
          <w:b/>
          <w:bCs/>
        </w:rPr>
        <w:t>Partnership with Apple India:</w:t>
      </w:r>
    </w:p>
    <w:p w14:paraId="56EFA7EF" w14:textId="00AEDB6D" w:rsidR="000331E1" w:rsidRPr="000331E1" w:rsidRDefault="000331E1" w:rsidP="000331E1">
      <w:pPr>
        <w:numPr>
          <w:ilvl w:val="0"/>
          <w:numId w:val="21"/>
        </w:numPr>
      </w:pPr>
      <w:r w:rsidRPr="000331E1">
        <w:t>Collaborate for exclusive in-app offers, UPI integration on iOS, and bundled promotions for new iPhone buyers.</w:t>
      </w:r>
    </w:p>
    <w:p w14:paraId="18FF5CE8" w14:textId="65539C90" w:rsidR="000331E1" w:rsidRPr="000331E1" w:rsidRDefault="000331E1" w:rsidP="000331E1">
      <w:pPr>
        <w:rPr>
          <w:b/>
          <w:bCs/>
        </w:rPr>
      </w:pPr>
      <w:r>
        <w:rPr>
          <w:b/>
          <w:bCs/>
        </w:rPr>
        <w:t>2.</w:t>
      </w:r>
      <w:r w:rsidRPr="000331E1">
        <w:rPr>
          <w:b/>
          <w:bCs/>
        </w:rPr>
        <w:t>Segmented Targeting:</w:t>
      </w:r>
    </w:p>
    <w:p w14:paraId="02ED8470" w14:textId="77777777" w:rsidR="000331E1" w:rsidRPr="000331E1" w:rsidRDefault="000331E1" w:rsidP="000331E1">
      <w:pPr>
        <w:numPr>
          <w:ilvl w:val="0"/>
          <w:numId w:val="22"/>
        </w:numPr>
      </w:pPr>
      <w:r w:rsidRPr="000331E1">
        <w:t>Launch premium financial services (e.g., insurance, investments) tailored for Apple users in metro cities to maximize transaction value.</w:t>
      </w:r>
    </w:p>
    <w:p w14:paraId="7002BE90" w14:textId="37878705" w:rsidR="000331E1" w:rsidRPr="000331E1" w:rsidRDefault="000331E1" w:rsidP="000331E1">
      <w:pPr>
        <w:rPr>
          <w:b/>
          <w:bCs/>
        </w:rPr>
      </w:pPr>
      <w:r w:rsidRPr="000331E1">
        <w:rPr>
          <w:b/>
          <w:bCs/>
        </w:rPr>
        <w:t>3. Expand to Android Ecosystem:</w:t>
      </w:r>
    </w:p>
    <w:p w14:paraId="77DFAFE7" w14:textId="77777777" w:rsidR="000331E1" w:rsidRPr="000331E1" w:rsidRDefault="000331E1" w:rsidP="000331E1">
      <w:pPr>
        <w:numPr>
          <w:ilvl w:val="0"/>
          <w:numId w:val="23"/>
        </w:numPr>
      </w:pPr>
      <w:r w:rsidRPr="000331E1">
        <w:t>While Apple dominates in metros, run mass adoption campaigns on Android to penetrate Tier-2 and Tier-3 cities.</w:t>
      </w:r>
    </w:p>
    <w:p w14:paraId="5B6C335E" w14:textId="6B8063F4" w:rsidR="000331E1" w:rsidRPr="000331E1" w:rsidRDefault="000331E1" w:rsidP="000331E1">
      <w:r>
        <w:rPr>
          <w:b/>
          <w:bCs/>
        </w:rPr>
        <w:t xml:space="preserve">4. </w:t>
      </w:r>
      <w:r w:rsidRPr="000331E1">
        <w:rPr>
          <w:b/>
          <w:bCs/>
        </w:rPr>
        <w:t>Location-Device Based Campaigns:</w:t>
      </w:r>
    </w:p>
    <w:p w14:paraId="60FB8021" w14:textId="53AA20AB" w:rsidR="000331E1" w:rsidRPr="000331E1" w:rsidRDefault="000331E1" w:rsidP="000331E1">
      <w:pPr>
        <w:numPr>
          <w:ilvl w:val="0"/>
          <w:numId w:val="24"/>
        </w:numPr>
      </w:pPr>
      <w:r w:rsidRPr="000331E1">
        <w:t>Use heatmap-based targeting to push contextual notifications/offers in cities where high-end brand usage is dense (like Delhi)</w:t>
      </w:r>
      <w:r>
        <w:t>.</w:t>
      </w:r>
    </w:p>
    <w:p w14:paraId="73F7EF4B" w14:textId="5E027800" w:rsidR="00BE5D67" w:rsidRDefault="00BE5D67"/>
    <w:p w14:paraId="631BCA36" w14:textId="77777777" w:rsidR="00332D69" w:rsidRDefault="00332D69"/>
    <w:p w14:paraId="09A40463" w14:textId="77777777" w:rsidR="00BE5D67" w:rsidRDefault="00000000">
      <w:pPr>
        <w:pStyle w:val="Heading1"/>
      </w:pPr>
      <w:r>
        <w:lastRenderedPageBreak/>
        <w:t>3. Transaction Analysis for Market Expansion</w:t>
      </w:r>
    </w:p>
    <w:p w14:paraId="1BFA1892" w14:textId="77777777" w:rsidR="00332D69" w:rsidRPr="00332D69" w:rsidRDefault="00332D69" w:rsidP="00332D69"/>
    <w:p w14:paraId="7449126B" w14:textId="77777777" w:rsidR="00BE5D67" w:rsidRDefault="00000000">
      <w:r w:rsidRPr="000331E1">
        <w:rPr>
          <w:b/>
          <w:bCs/>
        </w:rPr>
        <w:t>📌 Scenario:</w:t>
      </w:r>
      <w:r>
        <w:br/>
        <w:t>PhonePe operates in a highly competitive market, and understanding transaction dynamics at the state level is crucial for strategic decision-making. With a growing number of transactions across different regions, the company seeks to analyze its transaction data to identify trends, opportunities, and potential areas for expansion.</w:t>
      </w:r>
    </w:p>
    <w:p w14:paraId="1D38A48E" w14:textId="77777777" w:rsidR="00332D69" w:rsidRDefault="00332D69"/>
    <w:p w14:paraId="64FC3896" w14:textId="77777777" w:rsidR="00332D69" w:rsidRPr="006D33BA" w:rsidRDefault="00332D69" w:rsidP="00332D69">
      <w:pPr>
        <w:rPr>
          <w:b/>
          <w:bCs/>
        </w:rPr>
      </w:pPr>
      <w:r w:rsidRPr="006D33BA">
        <w:rPr>
          <w:rFonts w:ascii="Segoe UI Emoji" w:hAnsi="Segoe UI Emoji" w:cs="Segoe UI Emoji"/>
          <w:b/>
          <w:bCs/>
        </w:rPr>
        <w:t>📷</w:t>
      </w:r>
      <w:r w:rsidRPr="006D33BA">
        <w:rPr>
          <w:b/>
          <w:bCs/>
        </w:rPr>
        <w:t xml:space="preserve"> Charts:</w:t>
      </w:r>
    </w:p>
    <w:p w14:paraId="6C75243D" w14:textId="7EB5744E" w:rsidR="00332D69" w:rsidRDefault="00332D69">
      <w:r>
        <w:rPr>
          <w:noProof/>
        </w:rPr>
        <w:drawing>
          <wp:inline distT="0" distB="0" distL="0" distR="0" wp14:anchorId="123BC1CF" wp14:editId="20FA4627">
            <wp:extent cx="5784850" cy="4191635"/>
            <wp:effectExtent l="0" t="0" r="6350" b="0"/>
            <wp:docPr id="35157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70289" name="Picture 351570289"/>
                    <pic:cNvPicPr/>
                  </pic:nvPicPr>
                  <pic:blipFill>
                    <a:blip r:embed="rId9"/>
                    <a:stretch>
                      <a:fillRect/>
                    </a:stretch>
                  </pic:blipFill>
                  <pic:spPr>
                    <a:xfrm>
                      <a:off x="0" y="0"/>
                      <a:ext cx="5784850" cy="4191635"/>
                    </a:xfrm>
                    <a:prstGeom prst="rect">
                      <a:avLst/>
                    </a:prstGeom>
                  </pic:spPr>
                </pic:pic>
              </a:graphicData>
            </a:graphic>
          </wp:inline>
        </w:drawing>
      </w:r>
    </w:p>
    <w:p w14:paraId="1A9E07F9" w14:textId="32B03CA3" w:rsidR="00332D69" w:rsidRDefault="00332D69">
      <w:r>
        <w:rPr>
          <w:noProof/>
        </w:rPr>
        <w:lastRenderedPageBreak/>
        <w:drawing>
          <wp:inline distT="0" distB="0" distL="0" distR="0" wp14:anchorId="2E12FD07" wp14:editId="36556F43">
            <wp:extent cx="5486400" cy="4191635"/>
            <wp:effectExtent l="0" t="0" r="0" b="0"/>
            <wp:docPr id="255808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08343" name="Picture 255808343"/>
                    <pic:cNvPicPr/>
                  </pic:nvPicPr>
                  <pic:blipFill>
                    <a:blip r:embed="rId10"/>
                    <a:stretch>
                      <a:fillRect/>
                    </a:stretch>
                  </pic:blipFill>
                  <pic:spPr>
                    <a:xfrm>
                      <a:off x="0" y="0"/>
                      <a:ext cx="5486400" cy="4191635"/>
                    </a:xfrm>
                    <a:prstGeom prst="rect">
                      <a:avLst/>
                    </a:prstGeom>
                  </pic:spPr>
                </pic:pic>
              </a:graphicData>
            </a:graphic>
          </wp:inline>
        </w:drawing>
      </w:r>
    </w:p>
    <w:p w14:paraId="24DC34F2" w14:textId="12CF3ADC" w:rsidR="00332D69" w:rsidRDefault="00332D69">
      <w:r>
        <w:rPr>
          <w:noProof/>
        </w:rPr>
        <w:drawing>
          <wp:inline distT="0" distB="0" distL="0" distR="0" wp14:anchorId="3311D587" wp14:editId="69B91375">
            <wp:extent cx="5734050" cy="3302000"/>
            <wp:effectExtent l="0" t="0" r="0" b="0"/>
            <wp:docPr id="1614647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47031" name="Picture 1614647031"/>
                    <pic:cNvPicPr/>
                  </pic:nvPicPr>
                  <pic:blipFill>
                    <a:blip r:embed="rId11"/>
                    <a:stretch>
                      <a:fillRect/>
                    </a:stretch>
                  </pic:blipFill>
                  <pic:spPr>
                    <a:xfrm>
                      <a:off x="0" y="0"/>
                      <a:ext cx="5734050" cy="3302000"/>
                    </a:xfrm>
                    <a:prstGeom prst="rect">
                      <a:avLst/>
                    </a:prstGeom>
                  </pic:spPr>
                </pic:pic>
              </a:graphicData>
            </a:graphic>
          </wp:inline>
        </w:drawing>
      </w:r>
    </w:p>
    <w:p w14:paraId="01F2C02F" w14:textId="77777777" w:rsidR="00332D69" w:rsidRDefault="00332D69"/>
    <w:p w14:paraId="32548583" w14:textId="5A49EB5E" w:rsidR="00BE5D67" w:rsidRDefault="00000000">
      <w:pPr>
        <w:rPr>
          <w:b/>
          <w:bCs/>
        </w:rPr>
      </w:pPr>
      <w:r w:rsidRPr="00E22A52">
        <w:rPr>
          <w:b/>
          <w:bCs/>
        </w:rPr>
        <w:lastRenderedPageBreak/>
        <w:t xml:space="preserve">📈 </w:t>
      </w:r>
      <w:r w:rsidR="00E22A52" w:rsidRPr="00E22A52">
        <w:rPr>
          <w:b/>
          <w:bCs/>
        </w:rPr>
        <w:t>Summary</w:t>
      </w:r>
      <w:r w:rsidRPr="00E22A52">
        <w:rPr>
          <w:b/>
          <w:bCs/>
        </w:rPr>
        <w:t xml:space="preserve"> Insight: </w:t>
      </w:r>
    </w:p>
    <w:p w14:paraId="63AC20A1" w14:textId="2BF240CB" w:rsidR="00E22A52" w:rsidRDefault="00E22A52" w:rsidP="00E22A52">
      <w:pPr>
        <w:pStyle w:val="NormalWeb"/>
        <w:numPr>
          <w:ilvl w:val="0"/>
          <w:numId w:val="25"/>
        </w:numPr>
      </w:pPr>
      <w:r>
        <w:t xml:space="preserve"> </w:t>
      </w:r>
      <w:r>
        <w:rPr>
          <w:rStyle w:val="Strong"/>
        </w:rPr>
        <w:t>Top state by user engagement</w:t>
      </w:r>
      <w:r>
        <w:t xml:space="preserve">: Maharashtra with </w:t>
      </w:r>
      <w:r>
        <w:rPr>
          <w:rStyle w:val="Strong"/>
        </w:rPr>
        <w:t>45.4 million</w:t>
      </w:r>
      <w:r>
        <w:t xml:space="preserve"> users in </w:t>
      </w:r>
      <w:r>
        <w:rPr>
          <w:rStyle w:val="Strong"/>
        </w:rPr>
        <w:t>2021 Q4</w:t>
      </w:r>
      <w:r>
        <w:t>.</w:t>
      </w:r>
    </w:p>
    <w:p w14:paraId="5D6CAA36" w14:textId="7BC65163" w:rsidR="00E22A52" w:rsidRDefault="00E22A52" w:rsidP="00E22A52">
      <w:pPr>
        <w:pStyle w:val="NormalWeb"/>
        <w:numPr>
          <w:ilvl w:val="0"/>
          <w:numId w:val="25"/>
        </w:numPr>
      </w:pPr>
      <w:r>
        <w:t xml:space="preserve">Other high-engagement states include </w:t>
      </w:r>
      <w:r>
        <w:rPr>
          <w:rStyle w:val="Strong"/>
        </w:rPr>
        <w:t>Uttar Pradesh, Karnataka, Tamil Nadu, Andhra Pradesh</w:t>
      </w:r>
      <w:r>
        <w:t xml:space="preserve">, and </w:t>
      </w:r>
      <w:r>
        <w:rPr>
          <w:rStyle w:val="Strong"/>
        </w:rPr>
        <w:t>Rajasthan</w:t>
      </w:r>
      <w:r>
        <w:t xml:space="preserve">, each contributing significantly to </w:t>
      </w:r>
      <w:proofErr w:type="spellStart"/>
      <w:r>
        <w:t>PhonePe’s</w:t>
      </w:r>
      <w:proofErr w:type="spellEnd"/>
      <w:r>
        <w:t xml:space="preserve"> user base.</w:t>
      </w:r>
    </w:p>
    <w:p w14:paraId="433CA0B2" w14:textId="7D539F7A" w:rsidR="00E22A52" w:rsidRPr="00E22A52" w:rsidRDefault="00E22A52" w:rsidP="00E22A52">
      <w:pPr>
        <w:pStyle w:val="NormalWeb"/>
        <w:numPr>
          <w:ilvl w:val="0"/>
          <w:numId w:val="25"/>
        </w:numPr>
      </w:pPr>
      <w:r>
        <w:t xml:space="preserve">Engagement shows a </w:t>
      </w:r>
      <w:r>
        <w:rPr>
          <w:rStyle w:val="Strong"/>
        </w:rPr>
        <w:t>concentrated distribution</w:t>
      </w:r>
      <w:r>
        <w:t xml:space="preserve">, with the </w:t>
      </w:r>
      <w:r>
        <w:rPr>
          <w:rStyle w:val="Strong"/>
        </w:rPr>
        <w:t>top 5 states</w:t>
      </w:r>
      <w:r>
        <w:t xml:space="preserve"> accounting for a major share of users.</w:t>
      </w:r>
    </w:p>
    <w:p w14:paraId="309360A0" w14:textId="77777777" w:rsidR="00E22A52" w:rsidRDefault="00000000">
      <w:pPr>
        <w:rPr>
          <w:b/>
          <w:bCs/>
        </w:rPr>
      </w:pPr>
      <w:r w:rsidRPr="00E22A52">
        <w:rPr>
          <w:rFonts w:ascii="Segoe UI Emoji" w:hAnsi="Segoe UI Emoji" w:cs="Segoe UI Emoji"/>
          <w:b/>
          <w:bCs/>
        </w:rPr>
        <w:t>💡</w:t>
      </w:r>
      <w:r w:rsidRPr="00E22A52">
        <w:rPr>
          <w:b/>
          <w:bCs/>
        </w:rPr>
        <w:t xml:space="preserve"> Business Finding:</w:t>
      </w:r>
    </w:p>
    <w:p w14:paraId="5EFA274C" w14:textId="0BB07C74" w:rsidR="00E22A52" w:rsidRDefault="00E22A52" w:rsidP="00E22A52">
      <w:pPr>
        <w:pStyle w:val="NormalWeb"/>
        <w:numPr>
          <w:ilvl w:val="0"/>
          <w:numId w:val="26"/>
        </w:numPr>
      </w:pPr>
      <w:r>
        <w:t xml:space="preserve"> Maharashtra not only leads in user count but serves as a </w:t>
      </w:r>
      <w:r>
        <w:rPr>
          <w:rStyle w:val="Strong"/>
        </w:rPr>
        <w:t>prime market for transaction volume and high-value digital activity</w:t>
      </w:r>
      <w:r>
        <w:t>.</w:t>
      </w:r>
    </w:p>
    <w:p w14:paraId="3DC27E8D" w14:textId="69002B91" w:rsidR="00E22A52" w:rsidRDefault="00E22A52" w:rsidP="00E22A52">
      <w:pPr>
        <w:pStyle w:val="NormalWeb"/>
        <w:numPr>
          <w:ilvl w:val="0"/>
          <w:numId w:val="26"/>
        </w:numPr>
      </w:pPr>
      <w:r>
        <w:t xml:space="preserve">High user engagement correlates with economic density and urbanization—suggesting that </w:t>
      </w:r>
      <w:r>
        <w:rPr>
          <w:rStyle w:val="Strong"/>
        </w:rPr>
        <w:t>urban states with strong infrastructure</w:t>
      </w:r>
      <w:r>
        <w:t xml:space="preserve"> see greater adoption.</w:t>
      </w:r>
    </w:p>
    <w:p w14:paraId="697DCF4C" w14:textId="66146C6F" w:rsidR="00E22A52" w:rsidRDefault="00E22A52" w:rsidP="00E22A52">
      <w:pPr>
        <w:pStyle w:val="NormalWeb"/>
        <w:numPr>
          <w:ilvl w:val="0"/>
          <w:numId w:val="26"/>
        </w:numPr>
      </w:pPr>
      <w:r>
        <w:t xml:space="preserve">Several </w:t>
      </w:r>
      <w:r>
        <w:rPr>
          <w:rStyle w:val="Strong"/>
        </w:rPr>
        <w:t>under-engaged states</w:t>
      </w:r>
      <w:r>
        <w:t xml:space="preserve"> like Bihar, Odisha, and Assam have medium-to-large populations but lower user penetration—highlighting potential </w:t>
      </w:r>
      <w:r>
        <w:rPr>
          <w:rStyle w:val="Strong"/>
        </w:rPr>
        <w:t>untapped markets</w:t>
      </w:r>
      <w:r>
        <w:t>.</w:t>
      </w:r>
    </w:p>
    <w:p w14:paraId="6F92C921" w14:textId="4D7E55F9" w:rsidR="00BE5D67" w:rsidRPr="00E22A52" w:rsidRDefault="00E22A52" w:rsidP="00E22A52">
      <w:pPr>
        <w:pStyle w:val="NormalWeb"/>
        <w:numPr>
          <w:ilvl w:val="0"/>
          <w:numId w:val="26"/>
        </w:numPr>
      </w:pPr>
      <w:r>
        <w:t xml:space="preserve">There's a noticeable </w:t>
      </w:r>
      <w:r>
        <w:rPr>
          <w:rStyle w:val="Strong"/>
        </w:rPr>
        <w:t>North-South divide</w:t>
      </w:r>
      <w:r>
        <w:t>, with southern and western states dominating in engagement compared to the northeast and some central regions.</w:t>
      </w:r>
    </w:p>
    <w:p w14:paraId="49933A6D" w14:textId="77777777" w:rsidR="00E22A52" w:rsidRDefault="00000000">
      <w:r>
        <w:rPr>
          <w:rFonts w:ascii="Segoe UI Emoji" w:hAnsi="Segoe UI Emoji" w:cs="Segoe UI Emoji"/>
        </w:rPr>
        <w:t>✅</w:t>
      </w:r>
      <w:r>
        <w:t xml:space="preserve"> </w:t>
      </w:r>
      <w:r w:rsidR="00E22A52" w:rsidRPr="00E22A52">
        <w:rPr>
          <w:b/>
          <w:bCs/>
        </w:rPr>
        <w:t xml:space="preserve">Strategic </w:t>
      </w:r>
      <w:r w:rsidRPr="00E22A52">
        <w:rPr>
          <w:b/>
          <w:bCs/>
        </w:rPr>
        <w:t>Recommendation:</w:t>
      </w:r>
      <w:r>
        <w:t xml:space="preserve"> </w:t>
      </w:r>
    </w:p>
    <w:p w14:paraId="20B5FDD9" w14:textId="3F93C0EF" w:rsidR="00E22A52" w:rsidRPr="00E22A52" w:rsidRDefault="00E22A52" w:rsidP="008E39D6">
      <w:pPr>
        <w:pStyle w:val="ListParagraph"/>
        <w:numPr>
          <w:ilvl w:val="0"/>
          <w:numId w:val="28"/>
        </w:numPr>
      </w:pPr>
      <w:r w:rsidRPr="008E39D6">
        <w:rPr>
          <w:b/>
          <w:bCs/>
        </w:rPr>
        <w:t>Hyperlocal Campaigns in High-Engagement States</w:t>
      </w:r>
      <w:r w:rsidRPr="00E22A52">
        <w:br/>
        <w:t>• Partner with local businesses and state governments in Maharashtra &amp; Karnataka for exclusive digital payment incentives.</w:t>
      </w:r>
      <w:r w:rsidRPr="00E22A52">
        <w:br/>
        <w:t>• Introduce utility bill cashback offers, public transport integration, and local UPI boosts.</w:t>
      </w:r>
    </w:p>
    <w:p w14:paraId="00D831F2" w14:textId="77777777" w:rsidR="00E22A52" w:rsidRPr="00E22A52" w:rsidRDefault="00E22A52" w:rsidP="00E22A52">
      <w:pPr>
        <w:numPr>
          <w:ilvl w:val="0"/>
          <w:numId w:val="28"/>
        </w:numPr>
      </w:pPr>
      <w:r w:rsidRPr="00E22A52">
        <w:rPr>
          <w:b/>
          <w:bCs/>
        </w:rPr>
        <w:t>Regional Expansion Strategy</w:t>
      </w:r>
      <w:r w:rsidRPr="00E22A52">
        <w:br/>
        <w:t>• Launch multilingual campaigns in states like Bihar, Odisha, and Assam to build trust and awareness.</w:t>
      </w:r>
      <w:r w:rsidRPr="00E22A52">
        <w:br/>
        <w:t>• Offer referral bonuses and zero KYC onboarding for rural and semi-urban populations.</w:t>
      </w:r>
    </w:p>
    <w:p w14:paraId="0100C8AA" w14:textId="77777777" w:rsidR="00E22A52" w:rsidRPr="00E22A52" w:rsidRDefault="00E22A52" w:rsidP="00E22A52">
      <w:pPr>
        <w:numPr>
          <w:ilvl w:val="0"/>
          <w:numId w:val="28"/>
        </w:numPr>
      </w:pPr>
      <w:r w:rsidRPr="00E22A52">
        <w:rPr>
          <w:b/>
          <w:bCs/>
        </w:rPr>
        <w:t>Engage Rural Markets via Agent-Based Model</w:t>
      </w:r>
      <w:r w:rsidRPr="00E22A52">
        <w:br/>
        <w:t xml:space="preserve">• Deploy digital literacy kiosks and </w:t>
      </w:r>
      <w:proofErr w:type="spellStart"/>
      <w:r w:rsidRPr="00E22A52">
        <w:t>PhonePe</w:t>
      </w:r>
      <w:proofErr w:type="spellEnd"/>
      <w:r w:rsidRPr="00E22A52">
        <w:t xml:space="preserve"> agents in Tier-3 towns to promote assisted transactions.</w:t>
      </w:r>
    </w:p>
    <w:p w14:paraId="08FC1235" w14:textId="7C195456" w:rsidR="00BE5D67" w:rsidRDefault="00E22A52" w:rsidP="00E22A52">
      <w:pPr>
        <w:numPr>
          <w:ilvl w:val="0"/>
          <w:numId w:val="28"/>
        </w:numPr>
      </w:pPr>
      <w:r w:rsidRPr="00E22A52">
        <w:rPr>
          <w:b/>
          <w:bCs/>
        </w:rPr>
        <w:t>Leverage Seasonal Trends</w:t>
      </w:r>
      <w:r w:rsidRPr="00E22A52">
        <w:br/>
        <w:t>• Use festive seasons in high-user states for promotional offers (e.g., Diwali in Maharashtra, Pongal in Tamil Nadu) to drive engagement spikes.</w:t>
      </w:r>
    </w:p>
    <w:p w14:paraId="151825EC" w14:textId="4CEA596C" w:rsidR="00BE5D67" w:rsidRDefault="00000000">
      <w:pPr>
        <w:pStyle w:val="Heading1"/>
      </w:pPr>
      <w:r>
        <w:lastRenderedPageBreak/>
        <w:t xml:space="preserve">4. User </w:t>
      </w:r>
      <w:r w:rsidR="007201C3">
        <w:t>registration and growth strategy</w:t>
      </w:r>
    </w:p>
    <w:p w14:paraId="5A738941" w14:textId="6AD80302" w:rsidR="00BE5D67" w:rsidRDefault="00000000">
      <w:r w:rsidRPr="00332D69">
        <w:rPr>
          <w:rFonts w:ascii="Segoe UI Emoji" w:hAnsi="Segoe UI Emoji" w:cs="Segoe UI Emoji"/>
          <w:b/>
          <w:bCs/>
        </w:rPr>
        <w:t>📌</w:t>
      </w:r>
      <w:r w:rsidRPr="00332D69">
        <w:rPr>
          <w:b/>
          <w:bCs/>
        </w:rPr>
        <w:t xml:space="preserve"> Scenario:</w:t>
      </w:r>
      <w:r>
        <w:br/>
      </w:r>
      <w:proofErr w:type="spellStart"/>
      <w:r w:rsidR="00A15FEB" w:rsidRPr="00A15FEB">
        <w:t>PhonePe</w:t>
      </w:r>
      <w:proofErr w:type="spellEnd"/>
      <w:r w:rsidR="00A15FEB" w:rsidRPr="00A15FEB">
        <w:t xml:space="preserve"> aims to sustain its competitive advantage and expand its user base by tracking trends in app opens and registered users across different years and quarters. By analyzing how user engagement has evolved from 2018 to 2024, the platform can identify peak engagement periods, understand the adoption lifecycle, and design data-driven strategies to increase retention, enhance app usability, and deepen user involvement.</w:t>
      </w:r>
    </w:p>
    <w:p w14:paraId="162CA62A" w14:textId="276FDA75" w:rsidR="00332D69" w:rsidRDefault="00332D69" w:rsidP="00332D69">
      <w:pPr>
        <w:rPr>
          <w:b/>
          <w:bCs/>
        </w:rPr>
      </w:pPr>
      <w:r w:rsidRPr="006D33BA">
        <w:rPr>
          <w:rFonts w:ascii="Segoe UI Emoji" w:hAnsi="Segoe UI Emoji" w:cs="Segoe UI Emoji"/>
          <w:b/>
          <w:bCs/>
        </w:rPr>
        <w:t>📷</w:t>
      </w:r>
      <w:r w:rsidRPr="006D33BA">
        <w:rPr>
          <w:b/>
          <w:bCs/>
        </w:rPr>
        <w:t xml:space="preserve"> Charts:</w:t>
      </w:r>
      <w:r>
        <w:rPr>
          <w:b/>
          <w:bCs/>
          <w:noProof/>
        </w:rPr>
        <w:drawing>
          <wp:inline distT="0" distB="0" distL="0" distR="0" wp14:anchorId="0E36F780" wp14:editId="1CCCF9A6">
            <wp:extent cx="5695950" cy="3092450"/>
            <wp:effectExtent l="0" t="0" r="0" b="0"/>
            <wp:docPr id="190944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41268" name="Picture 1909441268"/>
                    <pic:cNvPicPr/>
                  </pic:nvPicPr>
                  <pic:blipFill>
                    <a:blip r:embed="rId12"/>
                    <a:stretch>
                      <a:fillRect/>
                    </a:stretch>
                  </pic:blipFill>
                  <pic:spPr>
                    <a:xfrm>
                      <a:off x="0" y="0"/>
                      <a:ext cx="5695950" cy="3092450"/>
                    </a:xfrm>
                    <a:prstGeom prst="rect">
                      <a:avLst/>
                    </a:prstGeom>
                  </pic:spPr>
                </pic:pic>
              </a:graphicData>
            </a:graphic>
          </wp:inline>
        </w:drawing>
      </w:r>
    </w:p>
    <w:p w14:paraId="7CFDEED1" w14:textId="149AEAC1" w:rsidR="00332D69" w:rsidRDefault="00332D69" w:rsidP="00332D69">
      <w:pPr>
        <w:rPr>
          <w:b/>
          <w:bCs/>
        </w:rPr>
      </w:pPr>
      <w:r>
        <w:rPr>
          <w:b/>
          <w:bCs/>
          <w:noProof/>
        </w:rPr>
        <w:drawing>
          <wp:inline distT="0" distB="0" distL="0" distR="0" wp14:anchorId="34FF5209" wp14:editId="6CD61EA8">
            <wp:extent cx="5848350" cy="3197757"/>
            <wp:effectExtent l="0" t="0" r="0" b="3175"/>
            <wp:docPr id="1594685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85664" name="Picture 1594685664"/>
                    <pic:cNvPicPr/>
                  </pic:nvPicPr>
                  <pic:blipFill>
                    <a:blip r:embed="rId13"/>
                    <a:stretch>
                      <a:fillRect/>
                    </a:stretch>
                  </pic:blipFill>
                  <pic:spPr>
                    <a:xfrm>
                      <a:off x="0" y="0"/>
                      <a:ext cx="5849323" cy="3198289"/>
                    </a:xfrm>
                    <a:prstGeom prst="rect">
                      <a:avLst/>
                    </a:prstGeom>
                  </pic:spPr>
                </pic:pic>
              </a:graphicData>
            </a:graphic>
          </wp:inline>
        </w:drawing>
      </w:r>
    </w:p>
    <w:p w14:paraId="7D6DEFA0" w14:textId="77777777" w:rsidR="00A15FEB" w:rsidRDefault="00A15FEB" w:rsidP="00A15FEB">
      <w:pPr>
        <w:rPr>
          <w:b/>
          <w:bCs/>
        </w:rPr>
      </w:pPr>
      <w:r w:rsidRPr="00E22A52">
        <w:rPr>
          <w:rFonts w:ascii="Segoe UI Emoji" w:hAnsi="Segoe UI Emoji" w:cs="Segoe UI Emoji"/>
          <w:b/>
          <w:bCs/>
        </w:rPr>
        <w:lastRenderedPageBreak/>
        <w:t>📈</w:t>
      </w:r>
      <w:r w:rsidRPr="00E22A52">
        <w:rPr>
          <w:b/>
          <w:bCs/>
        </w:rPr>
        <w:t xml:space="preserve"> Summary Insight: </w:t>
      </w:r>
    </w:p>
    <w:p w14:paraId="4931E11C" w14:textId="77777777" w:rsidR="00A15FEB" w:rsidRDefault="00A15FEB" w:rsidP="008E39D6">
      <w:pPr>
        <w:pStyle w:val="NormalWeb"/>
        <w:numPr>
          <w:ilvl w:val="0"/>
          <w:numId w:val="53"/>
        </w:numPr>
      </w:pPr>
      <w:r>
        <w:t xml:space="preserve">In the latest quarter (Q4, 2024), </w:t>
      </w:r>
      <w:proofErr w:type="spellStart"/>
      <w:r>
        <w:t>PhonePe</w:t>
      </w:r>
      <w:proofErr w:type="spellEnd"/>
      <w:r>
        <w:t xml:space="preserve"> recorded </w:t>
      </w:r>
      <w:r>
        <w:rPr>
          <w:rStyle w:val="Strong"/>
        </w:rPr>
        <w:t>178,788 registered users</w:t>
      </w:r>
      <w:r>
        <w:t xml:space="preserve"> and </w:t>
      </w:r>
      <w:r>
        <w:rPr>
          <w:rStyle w:val="Strong"/>
        </w:rPr>
        <w:t>18.69 million app opens</w:t>
      </w:r>
      <w:r>
        <w:t>.</w:t>
      </w:r>
    </w:p>
    <w:p w14:paraId="1995D228" w14:textId="77777777" w:rsidR="00A15FEB" w:rsidRDefault="00A15FEB" w:rsidP="008E39D6">
      <w:pPr>
        <w:pStyle w:val="NormalWeb"/>
        <w:numPr>
          <w:ilvl w:val="0"/>
          <w:numId w:val="53"/>
        </w:numPr>
      </w:pPr>
      <w:r>
        <w:t xml:space="preserve">A steady rise in registered users has been observed from 2018 to 2024 across all quarters, indicating </w:t>
      </w:r>
      <w:r>
        <w:rPr>
          <w:rStyle w:val="Strong"/>
        </w:rPr>
        <w:t>consistent user base expansion</w:t>
      </w:r>
      <w:r>
        <w:t>.</w:t>
      </w:r>
    </w:p>
    <w:p w14:paraId="4E54D306" w14:textId="2133DFBB" w:rsidR="00A15FEB" w:rsidRPr="00A15FEB" w:rsidRDefault="00A15FEB" w:rsidP="008E39D6">
      <w:pPr>
        <w:pStyle w:val="NormalWeb"/>
        <w:numPr>
          <w:ilvl w:val="0"/>
          <w:numId w:val="53"/>
        </w:numPr>
      </w:pPr>
      <w:r>
        <w:t xml:space="preserve">App opens peaked in </w:t>
      </w:r>
      <w:r>
        <w:rPr>
          <w:rStyle w:val="Strong"/>
        </w:rPr>
        <w:t>Q1 2024 (28.5M)</w:t>
      </w:r>
      <w:r>
        <w:t xml:space="preserve"> but showed </w:t>
      </w:r>
      <w:r>
        <w:rPr>
          <w:rStyle w:val="Strong"/>
        </w:rPr>
        <w:t>fluctuations in subsequent quarters</w:t>
      </w:r>
      <w:r>
        <w:t>, suggesting varied engagement levels despite growing registrations.</w:t>
      </w:r>
    </w:p>
    <w:p w14:paraId="6887D6C8" w14:textId="77777777" w:rsidR="00A15FEB" w:rsidRDefault="00A15FEB" w:rsidP="00A15FEB">
      <w:pPr>
        <w:rPr>
          <w:b/>
          <w:bCs/>
        </w:rPr>
      </w:pPr>
      <w:r w:rsidRPr="00E22A52">
        <w:rPr>
          <w:rFonts w:ascii="Segoe UI Emoji" w:hAnsi="Segoe UI Emoji" w:cs="Segoe UI Emoji"/>
          <w:b/>
          <w:bCs/>
        </w:rPr>
        <w:t>💡</w:t>
      </w:r>
      <w:r w:rsidRPr="00E22A52">
        <w:rPr>
          <w:b/>
          <w:bCs/>
        </w:rPr>
        <w:t xml:space="preserve"> Business Finding:</w:t>
      </w:r>
    </w:p>
    <w:p w14:paraId="6BBF13C3" w14:textId="2A74828C" w:rsidR="00A15FEB" w:rsidRDefault="00A15FEB" w:rsidP="008E39D6">
      <w:pPr>
        <w:pStyle w:val="NormalWeb"/>
        <w:numPr>
          <w:ilvl w:val="0"/>
          <w:numId w:val="54"/>
        </w:numPr>
      </w:pPr>
      <w:r>
        <w:t xml:space="preserve">The significant growth in </w:t>
      </w:r>
      <w:r>
        <w:rPr>
          <w:rStyle w:val="Strong"/>
        </w:rPr>
        <w:t>user registrations</w:t>
      </w:r>
      <w:r>
        <w:t xml:space="preserve"> over time highlights </w:t>
      </w:r>
      <w:r>
        <w:rPr>
          <w:rStyle w:val="Strong"/>
        </w:rPr>
        <w:t>strong adoption</w:t>
      </w:r>
      <w:r>
        <w:t>, possibly driven by marketing efforts, partnerships, or ease of use.</w:t>
      </w:r>
    </w:p>
    <w:p w14:paraId="1C65FEED" w14:textId="4E19DC5E" w:rsidR="00A15FEB" w:rsidRDefault="00A15FEB" w:rsidP="008E39D6">
      <w:pPr>
        <w:pStyle w:val="NormalWeb"/>
        <w:numPr>
          <w:ilvl w:val="0"/>
          <w:numId w:val="54"/>
        </w:numPr>
      </w:pPr>
      <w:r>
        <w:t xml:space="preserve">The </w:t>
      </w:r>
      <w:r>
        <w:rPr>
          <w:rStyle w:val="Strong"/>
        </w:rPr>
        <w:t>disparity between user registration growth and app opens</w:t>
      </w:r>
      <w:r>
        <w:t xml:space="preserve"> suggests that </w:t>
      </w:r>
      <w:r>
        <w:rPr>
          <w:rStyle w:val="Strong"/>
        </w:rPr>
        <w:t>user activation and engagement</w:t>
      </w:r>
      <w:r>
        <w:t xml:space="preserve"> may not always follow sign-up trends.</w:t>
      </w:r>
    </w:p>
    <w:p w14:paraId="460AD3AA" w14:textId="4D78BA98" w:rsidR="00A15FEB" w:rsidRPr="00A15FEB" w:rsidRDefault="00A15FEB" w:rsidP="008E39D6">
      <w:pPr>
        <w:pStyle w:val="NormalWeb"/>
        <w:numPr>
          <w:ilvl w:val="0"/>
          <w:numId w:val="54"/>
        </w:numPr>
      </w:pPr>
      <w:r>
        <w:t xml:space="preserve">The platform is entering a </w:t>
      </w:r>
      <w:r>
        <w:rPr>
          <w:rStyle w:val="Strong"/>
        </w:rPr>
        <w:t>mature phase</w:t>
      </w:r>
      <w:r>
        <w:t>, where user growth is strong, but maintaining regular usage will require deeper engagement strategies.</w:t>
      </w:r>
    </w:p>
    <w:p w14:paraId="5FD76C3F" w14:textId="77777777" w:rsidR="00A15FEB" w:rsidRDefault="00A15FEB" w:rsidP="00A15FEB">
      <w:r>
        <w:rPr>
          <w:rFonts w:ascii="Segoe UI Emoji" w:hAnsi="Segoe UI Emoji" w:cs="Segoe UI Emoji"/>
        </w:rPr>
        <w:t>✅</w:t>
      </w:r>
      <w:r>
        <w:t xml:space="preserve"> </w:t>
      </w:r>
      <w:r w:rsidRPr="00E22A52">
        <w:rPr>
          <w:b/>
          <w:bCs/>
        </w:rPr>
        <w:t>Strategic Recommendation:</w:t>
      </w:r>
      <w:r>
        <w:t xml:space="preserve"> </w:t>
      </w:r>
    </w:p>
    <w:p w14:paraId="3CF9A011" w14:textId="61466F24" w:rsidR="00A15FEB" w:rsidRPr="00A15FEB" w:rsidRDefault="00A15FEB" w:rsidP="00A15FEB">
      <w:r>
        <w:t>1.</w:t>
      </w:r>
      <w:r w:rsidRPr="00A15FEB">
        <w:t xml:space="preserve">  </w:t>
      </w:r>
      <w:r w:rsidRPr="00A15FEB">
        <w:rPr>
          <w:b/>
          <w:bCs/>
        </w:rPr>
        <w:t>Boost Active Engagement</w:t>
      </w:r>
      <w:r w:rsidRPr="00A15FEB">
        <w:t>: Introduce in-app nudges, loyalty programs, or gamification features to convert registered users into active users.</w:t>
      </w:r>
    </w:p>
    <w:p w14:paraId="4F7E7814" w14:textId="6FB375BD" w:rsidR="00A15FEB" w:rsidRPr="00A15FEB" w:rsidRDefault="00A15FEB" w:rsidP="00A15FEB">
      <w:r>
        <w:t>2.</w:t>
      </w:r>
      <w:r w:rsidRPr="00A15FEB">
        <w:t xml:space="preserve">  </w:t>
      </w:r>
      <w:r w:rsidRPr="00A15FEB">
        <w:rPr>
          <w:b/>
          <w:bCs/>
        </w:rPr>
        <w:t>Quarterly Campaigns</w:t>
      </w:r>
      <w:r w:rsidRPr="00A15FEB">
        <w:t>: Use insights from peak quarters (like Q1 2024) to run targeted campaigns during slower quarters to maintain app open rates.</w:t>
      </w:r>
    </w:p>
    <w:p w14:paraId="41D1712E" w14:textId="597E92CE" w:rsidR="00A15FEB" w:rsidRPr="00A15FEB" w:rsidRDefault="00A15FEB" w:rsidP="00A15FEB">
      <w:r>
        <w:t>3.</w:t>
      </w:r>
      <w:r w:rsidRPr="00A15FEB">
        <w:t xml:space="preserve">  </w:t>
      </w:r>
      <w:r w:rsidRPr="00A15FEB">
        <w:rPr>
          <w:b/>
          <w:bCs/>
        </w:rPr>
        <w:t>Behavioral Segmentation</w:t>
      </w:r>
      <w:r w:rsidRPr="00A15FEB">
        <w:t>: Analyze app open frequency and usage behavior to tailor personalized experiences for different user cohorts.</w:t>
      </w:r>
    </w:p>
    <w:p w14:paraId="1AEFCA5B" w14:textId="13680D8A" w:rsidR="00A15FEB" w:rsidRDefault="00A15FEB" w:rsidP="00A15FEB">
      <w:r>
        <w:t>4.</w:t>
      </w:r>
      <w:r w:rsidRPr="00A15FEB">
        <w:t xml:space="preserve">  </w:t>
      </w:r>
      <w:r w:rsidRPr="00A15FEB">
        <w:rPr>
          <w:b/>
          <w:bCs/>
        </w:rPr>
        <w:t>Monitor Drop-offs</w:t>
      </w:r>
      <w:r w:rsidRPr="00A15FEB">
        <w:t>: Investigate why app opens dropped after Q1 2024 to address friction points in UX or engagement funnels.</w:t>
      </w:r>
    </w:p>
    <w:p w14:paraId="3A2BBA34" w14:textId="29F21AF4" w:rsidR="00BE5D67" w:rsidRDefault="00000000">
      <w:r>
        <w:t>----------------------------------------------------------------------------------------------------</w:t>
      </w:r>
    </w:p>
    <w:p w14:paraId="3A932E0A" w14:textId="77777777" w:rsidR="00BE5D67" w:rsidRDefault="00000000">
      <w:pPr>
        <w:pStyle w:val="Heading1"/>
      </w:pPr>
      <w:r>
        <w:t>5. Transaction Analysis Across States and Districts</w:t>
      </w:r>
    </w:p>
    <w:p w14:paraId="50757570" w14:textId="77777777" w:rsidR="007201C3" w:rsidRDefault="00000000">
      <w:r w:rsidRPr="007201C3">
        <w:rPr>
          <w:b/>
          <w:bCs/>
        </w:rPr>
        <w:t>📌 Scenario:</w:t>
      </w:r>
      <w:r>
        <w:br/>
      </w:r>
      <w:proofErr w:type="spellStart"/>
      <w:r w:rsidR="007201C3" w:rsidRPr="007201C3">
        <w:t>PhonePe</w:t>
      </w:r>
      <w:proofErr w:type="spellEnd"/>
      <w:r w:rsidR="007201C3" w:rsidRPr="007201C3">
        <w:t xml:space="preserve"> is examining transaction patterns across Indian states and districts to uncover regional performance, adoption levels, and potential market gaps. This analysis helps identify where the app is thriving and where strategic improvements or investments are needed, enabling tailored growth initiatives across urban and rural areas.</w:t>
      </w:r>
    </w:p>
    <w:p w14:paraId="0CF4EBB5" w14:textId="42CE5304" w:rsidR="00BE5D67" w:rsidRDefault="007201C3">
      <w:r>
        <w:rPr>
          <w:noProof/>
        </w:rPr>
        <w:lastRenderedPageBreak/>
        <w:drawing>
          <wp:inline distT="0" distB="0" distL="0" distR="0" wp14:anchorId="4182E91B" wp14:editId="75919683">
            <wp:extent cx="5771082" cy="2896481"/>
            <wp:effectExtent l="0" t="0" r="1270" b="0"/>
            <wp:docPr id="1836183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3017" name="Picture 1836183017"/>
                    <pic:cNvPicPr/>
                  </pic:nvPicPr>
                  <pic:blipFill>
                    <a:blip r:embed="rId14"/>
                    <a:stretch>
                      <a:fillRect/>
                    </a:stretch>
                  </pic:blipFill>
                  <pic:spPr>
                    <a:xfrm>
                      <a:off x="0" y="0"/>
                      <a:ext cx="5789611" cy="2905781"/>
                    </a:xfrm>
                    <a:prstGeom prst="rect">
                      <a:avLst/>
                    </a:prstGeom>
                  </pic:spPr>
                </pic:pic>
              </a:graphicData>
            </a:graphic>
          </wp:inline>
        </w:drawing>
      </w:r>
    </w:p>
    <w:p w14:paraId="33B9DC59" w14:textId="539EB86A" w:rsidR="007201C3" w:rsidRDefault="007201C3">
      <w:r>
        <w:rPr>
          <w:noProof/>
        </w:rPr>
        <w:drawing>
          <wp:inline distT="0" distB="0" distL="0" distR="0" wp14:anchorId="0B15903B" wp14:editId="7526060A">
            <wp:extent cx="5486400" cy="3248298"/>
            <wp:effectExtent l="0" t="0" r="0" b="9525"/>
            <wp:docPr id="10639504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50432" name="Picture 1063950432"/>
                    <pic:cNvPicPr/>
                  </pic:nvPicPr>
                  <pic:blipFill>
                    <a:blip r:embed="rId15"/>
                    <a:stretch>
                      <a:fillRect/>
                    </a:stretch>
                  </pic:blipFill>
                  <pic:spPr>
                    <a:xfrm>
                      <a:off x="0" y="0"/>
                      <a:ext cx="5496685" cy="3254388"/>
                    </a:xfrm>
                    <a:prstGeom prst="rect">
                      <a:avLst/>
                    </a:prstGeom>
                  </pic:spPr>
                </pic:pic>
              </a:graphicData>
            </a:graphic>
          </wp:inline>
        </w:drawing>
      </w:r>
    </w:p>
    <w:p w14:paraId="1655C610" w14:textId="77777777" w:rsidR="007201C3" w:rsidRDefault="007201C3" w:rsidP="007201C3">
      <w:pPr>
        <w:rPr>
          <w:b/>
          <w:bCs/>
        </w:rPr>
      </w:pPr>
      <w:r w:rsidRPr="00E22A52">
        <w:rPr>
          <w:rFonts w:ascii="Segoe UI Emoji" w:hAnsi="Segoe UI Emoji" w:cs="Segoe UI Emoji"/>
          <w:b/>
          <w:bCs/>
        </w:rPr>
        <w:t>📈</w:t>
      </w:r>
      <w:r w:rsidRPr="00E22A52">
        <w:rPr>
          <w:b/>
          <w:bCs/>
        </w:rPr>
        <w:t xml:space="preserve"> Summary Insight: </w:t>
      </w:r>
    </w:p>
    <w:p w14:paraId="5D3B2795" w14:textId="7C8F0897" w:rsidR="007201C3" w:rsidRPr="007201C3" w:rsidRDefault="007201C3" w:rsidP="008E39D6">
      <w:pPr>
        <w:pStyle w:val="ListParagraph"/>
        <w:numPr>
          <w:ilvl w:val="0"/>
          <w:numId w:val="56"/>
        </w:numPr>
      </w:pPr>
      <w:r w:rsidRPr="00BD4B56">
        <w:rPr>
          <w:b/>
          <w:bCs/>
        </w:rPr>
        <w:t>Top State:</w:t>
      </w:r>
      <w:r w:rsidRPr="007201C3">
        <w:t xml:space="preserve"> Telangana leads with the highest total transaction amount: ₹ </w:t>
      </w:r>
      <w:r w:rsidRPr="00BD4B56">
        <w:rPr>
          <w:b/>
          <w:bCs/>
        </w:rPr>
        <w:t>9.3 trillion</w:t>
      </w:r>
      <w:r w:rsidRPr="007201C3">
        <w:t>.</w:t>
      </w:r>
    </w:p>
    <w:p w14:paraId="416A6C13" w14:textId="16E57A3C" w:rsidR="007201C3" w:rsidRPr="007201C3" w:rsidRDefault="007201C3" w:rsidP="008E39D6">
      <w:pPr>
        <w:pStyle w:val="ListParagraph"/>
        <w:numPr>
          <w:ilvl w:val="0"/>
          <w:numId w:val="56"/>
        </w:numPr>
      </w:pPr>
      <w:r w:rsidRPr="00BD4B56">
        <w:rPr>
          <w:b/>
          <w:bCs/>
        </w:rPr>
        <w:t>Top District:</w:t>
      </w:r>
      <w:r w:rsidRPr="007201C3">
        <w:t xml:space="preserve"> Hyderabad district alone contributes approximately ₹ </w:t>
      </w:r>
      <w:r w:rsidRPr="00BD4B56">
        <w:rPr>
          <w:b/>
          <w:bCs/>
        </w:rPr>
        <w:t>4.77 trillion</w:t>
      </w:r>
      <w:r w:rsidRPr="007201C3">
        <w:t xml:space="preserve">, making it </w:t>
      </w:r>
      <w:r w:rsidR="00BD4B56">
        <w:t xml:space="preserve">   </w:t>
      </w:r>
      <w:r w:rsidRPr="007201C3">
        <w:t>the highest among all districts.</w:t>
      </w:r>
    </w:p>
    <w:p w14:paraId="2AC0F2CA" w14:textId="0C73E47B" w:rsidR="007201C3" w:rsidRPr="007201C3" w:rsidRDefault="007201C3" w:rsidP="008E39D6">
      <w:pPr>
        <w:pStyle w:val="ListParagraph"/>
        <w:numPr>
          <w:ilvl w:val="0"/>
          <w:numId w:val="56"/>
        </w:numPr>
      </w:pPr>
      <w:r w:rsidRPr="007201C3">
        <w:t xml:space="preserve">Other high-performing states include </w:t>
      </w:r>
      <w:r w:rsidRPr="00BD4B56">
        <w:rPr>
          <w:b/>
          <w:bCs/>
        </w:rPr>
        <w:t>Maharashtra, Karnataka, and Andhra Pradesh</w:t>
      </w:r>
      <w:r w:rsidRPr="007201C3">
        <w:t xml:space="preserve">, while </w:t>
      </w:r>
      <w:r w:rsidRPr="00BD4B56">
        <w:rPr>
          <w:b/>
          <w:bCs/>
        </w:rPr>
        <w:t>Bengaluru Urban, Pune, and Jaipur</w:t>
      </w:r>
      <w:r w:rsidRPr="007201C3">
        <w:t xml:space="preserve"> districts show significant transaction volume.</w:t>
      </w:r>
    </w:p>
    <w:p w14:paraId="7B2E5C3E" w14:textId="77777777" w:rsidR="00143EA6" w:rsidRDefault="00143EA6" w:rsidP="00143EA6">
      <w:pPr>
        <w:rPr>
          <w:b/>
          <w:bCs/>
        </w:rPr>
      </w:pPr>
      <w:r w:rsidRPr="00E22A52">
        <w:rPr>
          <w:rFonts w:ascii="Segoe UI Emoji" w:hAnsi="Segoe UI Emoji" w:cs="Segoe UI Emoji"/>
          <w:b/>
          <w:bCs/>
        </w:rPr>
        <w:lastRenderedPageBreak/>
        <w:t>💡</w:t>
      </w:r>
      <w:r w:rsidRPr="00E22A52">
        <w:rPr>
          <w:b/>
          <w:bCs/>
        </w:rPr>
        <w:t xml:space="preserve"> Business Finding:</w:t>
      </w:r>
    </w:p>
    <w:p w14:paraId="7D114EE9" w14:textId="76BF463F" w:rsidR="00143EA6" w:rsidRPr="00143EA6" w:rsidRDefault="00143EA6" w:rsidP="008E39D6">
      <w:pPr>
        <w:pStyle w:val="ListParagraph"/>
        <w:numPr>
          <w:ilvl w:val="0"/>
          <w:numId w:val="55"/>
        </w:numPr>
      </w:pPr>
      <w:r w:rsidRPr="00143EA6">
        <w:t xml:space="preserve">The southern and western regions dominate digital transaction activity, indicating </w:t>
      </w:r>
      <w:r w:rsidRPr="00BD4B56">
        <w:rPr>
          <w:b/>
          <w:bCs/>
        </w:rPr>
        <w:t>stronger adoption of digital payments</w:t>
      </w:r>
      <w:r w:rsidRPr="00143EA6">
        <w:t xml:space="preserve"> in these regions.</w:t>
      </w:r>
    </w:p>
    <w:p w14:paraId="1C0D4BCA" w14:textId="7311487D" w:rsidR="00143EA6" w:rsidRPr="00143EA6" w:rsidRDefault="00143EA6" w:rsidP="008E39D6">
      <w:pPr>
        <w:pStyle w:val="ListParagraph"/>
        <w:numPr>
          <w:ilvl w:val="0"/>
          <w:numId w:val="55"/>
        </w:numPr>
      </w:pPr>
      <w:r w:rsidRPr="00143EA6">
        <w:t xml:space="preserve">A few urban districts (like Hyderabad and Bengaluru) are </w:t>
      </w:r>
      <w:r w:rsidRPr="00BD4B56">
        <w:rPr>
          <w:b/>
          <w:bCs/>
        </w:rPr>
        <w:t>economic epicenters</w:t>
      </w:r>
      <w:r w:rsidRPr="00143EA6">
        <w:t>, contributing disproportionately higher transaction volumes.</w:t>
      </w:r>
    </w:p>
    <w:p w14:paraId="452143B2" w14:textId="32F8986F" w:rsidR="00143EA6" w:rsidRPr="00143EA6" w:rsidRDefault="00143EA6" w:rsidP="008E39D6">
      <w:pPr>
        <w:pStyle w:val="ListParagraph"/>
        <w:numPr>
          <w:ilvl w:val="0"/>
          <w:numId w:val="55"/>
        </w:numPr>
      </w:pPr>
      <w:r w:rsidRPr="00143EA6">
        <w:t xml:space="preserve">The presence of multiple high-ranking districts within a single state (e.g., Telangana: Hyderabad, </w:t>
      </w:r>
      <w:proofErr w:type="spellStart"/>
      <w:r w:rsidRPr="00143EA6">
        <w:t>Rangareddy</w:t>
      </w:r>
      <w:proofErr w:type="spellEnd"/>
      <w:r w:rsidRPr="00143EA6">
        <w:t xml:space="preserve">, </w:t>
      </w:r>
      <w:proofErr w:type="spellStart"/>
      <w:r w:rsidRPr="00143EA6">
        <w:t>Medchal</w:t>
      </w:r>
      <w:proofErr w:type="spellEnd"/>
      <w:r w:rsidRPr="00143EA6">
        <w:t xml:space="preserve">) suggests </w:t>
      </w:r>
      <w:r w:rsidRPr="00BD4B56">
        <w:rPr>
          <w:b/>
          <w:bCs/>
        </w:rPr>
        <w:t>concentrated economic activity</w:t>
      </w:r>
      <w:r w:rsidRPr="00143EA6">
        <w:t xml:space="preserve"> and urban digital maturity.</w:t>
      </w:r>
    </w:p>
    <w:p w14:paraId="770E5F83" w14:textId="77777777" w:rsidR="00143EA6" w:rsidRDefault="00143EA6" w:rsidP="00143EA6">
      <w:r>
        <w:rPr>
          <w:rFonts w:ascii="Segoe UI Emoji" w:hAnsi="Segoe UI Emoji" w:cs="Segoe UI Emoji"/>
        </w:rPr>
        <w:t>✅</w:t>
      </w:r>
      <w:r>
        <w:t xml:space="preserve"> </w:t>
      </w:r>
      <w:r w:rsidRPr="00E22A52">
        <w:rPr>
          <w:b/>
          <w:bCs/>
        </w:rPr>
        <w:t>Strategic Recommendation:</w:t>
      </w:r>
      <w:r>
        <w:t xml:space="preserve"> </w:t>
      </w:r>
    </w:p>
    <w:p w14:paraId="7374DDAD" w14:textId="77777777" w:rsidR="00BD4B56" w:rsidRDefault="00BD4B56" w:rsidP="00BD4B56">
      <w:pPr>
        <w:rPr>
          <w:b/>
          <w:bCs/>
        </w:rPr>
      </w:pPr>
      <w:r>
        <w:rPr>
          <w:b/>
          <w:bCs/>
        </w:rPr>
        <w:t xml:space="preserve">1. </w:t>
      </w:r>
      <w:r w:rsidR="00143EA6" w:rsidRPr="00BD4B56">
        <w:rPr>
          <w:b/>
          <w:bCs/>
        </w:rPr>
        <w:t>Hyperlocal Campaigns:</w:t>
      </w:r>
    </w:p>
    <w:p w14:paraId="4B47AF63" w14:textId="54AFD96A" w:rsidR="00143EA6" w:rsidRPr="00143EA6" w:rsidRDefault="00143EA6" w:rsidP="008E39D6">
      <w:pPr>
        <w:pStyle w:val="ListParagraph"/>
        <w:numPr>
          <w:ilvl w:val="0"/>
          <w:numId w:val="45"/>
        </w:numPr>
      </w:pPr>
      <w:r w:rsidRPr="00143EA6">
        <w:t xml:space="preserve">Launch </w:t>
      </w:r>
      <w:r w:rsidRPr="00BD4B56">
        <w:rPr>
          <w:b/>
          <w:bCs/>
        </w:rPr>
        <w:t>localized marketing campaigns</w:t>
      </w:r>
      <w:r w:rsidRPr="00143EA6">
        <w:t xml:space="preserve"> and partnerships in top districts (e.g., Hyderabad, Bengaluru, Pune) to capitalize on existing high transaction engagement.</w:t>
      </w:r>
    </w:p>
    <w:p w14:paraId="722024D6" w14:textId="77777777" w:rsidR="00BD4B56" w:rsidRDefault="00BD4B56" w:rsidP="00143EA6">
      <w:pPr>
        <w:rPr>
          <w:b/>
          <w:bCs/>
        </w:rPr>
      </w:pPr>
      <w:r w:rsidRPr="00BD4B56">
        <w:rPr>
          <w:b/>
          <w:bCs/>
        </w:rPr>
        <w:t>2.</w:t>
      </w:r>
      <w:r>
        <w:rPr>
          <w:b/>
          <w:bCs/>
        </w:rPr>
        <w:t xml:space="preserve"> </w:t>
      </w:r>
      <w:r w:rsidR="00143EA6" w:rsidRPr="00143EA6">
        <w:rPr>
          <w:b/>
          <w:bCs/>
        </w:rPr>
        <w:t>State-level Enterprise Tie-ups:</w:t>
      </w:r>
    </w:p>
    <w:p w14:paraId="182055B0" w14:textId="7F468378" w:rsidR="00143EA6" w:rsidRPr="00143EA6" w:rsidRDefault="00143EA6" w:rsidP="008E39D6">
      <w:pPr>
        <w:pStyle w:val="ListParagraph"/>
        <w:numPr>
          <w:ilvl w:val="0"/>
          <w:numId w:val="60"/>
        </w:numPr>
      </w:pPr>
      <w:r w:rsidRPr="00143EA6">
        <w:t xml:space="preserve">Strengthen </w:t>
      </w:r>
      <w:r w:rsidRPr="00BD4B56">
        <w:rPr>
          <w:b/>
          <w:bCs/>
        </w:rPr>
        <w:t>state-level alliances</w:t>
      </w:r>
      <w:r w:rsidRPr="00143EA6">
        <w:t xml:space="preserve"> in Telangana, Maharashtra, and Karnataka with local merchants and businesses to scale digital financial services.</w:t>
      </w:r>
    </w:p>
    <w:p w14:paraId="15D1EDF2" w14:textId="1D7A7E28" w:rsidR="00BD4B56" w:rsidRDefault="00BD4B56" w:rsidP="00143EA6">
      <w:r w:rsidRPr="00BD4B56">
        <w:rPr>
          <w:b/>
          <w:bCs/>
        </w:rPr>
        <w:t>3.</w:t>
      </w:r>
      <w:r>
        <w:t xml:space="preserve"> </w:t>
      </w:r>
      <w:r w:rsidR="00143EA6" w:rsidRPr="00143EA6">
        <w:rPr>
          <w:b/>
          <w:bCs/>
        </w:rPr>
        <w:t>Tier-2 City Focus:</w:t>
      </w:r>
    </w:p>
    <w:p w14:paraId="2B8409EB" w14:textId="6562AE9F" w:rsidR="00143EA6" w:rsidRPr="00143EA6" w:rsidRDefault="00143EA6" w:rsidP="008E39D6">
      <w:pPr>
        <w:pStyle w:val="ListParagraph"/>
        <w:numPr>
          <w:ilvl w:val="0"/>
          <w:numId w:val="59"/>
        </w:numPr>
      </w:pPr>
      <w:r w:rsidRPr="00143EA6">
        <w:t xml:space="preserve">Expand strategic focus to </w:t>
      </w:r>
      <w:r w:rsidRPr="00BD4B56">
        <w:rPr>
          <w:b/>
          <w:bCs/>
        </w:rPr>
        <w:t>emerging districts</w:t>
      </w:r>
      <w:r w:rsidRPr="00143EA6">
        <w:t xml:space="preserve"> just below the top 10 (e.g., Surat, Nagpur, Lucknow) to </w:t>
      </w:r>
      <w:r w:rsidRPr="00BD4B56">
        <w:rPr>
          <w:b/>
          <w:bCs/>
        </w:rPr>
        <w:t>diversify revenue</w:t>
      </w:r>
      <w:r w:rsidRPr="00143EA6">
        <w:t xml:space="preserve"> and reduce regional dependency.</w:t>
      </w:r>
    </w:p>
    <w:p w14:paraId="3FF524F8" w14:textId="5103E524" w:rsidR="00BD4B56" w:rsidRDefault="00BD4B56" w:rsidP="00143EA6">
      <w:r>
        <w:rPr>
          <w:b/>
          <w:bCs/>
        </w:rPr>
        <w:t xml:space="preserve">4. </w:t>
      </w:r>
      <w:r w:rsidR="00143EA6" w:rsidRPr="00143EA6">
        <w:rPr>
          <w:b/>
          <w:bCs/>
        </w:rPr>
        <w:t>Infrastructure Investments:</w:t>
      </w:r>
    </w:p>
    <w:p w14:paraId="037D5311" w14:textId="3D4FF84B" w:rsidR="00143EA6" w:rsidRPr="00143EA6" w:rsidRDefault="00143EA6" w:rsidP="008E39D6">
      <w:pPr>
        <w:pStyle w:val="ListParagraph"/>
        <w:numPr>
          <w:ilvl w:val="0"/>
          <w:numId w:val="58"/>
        </w:numPr>
      </w:pPr>
      <w:r w:rsidRPr="00143EA6">
        <w:t xml:space="preserve">Consider enhancing infrastructure support and UPI ecosystem readiness in fast-growing districts to sustain and </w:t>
      </w:r>
      <w:r w:rsidRPr="00BD4B56">
        <w:rPr>
          <w:b/>
          <w:bCs/>
        </w:rPr>
        <w:t>scale transaction volumes</w:t>
      </w:r>
      <w:r w:rsidRPr="00143EA6">
        <w:t>.</w:t>
      </w:r>
    </w:p>
    <w:p w14:paraId="3F9A1CF5" w14:textId="77777777" w:rsidR="007201C3" w:rsidRDefault="007201C3"/>
    <w:p w14:paraId="011DB993" w14:textId="77777777" w:rsidR="00143EA6" w:rsidRDefault="00143EA6"/>
    <w:sectPr w:rsidR="00143EA6" w:rsidSect="00BD4B56">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44099"/>
    <w:multiLevelType w:val="multilevel"/>
    <w:tmpl w:val="DB9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8271C"/>
    <w:multiLevelType w:val="hybridMultilevel"/>
    <w:tmpl w:val="35FA285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71D08AC"/>
    <w:multiLevelType w:val="hybridMultilevel"/>
    <w:tmpl w:val="22B280D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F80678"/>
    <w:multiLevelType w:val="hybridMultilevel"/>
    <w:tmpl w:val="CE74F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24162"/>
    <w:multiLevelType w:val="hybridMultilevel"/>
    <w:tmpl w:val="03F8BCCE"/>
    <w:lvl w:ilvl="0" w:tplc="04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4" w15:restartNumberingAfterBreak="0">
    <w:nsid w:val="11A767D4"/>
    <w:multiLevelType w:val="hybridMultilevel"/>
    <w:tmpl w:val="FEE05E84"/>
    <w:lvl w:ilvl="0" w:tplc="04090003">
      <w:start w:val="1"/>
      <w:numFmt w:val="bullet"/>
      <w:lvlText w:val="o"/>
      <w:lvlJc w:val="left"/>
      <w:pPr>
        <w:ind w:left="1900" w:hanging="360"/>
      </w:pPr>
      <w:rPr>
        <w:rFonts w:ascii="Courier New" w:hAnsi="Courier New" w:cs="Courier New" w:hint="default"/>
      </w:rPr>
    </w:lvl>
    <w:lvl w:ilvl="1" w:tplc="FFFFFFFF" w:tentative="1">
      <w:start w:val="1"/>
      <w:numFmt w:val="bullet"/>
      <w:lvlText w:val="o"/>
      <w:lvlJc w:val="left"/>
      <w:pPr>
        <w:ind w:left="2620" w:hanging="360"/>
      </w:pPr>
      <w:rPr>
        <w:rFonts w:ascii="Courier New" w:hAnsi="Courier New" w:cs="Courier New" w:hint="default"/>
      </w:rPr>
    </w:lvl>
    <w:lvl w:ilvl="2" w:tplc="FFFFFFFF" w:tentative="1">
      <w:start w:val="1"/>
      <w:numFmt w:val="bullet"/>
      <w:lvlText w:val=""/>
      <w:lvlJc w:val="left"/>
      <w:pPr>
        <w:ind w:left="3340" w:hanging="360"/>
      </w:pPr>
      <w:rPr>
        <w:rFonts w:ascii="Wingdings" w:hAnsi="Wingdings" w:hint="default"/>
      </w:rPr>
    </w:lvl>
    <w:lvl w:ilvl="3" w:tplc="FFFFFFFF" w:tentative="1">
      <w:start w:val="1"/>
      <w:numFmt w:val="bullet"/>
      <w:lvlText w:val=""/>
      <w:lvlJc w:val="left"/>
      <w:pPr>
        <w:ind w:left="4060" w:hanging="360"/>
      </w:pPr>
      <w:rPr>
        <w:rFonts w:ascii="Symbol" w:hAnsi="Symbol" w:hint="default"/>
      </w:rPr>
    </w:lvl>
    <w:lvl w:ilvl="4" w:tplc="FFFFFFFF" w:tentative="1">
      <w:start w:val="1"/>
      <w:numFmt w:val="bullet"/>
      <w:lvlText w:val="o"/>
      <w:lvlJc w:val="left"/>
      <w:pPr>
        <w:ind w:left="4780" w:hanging="360"/>
      </w:pPr>
      <w:rPr>
        <w:rFonts w:ascii="Courier New" w:hAnsi="Courier New" w:cs="Courier New" w:hint="default"/>
      </w:rPr>
    </w:lvl>
    <w:lvl w:ilvl="5" w:tplc="FFFFFFFF" w:tentative="1">
      <w:start w:val="1"/>
      <w:numFmt w:val="bullet"/>
      <w:lvlText w:val=""/>
      <w:lvlJc w:val="left"/>
      <w:pPr>
        <w:ind w:left="5500" w:hanging="360"/>
      </w:pPr>
      <w:rPr>
        <w:rFonts w:ascii="Wingdings" w:hAnsi="Wingdings" w:hint="default"/>
      </w:rPr>
    </w:lvl>
    <w:lvl w:ilvl="6" w:tplc="FFFFFFFF" w:tentative="1">
      <w:start w:val="1"/>
      <w:numFmt w:val="bullet"/>
      <w:lvlText w:val=""/>
      <w:lvlJc w:val="left"/>
      <w:pPr>
        <w:ind w:left="6220" w:hanging="360"/>
      </w:pPr>
      <w:rPr>
        <w:rFonts w:ascii="Symbol" w:hAnsi="Symbol" w:hint="default"/>
      </w:rPr>
    </w:lvl>
    <w:lvl w:ilvl="7" w:tplc="FFFFFFFF" w:tentative="1">
      <w:start w:val="1"/>
      <w:numFmt w:val="bullet"/>
      <w:lvlText w:val="o"/>
      <w:lvlJc w:val="left"/>
      <w:pPr>
        <w:ind w:left="6940" w:hanging="360"/>
      </w:pPr>
      <w:rPr>
        <w:rFonts w:ascii="Courier New" w:hAnsi="Courier New" w:cs="Courier New" w:hint="default"/>
      </w:rPr>
    </w:lvl>
    <w:lvl w:ilvl="8" w:tplc="FFFFFFFF" w:tentative="1">
      <w:start w:val="1"/>
      <w:numFmt w:val="bullet"/>
      <w:lvlText w:val=""/>
      <w:lvlJc w:val="left"/>
      <w:pPr>
        <w:ind w:left="7660" w:hanging="360"/>
      </w:pPr>
      <w:rPr>
        <w:rFonts w:ascii="Wingdings" w:hAnsi="Wingdings" w:hint="default"/>
      </w:rPr>
    </w:lvl>
  </w:abstractNum>
  <w:abstractNum w:abstractNumId="15" w15:restartNumberingAfterBreak="0">
    <w:nsid w:val="13211C72"/>
    <w:multiLevelType w:val="hybridMultilevel"/>
    <w:tmpl w:val="EFE6E84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65860D1"/>
    <w:multiLevelType w:val="hybridMultilevel"/>
    <w:tmpl w:val="EF4A70E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16D21AEF"/>
    <w:multiLevelType w:val="multilevel"/>
    <w:tmpl w:val="D38050B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922770"/>
    <w:multiLevelType w:val="multilevel"/>
    <w:tmpl w:val="4C74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855C21"/>
    <w:multiLevelType w:val="hybridMultilevel"/>
    <w:tmpl w:val="727C89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CEB0964"/>
    <w:multiLevelType w:val="multilevel"/>
    <w:tmpl w:val="CFA6CEC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11818"/>
    <w:multiLevelType w:val="multilevel"/>
    <w:tmpl w:val="41C0E6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51701"/>
    <w:multiLevelType w:val="hybridMultilevel"/>
    <w:tmpl w:val="DBE6BB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28A3C2E"/>
    <w:multiLevelType w:val="hybridMultilevel"/>
    <w:tmpl w:val="CED41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7F6792"/>
    <w:multiLevelType w:val="hybridMultilevel"/>
    <w:tmpl w:val="4190C6A4"/>
    <w:lvl w:ilvl="0" w:tplc="04090003">
      <w:start w:val="1"/>
      <w:numFmt w:val="bullet"/>
      <w:lvlText w:val="o"/>
      <w:lvlJc w:val="left"/>
      <w:pPr>
        <w:ind w:left="1560" w:hanging="360"/>
      </w:pPr>
      <w:rPr>
        <w:rFonts w:ascii="Courier New" w:hAnsi="Courier New" w:cs="Courier New" w:hint="default"/>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25" w15:restartNumberingAfterBreak="0">
    <w:nsid w:val="247565BF"/>
    <w:multiLevelType w:val="hybridMultilevel"/>
    <w:tmpl w:val="8892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CB6BD7"/>
    <w:multiLevelType w:val="hybridMultilevel"/>
    <w:tmpl w:val="BF0E1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E07EA2"/>
    <w:multiLevelType w:val="hybridMultilevel"/>
    <w:tmpl w:val="C226A32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8" w15:restartNumberingAfterBreak="0">
    <w:nsid w:val="29CE050B"/>
    <w:multiLevelType w:val="hybridMultilevel"/>
    <w:tmpl w:val="5622C34A"/>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15:restartNumberingAfterBreak="0">
    <w:nsid w:val="2CA335D9"/>
    <w:multiLevelType w:val="hybridMultilevel"/>
    <w:tmpl w:val="C5F8374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D5E353B"/>
    <w:multiLevelType w:val="hybridMultilevel"/>
    <w:tmpl w:val="9512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BE03EA"/>
    <w:multiLevelType w:val="hybridMultilevel"/>
    <w:tmpl w:val="9342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804DC8"/>
    <w:multiLevelType w:val="multilevel"/>
    <w:tmpl w:val="7CE0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C35E5"/>
    <w:multiLevelType w:val="hybridMultilevel"/>
    <w:tmpl w:val="62AE4C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10412C7"/>
    <w:multiLevelType w:val="hybridMultilevel"/>
    <w:tmpl w:val="0D76B2E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1A53DC2"/>
    <w:multiLevelType w:val="hybridMultilevel"/>
    <w:tmpl w:val="4642A4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324183F"/>
    <w:multiLevelType w:val="hybridMultilevel"/>
    <w:tmpl w:val="1AF8F8F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67A11EF"/>
    <w:multiLevelType w:val="hybridMultilevel"/>
    <w:tmpl w:val="BA723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E35331E"/>
    <w:multiLevelType w:val="multilevel"/>
    <w:tmpl w:val="E0605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AC3058"/>
    <w:multiLevelType w:val="hybridMultilevel"/>
    <w:tmpl w:val="9B989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57AA8"/>
    <w:multiLevelType w:val="hybridMultilevel"/>
    <w:tmpl w:val="B558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6060E5"/>
    <w:multiLevelType w:val="hybridMultilevel"/>
    <w:tmpl w:val="E5322E26"/>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2" w15:restartNumberingAfterBreak="0">
    <w:nsid w:val="53C908E5"/>
    <w:multiLevelType w:val="hybridMultilevel"/>
    <w:tmpl w:val="39D04CF2"/>
    <w:lvl w:ilvl="0" w:tplc="81FC10F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413D26"/>
    <w:multiLevelType w:val="hybridMultilevel"/>
    <w:tmpl w:val="2364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AA7C9B"/>
    <w:multiLevelType w:val="hybridMultilevel"/>
    <w:tmpl w:val="873A426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02C43A5"/>
    <w:multiLevelType w:val="hybridMultilevel"/>
    <w:tmpl w:val="A08EF952"/>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6" w15:restartNumberingAfterBreak="0">
    <w:nsid w:val="62BC24C4"/>
    <w:multiLevelType w:val="hybridMultilevel"/>
    <w:tmpl w:val="45566082"/>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7" w15:restartNumberingAfterBreak="0">
    <w:nsid w:val="6394034C"/>
    <w:multiLevelType w:val="multilevel"/>
    <w:tmpl w:val="AA80969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0C7F85"/>
    <w:multiLevelType w:val="hybridMultilevel"/>
    <w:tmpl w:val="B5E6AFB8"/>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9" w15:restartNumberingAfterBreak="0">
    <w:nsid w:val="69D90467"/>
    <w:multiLevelType w:val="multilevel"/>
    <w:tmpl w:val="EDC8998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37EA2"/>
    <w:multiLevelType w:val="hybridMultilevel"/>
    <w:tmpl w:val="B67E78C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F0570A6"/>
    <w:multiLevelType w:val="multilevel"/>
    <w:tmpl w:val="B2FABE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41485F"/>
    <w:multiLevelType w:val="hybridMultilevel"/>
    <w:tmpl w:val="62585FDE"/>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3" w15:restartNumberingAfterBreak="0">
    <w:nsid w:val="732818AB"/>
    <w:multiLevelType w:val="hybridMultilevel"/>
    <w:tmpl w:val="09CAE1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4617004"/>
    <w:multiLevelType w:val="hybridMultilevel"/>
    <w:tmpl w:val="F9FAB518"/>
    <w:lvl w:ilvl="0" w:tplc="04090005">
      <w:start w:val="1"/>
      <w:numFmt w:val="bullet"/>
      <w:lvlText w:val=""/>
      <w:lvlJc w:val="left"/>
      <w:pPr>
        <w:ind w:left="1900" w:hanging="360"/>
      </w:pPr>
      <w:rPr>
        <w:rFonts w:ascii="Wingdings" w:hAnsi="Wingdings" w:hint="default"/>
      </w:rPr>
    </w:lvl>
    <w:lvl w:ilvl="1" w:tplc="FFFFFFFF" w:tentative="1">
      <w:start w:val="1"/>
      <w:numFmt w:val="bullet"/>
      <w:lvlText w:val="o"/>
      <w:lvlJc w:val="left"/>
      <w:pPr>
        <w:ind w:left="2620" w:hanging="360"/>
      </w:pPr>
      <w:rPr>
        <w:rFonts w:ascii="Courier New" w:hAnsi="Courier New" w:cs="Courier New" w:hint="default"/>
      </w:rPr>
    </w:lvl>
    <w:lvl w:ilvl="2" w:tplc="FFFFFFFF" w:tentative="1">
      <w:start w:val="1"/>
      <w:numFmt w:val="bullet"/>
      <w:lvlText w:val=""/>
      <w:lvlJc w:val="left"/>
      <w:pPr>
        <w:ind w:left="3340" w:hanging="360"/>
      </w:pPr>
      <w:rPr>
        <w:rFonts w:ascii="Wingdings" w:hAnsi="Wingdings" w:hint="default"/>
      </w:rPr>
    </w:lvl>
    <w:lvl w:ilvl="3" w:tplc="FFFFFFFF" w:tentative="1">
      <w:start w:val="1"/>
      <w:numFmt w:val="bullet"/>
      <w:lvlText w:val=""/>
      <w:lvlJc w:val="left"/>
      <w:pPr>
        <w:ind w:left="4060" w:hanging="360"/>
      </w:pPr>
      <w:rPr>
        <w:rFonts w:ascii="Symbol" w:hAnsi="Symbol" w:hint="default"/>
      </w:rPr>
    </w:lvl>
    <w:lvl w:ilvl="4" w:tplc="FFFFFFFF" w:tentative="1">
      <w:start w:val="1"/>
      <w:numFmt w:val="bullet"/>
      <w:lvlText w:val="o"/>
      <w:lvlJc w:val="left"/>
      <w:pPr>
        <w:ind w:left="4780" w:hanging="360"/>
      </w:pPr>
      <w:rPr>
        <w:rFonts w:ascii="Courier New" w:hAnsi="Courier New" w:cs="Courier New" w:hint="default"/>
      </w:rPr>
    </w:lvl>
    <w:lvl w:ilvl="5" w:tplc="FFFFFFFF" w:tentative="1">
      <w:start w:val="1"/>
      <w:numFmt w:val="bullet"/>
      <w:lvlText w:val=""/>
      <w:lvlJc w:val="left"/>
      <w:pPr>
        <w:ind w:left="5500" w:hanging="360"/>
      </w:pPr>
      <w:rPr>
        <w:rFonts w:ascii="Wingdings" w:hAnsi="Wingdings" w:hint="default"/>
      </w:rPr>
    </w:lvl>
    <w:lvl w:ilvl="6" w:tplc="FFFFFFFF" w:tentative="1">
      <w:start w:val="1"/>
      <w:numFmt w:val="bullet"/>
      <w:lvlText w:val=""/>
      <w:lvlJc w:val="left"/>
      <w:pPr>
        <w:ind w:left="6220" w:hanging="360"/>
      </w:pPr>
      <w:rPr>
        <w:rFonts w:ascii="Symbol" w:hAnsi="Symbol" w:hint="default"/>
      </w:rPr>
    </w:lvl>
    <w:lvl w:ilvl="7" w:tplc="FFFFFFFF" w:tentative="1">
      <w:start w:val="1"/>
      <w:numFmt w:val="bullet"/>
      <w:lvlText w:val="o"/>
      <w:lvlJc w:val="left"/>
      <w:pPr>
        <w:ind w:left="6940" w:hanging="360"/>
      </w:pPr>
      <w:rPr>
        <w:rFonts w:ascii="Courier New" w:hAnsi="Courier New" w:cs="Courier New" w:hint="default"/>
      </w:rPr>
    </w:lvl>
    <w:lvl w:ilvl="8" w:tplc="FFFFFFFF" w:tentative="1">
      <w:start w:val="1"/>
      <w:numFmt w:val="bullet"/>
      <w:lvlText w:val=""/>
      <w:lvlJc w:val="left"/>
      <w:pPr>
        <w:ind w:left="7660" w:hanging="360"/>
      </w:pPr>
      <w:rPr>
        <w:rFonts w:ascii="Wingdings" w:hAnsi="Wingdings" w:hint="default"/>
      </w:rPr>
    </w:lvl>
  </w:abstractNum>
  <w:abstractNum w:abstractNumId="55" w15:restartNumberingAfterBreak="0">
    <w:nsid w:val="76AE4723"/>
    <w:multiLevelType w:val="multilevel"/>
    <w:tmpl w:val="924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304400"/>
    <w:multiLevelType w:val="hybridMultilevel"/>
    <w:tmpl w:val="02B6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C92973"/>
    <w:multiLevelType w:val="hybridMultilevel"/>
    <w:tmpl w:val="7A78AE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CCD1ED1"/>
    <w:multiLevelType w:val="multilevel"/>
    <w:tmpl w:val="7D3AA1B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6728C"/>
    <w:multiLevelType w:val="hybridMultilevel"/>
    <w:tmpl w:val="6764C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AB2D9C"/>
    <w:multiLevelType w:val="multilevel"/>
    <w:tmpl w:val="5582F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901992">
    <w:abstractNumId w:val="8"/>
  </w:num>
  <w:num w:numId="2" w16cid:durableId="696124267">
    <w:abstractNumId w:val="6"/>
  </w:num>
  <w:num w:numId="3" w16cid:durableId="308443008">
    <w:abstractNumId w:val="5"/>
  </w:num>
  <w:num w:numId="4" w16cid:durableId="589697080">
    <w:abstractNumId w:val="4"/>
  </w:num>
  <w:num w:numId="5" w16cid:durableId="1867520080">
    <w:abstractNumId w:val="7"/>
  </w:num>
  <w:num w:numId="6" w16cid:durableId="1196773603">
    <w:abstractNumId w:val="3"/>
  </w:num>
  <w:num w:numId="7" w16cid:durableId="1802111639">
    <w:abstractNumId w:val="2"/>
  </w:num>
  <w:num w:numId="8" w16cid:durableId="476263979">
    <w:abstractNumId w:val="1"/>
  </w:num>
  <w:num w:numId="9" w16cid:durableId="1595241839">
    <w:abstractNumId w:val="0"/>
  </w:num>
  <w:num w:numId="10" w16cid:durableId="2039694278">
    <w:abstractNumId w:val="55"/>
  </w:num>
  <w:num w:numId="11" w16cid:durableId="1712610317">
    <w:abstractNumId w:val="16"/>
  </w:num>
  <w:num w:numId="12" w16cid:durableId="1176961843">
    <w:abstractNumId w:val="46"/>
  </w:num>
  <w:num w:numId="13" w16cid:durableId="57556493">
    <w:abstractNumId w:val="39"/>
  </w:num>
  <w:num w:numId="14" w16cid:durableId="1805804201">
    <w:abstractNumId w:val="27"/>
  </w:num>
  <w:num w:numId="15" w16cid:durableId="1878616559">
    <w:abstractNumId w:val="41"/>
  </w:num>
  <w:num w:numId="16" w16cid:durableId="1150563432">
    <w:abstractNumId w:val="28"/>
  </w:num>
  <w:num w:numId="17" w16cid:durableId="133523433">
    <w:abstractNumId w:val="51"/>
  </w:num>
  <w:num w:numId="18" w16cid:durableId="490368014">
    <w:abstractNumId w:val="23"/>
  </w:num>
  <w:num w:numId="19" w16cid:durableId="2119981977">
    <w:abstractNumId w:val="42"/>
  </w:num>
  <w:num w:numId="20" w16cid:durableId="1561943118">
    <w:abstractNumId w:val="48"/>
  </w:num>
  <w:num w:numId="21" w16cid:durableId="1009790831">
    <w:abstractNumId w:val="58"/>
  </w:num>
  <w:num w:numId="22" w16cid:durableId="1502160130">
    <w:abstractNumId w:val="60"/>
  </w:num>
  <w:num w:numId="23" w16cid:durableId="1619095296">
    <w:abstractNumId w:val="49"/>
  </w:num>
  <w:num w:numId="24" w16cid:durableId="1938706103">
    <w:abstractNumId w:val="32"/>
  </w:num>
  <w:num w:numId="25" w16cid:durableId="1136068995">
    <w:abstractNumId w:val="12"/>
  </w:num>
  <w:num w:numId="26" w16cid:durableId="1412005381">
    <w:abstractNumId w:val="45"/>
  </w:num>
  <w:num w:numId="27" w16cid:durableId="1525290936">
    <w:abstractNumId w:val="26"/>
  </w:num>
  <w:num w:numId="28" w16cid:durableId="1863125685">
    <w:abstractNumId w:val="18"/>
  </w:num>
  <w:num w:numId="29" w16cid:durableId="143277069">
    <w:abstractNumId w:val="56"/>
  </w:num>
  <w:num w:numId="30" w16cid:durableId="1535464653">
    <w:abstractNumId w:val="9"/>
  </w:num>
  <w:num w:numId="31" w16cid:durableId="1833987414">
    <w:abstractNumId w:val="40"/>
  </w:num>
  <w:num w:numId="32" w16cid:durableId="1107895457">
    <w:abstractNumId w:val="37"/>
  </w:num>
  <w:num w:numId="33" w16cid:durableId="1825193694">
    <w:abstractNumId w:val="14"/>
  </w:num>
  <w:num w:numId="34" w16cid:durableId="424159174">
    <w:abstractNumId w:val="13"/>
  </w:num>
  <w:num w:numId="35" w16cid:durableId="1612011501">
    <w:abstractNumId w:val="50"/>
  </w:num>
  <w:num w:numId="36" w16cid:durableId="543907235">
    <w:abstractNumId w:val="54"/>
  </w:num>
  <w:num w:numId="37" w16cid:durableId="236670133">
    <w:abstractNumId w:val="52"/>
  </w:num>
  <w:num w:numId="38" w16cid:durableId="716853784">
    <w:abstractNumId w:val="24"/>
  </w:num>
  <w:num w:numId="39" w16cid:durableId="1094085345">
    <w:abstractNumId w:val="59"/>
  </w:num>
  <w:num w:numId="40" w16cid:durableId="93324047">
    <w:abstractNumId w:val="53"/>
  </w:num>
  <w:num w:numId="41" w16cid:durableId="1502768891">
    <w:abstractNumId w:val="43"/>
  </w:num>
  <w:num w:numId="42" w16cid:durableId="123474732">
    <w:abstractNumId w:val="30"/>
  </w:num>
  <w:num w:numId="43" w16cid:durableId="515194644">
    <w:abstractNumId w:val="31"/>
  </w:num>
  <w:num w:numId="44" w16cid:durableId="2043357744">
    <w:abstractNumId w:val="25"/>
  </w:num>
  <w:num w:numId="45" w16cid:durableId="950433557">
    <w:abstractNumId w:val="22"/>
  </w:num>
  <w:num w:numId="46" w16cid:durableId="1581327972">
    <w:abstractNumId w:val="11"/>
  </w:num>
  <w:num w:numId="47" w16cid:durableId="1950702831">
    <w:abstractNumId w:val="15"/>
  </w:num>
  <w:num w:numId="48" w16cid:durableId="2046254502">
    <w:abstractNumId w:val="29"/>
  </w:num>
  <w:num w:numId="49" w16cid:durableId="1934389254">
    <w:abstractNumId w:val="17"/>
  </w:num>
  <w:num w:numId="50" w16cid:durableId="468788428">
    <w:abstractNumId w:val="47"/>
  </w:num>
  <w:num w:numId="51" w16cid:durableId="1210724199">
    <w:abstractNumId w:val="38"/>
  </w:num>
  <w:num w:numId="52" w16cid:durableId="2034457678">
    <w:abstractNumId w:val="20"/>
  </w:num>
  <w:num w:numId="53" w16cid:durableId="282926098">
    <w:abstractNumId w:val="34"/>
  </w:num>
  <w:num w:numId="54" w16cid:durableId="704403595">
    <w:abstractNumId w:val="10"/>
  </w:num>
  <w:num w:numId="55" w16cid:durableId="432092618">
    <w:abstractNumId w:val="44"/>
  </w:num>
  <w:num w:numId="56" w16cid:durableId="1518033388">
    <w:abstractNumId w:val="36"/>
  </w:num>
  <w:num w:numId="57" w16cid:durableId="1300841617">
    <w:abstractNumId w:val="57"/>
  </w:num>
  <w:num w:numId="58" w16cid:durableId="51933305">
    <w:abstractNumId w:val="35"/>
  </w:num>
  <w:num w:numId="59" w16cid:durableId="1226453496">
    <w:abstractNumId w:val="33"/>
  </w:num>
  <w:num w:numId="60" w16cid:durableId="690650128">
    <w:abstractNumId w:val="19"/>
  </w:num>
  <w:num w:numId="61" w16cid:durableId="21436473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1E1"/>
    <w:rsid w:val="00034616"/>
    <w:rsid w:val="0006063C"/>
    <w:rsid w:val="00107A99"/>
    <w:rsid w:val="00143EA6"/>
    <w:rsid w:val="0015074B"/>
    <w:rsid w:val="00193662"/>
    <w:rsid w:val="0029639D"/>
    <w:rsid w:val="00326F90"/>
    <w:rsid w:val="00332D69"/>
    <w:rsid w:val="00522388"/>
    <w:rsid w:val="00672ED0"/>
    <w:rsid w:val="006D33BA"/>
    <w:rsid w:val="007201C3"/>
    <w:rsid w:val="008669CA"/>
    <w:rsid w:val="008E39D6"/>
    <w:rsid w:val="009847AB"/>
    <w:rsid w:val="00A15FEB"/>
    <w:rsid w:val="00AA1D8D"/>
    <w:rsid w:val="00B47730"/>
    <w:rsid w:val="00BD4B56"/>
    <w:rsid w:val="00BE5D67"/>
    <w:rsid w:val="00C8022D"/>
    <w:rsid w:val="00CB0664"/>
    <w:rsid w:val="00E22A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4EB11F"/>
  <w14:defaultImageDpi w14:val="300"/>
  <w15:docId w15:val="{E6986D91-7CCA-426B-868C-FC6C1DD0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22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838">
      <w:bodyDiv w:val="1"/>
      <w:marLeft w:val="0"/>
      <w:marRight w:val="0"/>
      <w:marTop w:val="0"/>
      <w:marBottom w:val="0"/>
      <w:divBdr>
        <w:top w:val="none" w:sz="0" w:space="0" w:color="auto"/>
        <w:left w:val="none" w:sz="0" w:space="0" w:color="auto"/>
        <w:bottom w:val="none" w:sz="0" w:space="0" w:color="auto"/>
        <w:right w:val="none" w:sz="0" w:space="0" w:color="auto"/>
      </w:divBdr>
    </w:div>
    <w:div w:id="77678279">
      <w:bodyDiv w:val="1"/>
      <w:marLeft w:val="0"/>
      <w:marRight w:val="0"/>
      <w:marTop w:val="0"/>
      <w:marBottom w:val="0"/>
      <w:divBdr>
        <w:top w:val="none" w:sz="0" w:space="0" w:color="auto"/>
        <w:left w:val="none" w:sz="0" w:space="0" w:color="auto"/>
        <w:bottom w:val="none" w:sz="0" w:space="0" w:color="auto"/>
        <w:right w:val="none" w:sz="0" w:space="0" w:color="auto"/>
      </w:divBdr>
    </w:div>
    <w:div w:id="114250346">
      <w:bodyDiv w:val="1"/>
      <w:marLeft w:val="0"/>
      <w:marRight w:val="0"/>
      <w:marTop w:val="0"/>
      <w:marBottom w:val="0"/>
      <w:divBdr>
        <w:top w:val="none" w:sz="0" w:space="0" w:color="auto"/>
        <w:left w:val="none" w:sz="0" w:space="0" w:color="auto"/>
        <w:bottom w:val="none" w:sz="0" w:space="0" w:color="auto"/>
        <w:right w:val="none" w:sz="0" w:space="0" w:color="auto"/>
      </w:divBdr>
    </w:div>
    <w:div w:id="122159988">
      <w:bodyDiv w:val="1"/>
      <w:marLeft w:val="0"/>
      <w:marRight w:val="0"/>
      <w:marTop w:val="0"/>
      <w:marBottom w:val="0"/>
      <w:divBdr>
        <w:top w:val="none" w:sz="0" w:space="0" w:color="auto"/>
        <w:left w:val="none" w:sz="0" w:space="0" w:color="auto"/>
        <w:bottom w:val="none" w:sz="0" w:space="0" w:color="auto"/>
        <w:right w:val="none" w:sz="0" w:space="0" w:color="auto"/>
      </w:divBdr>
    </w:div>
    <w:div w:id="161509929">
      <w:bodyDiv w:val="1"/>
      <w:marLeft w:val="0"/>
      <w:marRight w:val="0"/>
      <w:marTop w:val="0"/>
      <w:marBottom w:val="0"/>
      <w:divBdr>
        <w:top w:val="none" w:sz="0" w:space="0" w:color="auto"/>
        <w:left w:val="none" w:sz="0" w:space="0" w:color="auto"/>
        <w:bottom w:val="none" w:sz="0" w:space="0" w:color="auto"/>
        <w:right w:val="none" w:sz="0" w:space="0" w:color="auto"/>
      </w:divBdr>
    </w:div>
    <w:div w:id="201750761">
      <w:bodyDiv w:val="1"/>
      <w:marLeft w:val="0"/>
      <w:marRight w:val="0"/>
      <w:marTop w:val="0"/>
      <w:marBottom w:val="0"/>
      <w:divBdr>
        <w:top w:val="none" w:sz="0" w:space="0" w:color="auto"/>
        <w:left w:val="none" w:sz="0" w:space="0" w:color="auto"/>
        <w:bottom w:val="none" w:sz="0" w:space="0" w:color="auto"/>
        <w:right w:val="none" w:sz="0" w:space="0" w:color="auto"/>
      </w:divBdr>
    </w:div>
    <w:div w:id="216168744">
      <w:bodyDiv w:val="1"/>
      <w:marLeft w:val="0"/>
      <w:marRight w:val="0"/>
      <w:marTop w:val="0"/>
      <w:marBottom w:val="0"/>
      <w:divBdr>
        <w:top w:val="none" w:sz="0" w:space="0" w:color="auto"/>
        <w:left w:val="none" w:sz="0" w:space="0" w:color="auto"/>
        <w:bottom w:val="none" w:sz="0" w:space="0" w:color="auto"/>
        <w:right w:val="none" w:sz="0" w:space="0" w:color="auto"/>
      </w:divBdr>
    </w:div>
    <w:div w:id="273177366">
      <w:bodyDiv w:val="1"/>
      <w:marLeft w:val="0"/>
      <w:marRight w:val="0"/>
      <w:marTop w:val="0"/>
      <w:marBottom w:val="0"/>
      <w:divBdr>
        <w:top w:val="none" w:sz="0" w:space="0" w:color="auto"/>
        <w:left w:val="none" w:sz="0" w:space="0" w:color="auto"/>
        <w:bottom w:val="none" w:sz="0" w:space="0" w:color="auto"/>
        <w:right w:val="none" w:sz="0" w:space="0" w:color="auto"/>
      </w:divBdr>
    </w:div>
    <w:div w:id="340621609">
      <w:bodyDiv w:val="1"/>
      <w:marLeft w:val="0"/>
      <w:marRight w:val="0"/>
      <w:marTop w:val="0"/>
      <w:marBottom w:val="0"/>
      <w:divBdr>
        <w:top w:val="none" w:sz="0" w:space="0" w:color="auto"/>
        <w:left w:val="none" w:sz="0" w:space="0" w:color="auto"/>
        <w:bottom w:val="none" w:sz="0" w:space="0" w:color="auto"/>
        <w:right w:val="none" w:sz="0" w:space="0" w:color="auto"/>
      </w:divBdr>
    </w:div>
    <w:div w:id="349989821">
      <w:bodyDiv w:val="1"/>
      <w:marLeft w:val="0"/>
      <w:marRight w:val="0"/>
      <w:marTop w:val="0"/>
      <w:marBottom w:val="0"/>
      <w:divBdr>
        <w:top w:val="none" w:sz="0" w:space="0" w:color="auto"/>
        <w:left w:val="none" w:sz="0" w:space="0" w:color="auto"/>
        <w:bottom w:val="none" w:sz="0" w:space="0" w:color="auto"/>
        <w:right w:val="none" w:sz="0" w:space="0" w:color="auto"/>
      </w:divBdr>
    </w:div>
    <w:div w:id="400641076">
      <w:bodyDiv w:val="1"/>
      <w:marLeft w:val="0"/>
      <w:marRight w:val="0"/>
      <w:marTop w:val="0"/>
      <w:marBottom w:val="0"/>
      <w:divBdr>
        <w:top w:val="none" w:sz="0" w:space="0" w:color="auto"/>
        <w:left w:val="none" w:sz="0" w:space="0" w:color="auto"/>
        <w:bottom w:val="none" w:sz="0" w:space="0" w:color="auto"/>
        <w:right w:val="none" w:sz="0" w:space="0" w:color="auto"/>
      </w:divBdr>
    </w:div>
    <w:div w:id="479462318">
      <w:bodyDiv w:val="1"/>
      <w:marLeft w:val="0"/>
      <w:marRight w:val="0"/>
      <w:marTop w:val="0"/>
      <w:marBottom w:val="0"/>
      <w:divBdr>
        <w:top w:val="none" w:sz="0" w:space="0" w:color="auto"/>
        <w:left w:val="none" w:sz="0" w:space="0" w:color="auto"/>
        <w:bottom w:val="none" w:sz="0" w:space="0" w:color="auto"/>
        <w:right w:val="none" w:sz="0" w:space="0" w:color="auto"/>
      </w:divBdr>
    </w:div>
    <w:div w:id="488711914">
      <w:bodyDiv w:val="1"/>
      <w:marLeft w:val="0"/>
      <w:marRight w:val="0"/>
      <w:marTop w:val="0"/>
      <w:marBottom w:val="0"/>
      <w:divBdr>
        <w:top w:val="none" w:sz="0" w:space="0" w:color="auto"/>
        <w:left w:val="none" w:sz="0" w:space="0" w:color="auto"/>
        <w:bottom w:val="none" w:sz="0" w:space="0" w:color="auto"/>
        <w:right w:val="none" w:sz="0" w:space="0" w:color="auto"/>
      </w:divBdr>
    </w:div>
    <w:div w:id="788743653">
      <w:bodyDiv w:val="1"/>
      <w:marLeft w:val="0"/>
      <w:marRight w:val="0"/>
      <w:marTop w:val="0"/>
      <w:marBottom w:val="0"/>
      <w:divBdr>
        <w:top w:val="none" w:sz="0" w:space="0" w:color="auto"/>
        <w:left w:val="none" w:sz="0" w:space="0" w:color="auto"/>
        <w:bottom w:val="none" w:sz="0" w:space="0" w:color="auto"/>
        <w:right w:val="none" w:sz="0" w:space="0" w:color="auto"/>
      </w:divBdr>
    </w:div>
    <w:div w:id="903294010">
      <w:bodyDiv w:val="1"/>
      <w:marLeft w:val="0"/>
      <w:marRight w:val="0"/>
      <w:marTop w:val="0"/>
      <w:marBottom w:val="0"/>
      <w:divBdr>
        <w:top w:val="none" w:sz="0" w:space="0" w:color="auto"/>
        <w:left w:val="none" w:sz="0" w:space="0" w:color="auto"/>
        <w:bottom w:val="none" w:sz="0" w:space="0" w:color="auto"/>
        <w:right w:val="none" w:sz="0" w:space="0" w:color="auto"/>
      </w:divBdr>
    </w:div>
    <w:div w:id="1135951007">
      <w:bodyDiv w:val="1"/>
      <w:marLeft w:val="0"/>
      <w:marRight w:val="0"/>
      <w:marTop w:val="0"/>
      <w:marBottom w:val="0"/>
      <w:divBdr>
        <w:top w:val="none" w:sz="0" w:space="0" w:color="auto"/>
        <w:left w:val="none" w:sz="0" w:space="0" w:color="auto"/>
        <w:bottom w:val="none" w:sz="0" w:space="0" w:color="auto"/>
        <w:right w:val="none" w:sz="0" w:space="0" w:color="auto"/>
      </w:divBdr>
    </w:div>
    <w:div w:id="1171718895">
      <w:bodyDiv w:val="1"/>
      <w:marLeft w:val="0"/>
      <w:marRight w:val="0"/>
      <w:marTop w:val="0"/>
      <w:marBottom w:val="0"/>
      <w:divBdr>
        <w:top w:val="none" w:sz="0" w:space="0" w:color="auto"/>
        <w:left w:val="none" w:sz="0" w:space="0" w:color="auto"/>
        <w:bottom w:val="none" w:sz="0" w:space="0" w:color="auto"/>
        <w:right w:val="none" w:sz="0" w:space="0" w:color="auto"/>
      </w:divBdr>
    </w:div>
    <w:div w:id="1389113825">
      <w:bodyDiv w:val="1"/>
      <w:marLeft w:val="0"/>
      <w:marRight w:val="0"/>
      <w:marTop w:val="0"/>
      <w:marBottom w:val="0"/>
      <w:divBdr>
        <w:top w:val="none" w:sz="0" w:space="0" w:color="auto"/>
        <w:left w:val="none" w:sz="0" w:space="0" w:color="auto"/>
        <w:bottom w:val="none" w:sz="0" w:space="0" w:color="auto"/>
        <w:right w:val="none" w:sz="0" w:space="0" w:color="auto"/>
      </w:divBdr>
    </w:div>
    <w:div w:id="1404377007">
      <w:bodyDiv w:val="1"/>
      <w:marLeft w:val="0"/>
      <w:marRight w:val="0"/>
      <w:marTop w:val="0"/>
      <w:marBottom w:val="0"/>
      <w:divBdr>
        <w:top w:val="none" w:sz="0" w:space="0" w:color="auto"/>
        <w:left w:val="none" w:sz="0" w:space="0" w:color="auto"/>
        <w:bottom w:val="none" w:sz="0" w:space="0" w:color="auto"/>
        <w:right w:val="none" w:sz="0" w:space="0" w:color="auto"/>
      </w:divBdr>
    </w:div>
    <w:div w:id="1423835205">
      <w:bodyDiv w:val="1"/>
      <w:marLeft w:val="0"/>
      <w:marRight w:val="0"/>
      <w:marTop w:val="0"/>
      <w:marBottom w:val="0"/>
      <w:divBdr>
        <w:top w:val="none" w:sz="0" w:space="0" w:color="auto"/>
        <w:left w:val="none" w:sz="0" w:space="0" w:color="auto"/>
        <w:bottom w:val="none" w:sz="0" w:space="0" w:color="auto"/>
        <w:right w:val="none" w:sz="0" w:space="0" w:color="auto"/>
      </w:divBdr>
    </w:div>
    <w:div w:id="1527253158">
      <w:bodyDiv w:val="1"/>
      <w:marLeft w:val="0"/>
      <w:marRight w:val="0"/>
      <w:marTop w:val="0"/>
      <w:marBottom w:val="0"/>
      <w:divBdr>
        <w:top w:val="none" w:sz="0" w:space="0" w:color="auto"/>
        <w:left w:val="none" w:sz="0" w:space="0" w:color="auto"/>
        <w:bottom w:val="none" w:sz="0" w:space="0" w:color="auto"/>
        <w:right w:val="none" w:sz="0" w:space="0" w:color="auto"/>
      </w:divBdr>
    </w:div>
    <w:div w:id="1738936075">
      <w:bodyDiv w:val="1"/>
      <w:marLeft w:val="0"/>
      <w:marRight w:val="0"/>
      <w:marTop w:val="0"/>
      <w:marBottom w:val="0"/>
      <w:divBdr>
        <w:top w:val="none" w:sz="0" w:space="0" w:color="auto"/>
        <w:left w:val="none" w:sz="0" w:space="0" w:color="auto"/>
        <w:bottom w:val="none" w:sz="0" w:space="0" w:color="auto"/>
        <w:right w:val="none" w:sz="0" w:space="0" w:color="auto"/>
      </w:divBdr>
    </w:div>
    <w:div w:id="1743409831">
      <w:bodyDiv w:val="1"/>
      <w:marLeft w:val="0"/>
      <w:marRight w:val="0"/>
      <w:marTop w:val="0"/>
      <w:marBottom w:val="0"/>
      <w:divBdr>
        <w:top w:val="none" w:sz="0" w:space="0" w:color="auto"/>
        <w:left w:val="none" w:sz="0" w:space="0" w:color="auto"/>
        <w:bottom w:val="none" w:sz="0" w:space="0" w:color="auto"/>
        <w:right w:val="none" w:sz="0" w:space="0" w:color="auto"/>
      </w:divBdr>
    </w:div>
    <w:div w:id="1871451540">
      <w:bodyDiv w:val="1"/>
      <w:marLeft w:val="0"/>
      <w:marRight w:val="0"/>
      <w:marTop w:val="0"/>
      <w:marBottom w:val="0"/>
      <w:divBdr>
        <w:top w:val="none" w:sz="0" w:space="0" w:color="auto"/>
        <w:left w:val="none" w:sz="0" w:space="0" w:color="auto"/>
        <w:bottom w:val="none" w:sz="0" w:space="0" w:color="auto"/>
        <w:right w:val="none" w:sz="0" w:space="0" w:color="auto"/>
      </w:divBdr>
    </w:div>
    <w:div w:id="1896620426">
      <w:bodyDiv w:val="1"/>
      <w:marLeft w:val="0"/>
      <w:marRight w:val="0"/>
      <w:marTop w:val="0"/>
      <w:marBottom w:val="0"/>
      <w:divBdr>
        <w:top w:val="none" w:sz="0" w:space="0" w:color="auto"/>
        <w:left w:val="none" w:sz="0" w:space="0" w:color="auto"/>
        <w:bottom w:val="none" w:sz="0" w:space="0" w:color="auto"/>
        <w:right w:val="none" w:sz="0" w:space="0" w:color="auto"/>
      </w:divBdr>
      <w:divsChild>
        <w:div w:id="445000974">
          <w:marLeft w:val="0"/>
          <w:marRight w:val="0"/>
          <w:marTop w:val="0"/>
          <w:marBottom w:val="0"/>
          <w:divBdr>
            <w:top w:val="none" w:sz="0" w:space="0" w:color="auto"/>
            <w:left w:val="none" w:sz="0" w:space="0" w:color="auto"/>
            <w:bottom w:val="none" w:sz="0" w:space="0" w:color="auto"/>
            <w:right w:val="none" w:sz="0" w:space="0" w:color="auto"/>
          </w:divBdr>
          <w:divsChild>
            <w:div w:id="24840830">
              <w:marLeft w:val="0"/>
              <w:marRight w:val="0"/>
              <w:marTop w:val="0"/>
              <w:marBottom w:val="0"/>
              <w:divBdr>
                <w:top w:val="none" w:sz="0" w:space="0" w:color="auto"/>
                <w:left w:val="none" w:sz="0" w:space="0" w:color="auto"/>
                <w:bottom w:val="none" w:sz="0" w:space="0" w:color="auto"/>
                <w:right w:val="none" w:sz="0" w:space="0" w:color="auto"/>
              </w:divBdr>
              <w:divsChild>
                <w:div w:id="1564288850">
                  <w:marLeft w:val="0"/>
                  <w:marRight w:val="0"/>
                  <w:marTop w:val="0"/>
                  <w:marBottom w:val="0"/>
                  <w:divBdr>
                    <w:top w:val="none" w:sz="0" w:space="0" w:color="auto"/>
                    <w:left w:val="none" w:sz="0" w:space="0" w:color="auto"/>
                    <w:bottom w:val="none" w:sz="0" w:space="0" w:color="auto"/>
                    <w:right w:val="none" w:sz="0" w:space="0" w:color="auto"/>
                  </w:divBdr>
                  <w:divsChild>
                    <w:div w:id="1955624694">
                      <w:marLeft w:val="0"/>
                      <w:marRight w:val="0"/>
                      <w:marTop w:val="0"/>
                      <w:marBottom w:val="0"/>
                      <w:divBdr>
                        <w:top w:val="none" w:sz="0" w:space="0" w:color="auto"/>
                        <w:left w:val="none" w:sz="0" w:space="0" w:color="auto"/>
                        <w:bottom w:val="none" w:sz="0" w:space="0" w:color="auto"/>
                        <w:right w:val="none" w:sz="0" w:space="0" w:color="auto"/>
                      </w:divBdr>
                      <w:divsChild>
                        <w:div w:id="6245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2153">
          <w:marLeft w:val="0"/>
          <w:marRight w:val="0"/>
          <w:marTop w:val="0"/>
          <w:marBottom w:val="0"/>
          <w:divBdr>
            <w:top w:val="none" w:sz="0" w:space="0" w:color="auto"/>
            <w:left w:val="none" w:sz="0" w:space="0" w:color="auto"/>
            <w:bottom w:val="none" w:sz="0" w:space="0" w:color="auto"/>
            <w:right w:val="none" w:sz="0" w:space="0" w:color="auto"/>
          </w:divBdr>
          <w:divsChild>
            <w:div w:id="4418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278">
      <w:bodyDiv w:val="1"/>
      <w:marLeft w:val="0"/>
      <w:marRight w:val="0"/>
      <w:marTop w:val="0"/>
      <w:marBottom w:val="0"/>
      <w:divBdr>
        <w:top w:val="none" w:sz="0" w:space="0" w:color="auto"/>
        <w:left w:val="none" w:sz="0" w:space="0" w:color="auto"/>
        <w:bottom w:val="none" w:sz="0" w:space="0" w:color="auto"/>
        <w:right w:val="none" w:sz="0" w:space="0" w:color="auto"/>
      </w:divBdr>
    </w:div>
    <w:div w:id="1906211759">
      <w:bodyDiv w:val="1"/>
      <w:marLeft w:val="0"/>
      <w:marRight w:val="0"/>
      <w:marTop w:val="0"/>
      <w:marBottom w:val="0"/>
      <w:divBdr>
        <w:top w:val="none" w:sz="0" w:space="0" w:color="auto"/>
        <w:left w:val="none" w:sz="0" w:space="0" w:color="auto"/>
        <w:bottom w:val="none" w:sz="0" w:space="0" w:color="auto"/>
        <w:right w:val="none" w:sz="0" w:space="0" w:color="auto"/>
      </w:divBdr>
      <w:divsChild>
        <w:div w:id="2098362318">
          <w:marLeft w:val="0"/>
          <w:marRight w:val="0"/>
          <w:marTop w:val="0"/>
          <w:marBottom w:val="0"/>
          <w:divBdr>
            <w:top w:val="none" w:sz="0" w:space="0" w:color="auto"/>
            <w:left w:val="none" w:sz="0" w:space="0" w:color="auto"/>
            <w:bottom w:val="none" w:sz="0" w:space="0" w:color="auto"/>
            <w:right w:val="none" w:sz="0" w:space="0" w:color="auto"/>
          </w:divBdr>
          <w:divsChild>
            <w:div w:id="1114594844">
              <w:marLeft w:val="0"/>
              <w:marRight w:val="0"/>
              <w:marTop w:val="0"/>
              <w:marBottom w:val="0"/>
              <w:divBdr>
                <w:top w:val="none" w:sz="0" w:space="0" w:color="auto"/>
                <w:left w:val="none" w:sz="0" w:space="0" w:color="auto"/>
                <w:bottom w:val="none" w:sz="0" w:space="0" w:color="auto"/>
                <w:right w:val="none" w:sz="0" w:space="0" w:color="auto"/>
              </w:divBdr>
              <w:divsChild>
                <w:div w:id="29191157">
                  <w:marLeft w:val="0"/>
                  <w:marRight w:val="0"/>
                  <w:marTop w:val="0"/>
                  <w:marBottom w:val="0"/>
                  <w:divBdr>
                    <w:top w:val="none" w:sz="0" w:space="0" w:color="auto"/>
                    <w:left w:val="none" w:sz="0" w:space="0" w:color="auto"/>
                    <w:bottom w:val="none" w:sz="0" w:space="0" w:color="auto"/>
                    <w:right w:val="none" w:sz="0" w:space="0" w:color="auto"/>
                  </w:divBdr>
                  <w:divsChild>
                    <w:div w:id="821317698">
                      <w:marLeft w:val="0"/>
                      <w:marRight w:val="0"/>
                      <w:marTop w:val="0"/>
                      <w:marBottom w:val="0"/>
                      <w:divBdr>
                        <w:top w:val="none" w:sz="0" w:space="0" w:color="auto"/>
                        <w:left w:val="none" w:sz="0" w:space="0" w:color="auto"/>
                        <w:bottom w:val="none" w:sz="0" w:space="0" w:color="auto"/>
                        <w:right w:val="none" w:sz="0" w:space="0" w:color="auto"/>
                      </w:divBdr>
                      <w:divsChild>
                        <w:div w:id="1904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4278">
          <w:marLeft w:val="0"/>
          <w:marRight w:val="0"/>
          <w:marTop w:val="0"/>
          <w:marBottom w:val="0"/>
          <w:divBdr>
            <w:top w:val="none" w:sz="0" w:space="0" w:color="auto"/>
            <w:left w:val="none" w:sz="0" w:space="0" w:color="auto"/>
            <w:bottom w:val="none" w:sz="0" w:space="0" w:color="auto"/>
            <w:right w:val="none" w:sz="0" w:space="0" w:color="auto"/>
          </w:divBdr>
          <w:divsChild>
            <w:div w:id="12537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6055">
      <w:bodyDiv w:val="1"/>
      <w:marLeft w:val="0"/>
      <w:marRight w:val="0"/>
      <w:marTop w:val="0"/>
      <w:marBottom w:val="0"/>
      <w:divBdr>
        <w:top w:val="none" w:sz="0" w:space="0" w:color="auto"/>
        <w:left w:val="none" w:sz="0" w:space="0" w:color="auto"/>
        <w:bottom w:val="none" w:sz="0" w:space="0" w:color="auto"/>
        <w:right w:val="none" w:sz="0" w:space="0" w:color="auto"/>
      </w:divBdr>
    </w:div>
    <w:div w:id="1976133803">
      <w:bodyDiv w:val="1"/>
      <w:marLeft w:val="0"/>
      <w:marRight w:val="0"/>
      <w:marTop w:val="0"/>
      <w:marBottom w:val="0"/>
      <w:divBdr>
        <w:top w:val="none" w:sz="0" w:space="0" w:color="auto"/>
        <w:left w:val="none" w:sz="0" w:space="0" w:color="auto"/>
        <w:bottom w:val="none" w:sz="0" w:space="0" w:color="auto"/>
        <w:right w:val="none" w:sz="0" w:space="0" w:color="auto"/>
      </w:divBdr>
    </w:div>
    <w:div w:id="2020231851">
      <w:bodyDiv w:val="1"/>
      <w:marLeft w:val="0"/>
      <w:marRight w:val="0"/>
      <w:marTop w:val="0"/>
      <w:marBottom w:val="0"/>
      <w:divBdr>
        <w:top w:val="none" w:sz="0" w:space="0" w:color="auto"/>
        <w:left w:val="none" w:sz="0" w:space="0" w:color="auto"/>
        <w:bottom w:val="none" w:sz="0" w:space="0" w:color="auto"/>
        <w:right w:val="none" w:sz="0" w:space="0" w:color="auto"/>
      </w:divBdr>
    </w:div>
    <w:div w:id="2029672153">
      <w:bodyDiv w:val="1"/>
      <w:marLeft w:val="0"/>
      <w:marRight w:val="0"/>
      <w:marTop w:val="0"/>
      <w:marBottom w:val="0"/>
      <w:divBdr>
        <w:top w:val="none" w:sz="0" w:space="0" w:color="auto"/>
        <w:left w:val="none" w:sz="0" w:space="0" w:color="auto"/>
        <w:bottom w:val="none" w:sz="0" w:space="0" w:color="auto"/>
        <w:right w:val="none" w:sz="0" w:space="0" w:color="auto"/>
      </w:divBdr>
    </w:div>
    <w:div w:id="2103141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11</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E E T</cp:lastModifiedBy>
  <cp:revision>5</cp:revision>
  <dcterms:created xsi:type="dcterms:W3CDTF">2013-12-23T23:15:00Z</dcterms:created>
  <dcterms:modified xsi:type="dcterms:W3CDTF">2025-07-09T14:04:00Z</dcterms:modified>
  <cp:category/>
</cp:coreProperties>
</file>