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315CF6"/>
        </w:rPr>
        <w:t>PURCHASE ORDER</w:t>
      </w:r>
    </w:p>
    <w:p>
      <w:r>
        <w:rPr>
          <w:b/>
        </w:rPr>
        <w:t xml:space="preserve">PO Number: </w:t>
      </w:r>
      <w:r>
        <w:t xml:space="preserve">PO-2026-NGWS-0041   </w:t>
      </w:r>
      <w:r>
        <w:rPr>
          <w:b/>
        </w:rPr>
        <w:t xml:space="preserve">Date: </w:t>
      </w:r>
      <w:r>
        <w:t xml:space="preserve">05 August 2026   </w:t>
      </w:r>
      <w:r>
        <w:rPr>
          <w:b/>
        </w:rPr>
        <w:t xml:space="preserve">Payment Terms: </w:t>
      </w:r>
      <w:r>
        <w:t>Net 30 Days</w:t>
      </w:r>
    </w:p>
    <w:p/>
    <w:p>
      <w:pPr>
        <w:pStyle w:val="Heading2"/>
      </w:pPr>
      <w:r>
        <w:rPr>
          <w:color w:val="315CF6"/>
        </w:rPr>
        <w:t>Buyer</w:t>
      </w:r>
    </w:p>
    <w:p>
      <w:r>
        <w:t>NextUpgrad Web Solutions Pvt. Ltd.</w:t>
      </w:r>
    </w:p>
    <w:p>
      <w:r>
        <w:t>6th Floor, Cyber Hub, DLF Phase 2</w:t>
      </w:r>
    </w:p>
    <w:p>
      <w:r>
        <w:t>Gurugram, Haryana – 122 002</w:t>
      </w:r>
    </w:p>
    <w:p>
      <w:r>
        <w:t>GSTIN: 06AANCP4769H1ZN</w:t>
      </w:r>
    </w:p>
    <w:p>
      <w:r>
        <w:t>Phone: +91 124 456 7890</w:t>
      </w:r>
    </w:p>
    <w:p>
      <w:pPr>
        <w:pStyle w:val="Heading2"/>
      </w:pPr>
      <w:r>
        <w:rPr>
          <w:color w:val="315CF6"/>
        </w:rPr>
        <w:t>Vendor</w:t>
      </w:r>
    </w:p>
    <w:p>
      <w:r>
        <w:t>SafeGuard Supplies Pvt. Ltd.</w:t>
      </w:r>
    </w:p>
    <w:p>
      <w:r>
        <w:t>Plot 44, MIDC Phase II</w:t>
      </w:r>
    </w:p>
    <w:p>
      <w:r>
        <w:t>Thane, Maharashtra – 400 604</w:t>
      </w:r>
    </w:p>
    <w:p>
      <w:r>
        <w:t>GSTIN: 27AAECS7021P1Z0</w:t>
      </w:r>
    </w:p>
    <w:p/>
    <w:p>
      <w:pPr>
        <w:pStyle w:val="Heading2"/>
      </w:pPr>
      <w:r>
        <w:rPr>
          <w:color w:val="315CF6"/>
        </w:rPr>
        <w:t>Ordered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val="clear" w:color="auto" w:fill="315CF6"/>
          </w:tcPr>
          <w:p>
            <w:r>
              <w:rPr>
                <w:b/>
                <w:color w:val="FFFFFF"/>
                <w:sz w:val="18"/>
              </w:rPr>
              <w:t>S.No</w:t>
            </w:r>
          </w:p>
        </w:tc>
        <w:tc>
          <w:tcPr>
            <w:tcW w:type="dxa" w:w="3969"/>
            <w:shd w:val="clear" w:color="auto" w:fill="315CF6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794"/>
            <w:shd w:val="clear" w:color="auto" w:fill="315CF6"/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814"/>
            <w:shd w:val="clear" w:color="auto" w:fill="315CF6"/>
          </w:tcPr>
          <w:p>
            <w:r>
              <w:rPr>
                <w:b/>
                <w:color w:val="FFFFFF"/>
                <w:sz w:val="18"/>
              </w:rPr>
              <w:t>Unit Rate (₹)</w:t>
            </w:r>
          </w:p>
        </w:tc>
        <w:tc>
          <w:tcPr>
            <w:tcW w:type="dxa" w:w="1814"/>
            <w:shd w:val="clear" w:color="auto" w:fill="315CF6"/>
          </w:tcPr>
          <w:p>
            <w:r>
              <w:rPr>
                <w:b/>
                <w:color w:val="FFFFFF"/>
                <w:sz w:val="18"/>
              </w:rPr>
              <w:t>Total (₹)</w:t>
            </w:r>
          </w:p>
        </w:tc>
      </w:tr>
      <w:tr>
        <w:tc>
          <w:tcPr>
            <w:tcW w:type="dxa" w:w="680"/>
            <w:shd w:val="clear" w:color="auto" w:fill="F1F5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969"/>
            <w:shd w:val="clear" w:color="auto" w:fill="F1F5F9"/>
          </w:tcPr>
          <w:p>
            <w:r>
              <w:rPr>
                <w:sz w:val="18"/>
              </w:rPr>
              <w:t>Industrial Safety Helmets</w:t>
            </w:r>
          </w:p>
        </w:tc>
        <w:tc>
          <w:tcPr>
            <w:tcW w:type="dxa" w:w="794"/>
            <w:shd w:val="clear" w:color="auto" w:fill="F1F5F9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1,200.00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60,000.00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Hi-Vis Safety Vests</w:t>
            </w:r>
          </w:p>
        </w:tc>
        <w:tc>
          <w:tcPr>
            <w:tcW w:type="dxa" w:w="794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450.00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45,000.00</w:t>
            </w:r>
          </w:p>
        </w:tc>
      </w:tr>
      <w:tr>
        <w:tc>
          <w:tcPr>
            <w:tcW w:type="dxa" w:w="680"/>
            <w:shd w:val="clear" w:color="auto" w:fill="F1F5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969"/>
            <w:shd w:val="clear" w:color="auto" w:fill="F1F5F9"/>
          </w:tcPr>
          <w:p>
            <w:r>
              <w:rPr>
                <w:sz w:val="18"/>
              </w:rPr>
              <w:t>Steel-Toe Safety Boots</w:t>
            </w:r>
          </w:p>
        </w:tc>
        <w:tc>
          <w:tcPr>
            <w:tcW w:type="dxa" w:w="794"/>
            <w:shd w:val="clear" w:color="auto" w:fill="F1F5F9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2,800.00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84,000.00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Safety Gloves (pairs)</w:t>
            </w:r>
          </w:p>
        </w:tc>
        <w:tc>
          <w:tcPr>
            <w:tcW w:type="dxa" w:w="794"/>
            <w:shd w:val="clear" w:color="auto"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180.00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8"/>
              </w:rPr>
              <w:t>36,000.00</w:t>
            </w:r>
          </w:p>
        </w:tc>
      </w:tr>
      <w:tr>
        <w:tc>
          <w:tcPr>
            <w:tcW w:type="dxa" w:w="680"/>
            <w:shd w:val="clear" w:color="auto" w:fill="F1F5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969"/>
            <w:shd w:val="clear" w:color="auto" w:fill="F1F5F9"/>
          </w:tcPr>
          <w:p>
            <w:r>
              <w:rPr>
                <w:sz w:val="18"/>
              </w:rPr>
              <w:t>Fire Extinguisher 5KG</w:t>
            </w:r>
          </w:p>
        </w:tc>
        <w:tc>
          <w:tcPr>
            <w:tcW w:type="dxa" w:w="794"/>
            <w:shd w:val="clear" w:color="auto" w:fill="F1F5F9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3,500.00</w:t>
            </w:r>
          </w:p>
        </w:tc>
        <w:tc>
          <w:tcPr>
            <w:tcW w:type="dxa" w:w="1814"/>
            <w:shd w:val="clear" w:color="auto" w:fill="F1F5F9"/>
          </w:tcPr>
          <w:p>
            <w:r>
              <w:rPr>
                <w:sz w:val="18"/>
              </w:rPr>
              <w:t>70,000.00</w:t>
            </w:r>
          </w:p>
        </w:tc>
      </w:tr>
    </w:tbl>
    <w:p/>
    <w:p>
      <w:pPr>
        <w:pStyle w:val="Heading2"/>
      </w:pPr>
      <w:r>
        <w:rPr>
          <w:color w:val="315CF6"/>
        </w:rPr>
        <w:t>Terms &amp; Conditions</w:t>
      </w:r>
    </w:p>
    <w:p>
      <w:pPr>
        <w:pStyle w:val="ListNumber"/>
      </w:pPr>
      <w:r>
        <w:t>1. Payment Terms: Net 30 days from invoice date</w:t>
      </w:r>
    </w:p>
    <w:p>
      <w:pPr>
        <w:pStyle w:val="ListNumber"/>
      </w:pPr>
      <w:r>
        <w:t>2. Invoice must quote PO Number: PO-2026-NGWS-0041</w:t>
      </w:r>
    </w:p>
    <w:p>
      <w:pPr>
        <w:pStyle w:val="ListNumber"/>
      </w:pPr>
      <w:r>
        <w:t>3. Delivery required by: 20 August 2026</w:t>
      </w:r>
    </w:p>
    <w:p>
      <w:pPr>
        <w:pStyle w:val="ListNumber"/>
      </w:pPr>
      <w:r>
        <w:t>4. Quality inspection on receipt</w:t>
      </w:r>
    </w:p>
    <w:p>
      <w:pPr>
        <w:pStyle w:val="ListNumber"/>
      </w:pPr>
      <w:r>
        <w:t>5. Penalty of 2% per week for delayed delivery</w:t>
      </w:r>
    </w:p>
    <w:p>
      <w:pPr>
        <w:pStyle w:val="ListNumber"/>
      </w:pPr>
      <w:r>
        <w:t>6. Disputes subject to Gurugram jurisdiction</w:t>
      </w:r>
    </w:p>
    <w:p/>
    <w:p>
      <w:r>
        <w:rPr>
          <w:b/>
        </w:rPr>
        <w:t xml:space="preserve">PO Total Value (incl. taxes): </w:t>
      </w:r>
      <w:r>
        <w:t>₹3,50,600.00</w:t>
      </w:r>
    </w:p>
    <w:p/>
    <w:p>
      <w:r>
        <w:t>Authorised by: Pranjul Rathour | GenAI Engineer | NextUpgrad Web Solutions Pvt. Ltd.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Purchase Order PO-2026-NGWS-0041</dc:title>
  <dc:subject/>
  <dc:creator>Pranjul Rathour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