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2BDC4" w14:textId="77777777" w:rsidR="00177F95" w:rsidRDefault="00000000">
      <w:pPr>
        <w:spacing w:before="1800" w:after="200"/>
        <w:jc w:val="center"/>
      </w:pPr>
      <w:r>
        <w:rPr>
          <w:b/>
          <w:bCs/>
          <w:color w:val="009356"/>
          <w:sz w:val="56"/>
          <w:szCs w:val="56"/>
        </w:rPr>
        <w:t>FINNOVATE</w:t>
      </w:r>
    </w:p>
    <w:p w14:paraId="5436BEC0" w14:textId="77777777" w:rsidR="00177F95" w:rsidRDefault="00000000">
      <w:pPr>
        <w:spacing w:after="120"/>
        <w:jc w:val="center"/>
      </w:pPr>
      <w:r>
        <w:rPr>
          <w:color w:val="1A1A1A"/>
          <w:sz w:val="36"/>
          <w:szCs w:val="36"/>
        </w:rPr>
        <w:t>Year-End Marketing Summary</w:t>
      </w:r>
    </w:p>
    <w:p w14:paraId="5340AE94" w14:textId="77777777" w:rsidR="00177F95" w:rsidRDefault="00000000">
      <w:pPr>
        <w:spacing w:after="600"/>
        <w:jc w:val="center"/>
      </w:pPr>
      <w:r>
        <w:rPr>
          <w:color w:val="555555"/>
          <w:sz w:val="24"/>
          <w:szCs w:val="24"/>
        </w:rPr>
        <w:t>FY 2025–26  |  Prepared for Stakeholders</w:t>
      </w:r>
    </w:p>
    <w:p w14:paraId="73765401" w14:textId="77777777" w:rsidR="00177F95" w:rsidRDefault="00000000">
      <w:pPr>
        <w:pBdr>
          <w:top w:val="single" w:sz="6" w:space="1" w:color="009356"/>
        </w:pBdr>
        <w:spacing w:before="400"/>
        <w:jc w:val="center"/>
      </w:pPr>
      <w:r>
        <w:rPr>
          <w:i/>
          <w:iCs/>
          <w:color w:val="555555"/>
          <w:sz w:val="18"/>
          <w:szCs w:val="18"/>
        </w:rPr>
        <w:t>Confidential</w:t>
      </w:r>
    </w:p>
    <w:p w14:paraId="1D81AE50" w14:textId="77777777" w:rsidR="00177F95" w:rsidRDefault="00000000">
      <w:r>
        <w:br w:type="page"/>
      </w:r>
    </w:p>
    <w:p w14:paraId="130907F6" w14:textId="77777777" w:rsidR="00177F95" w:rsidRDefault="00000000">
      <w:pPr>
        <w:pStyle w:val="Heading1"/>
        <w:shd w:val="clear" w:color="auto" w:fill="009356"/>
        <w:spacing w:after="160"/>
        <w:ind w:left="200" w:right="200"/>
      </w:pPr>
      <w:r>
        <w:lastRenderedPageBreak/>
        <w:t xml:space="preserve">  01  |  Content &amp; Brand</w:t>
      </w:r>
    </w:p>
    <w:p w14:paraId="5C831420" w14:textId="77777777" w:rsidR="00177F95" w:rsidRDefault="00177F95">
      <w:pPr>
        <w:spacing w:before="120"/>
      </w:pPr>
    </w:p>
    <w:p w14:paraId="2BA7EC76" w14:textId="77777777" w:rsidR="00177F95" w:rsidRDefault="00000000">
      <w:pPr>
        <w:pStyle w:val="Heading2"/>
        <w:pBdr>
          <w:bottom w:val="single" w:sz="4" w:space="2" w:color="009356"/>
        </w:pBdr>
        <w:spacing w:before="360"/>
      </w:pPr>
      <w:r>
        <w:t>Medical Monarchs — Podcast &amp; Video Series</w:t>
      </w:r>
    </w:p>
    <w:p w14:paraId="642746BA" w14:textId="77777777" w:rsidR="00177F95" w:rsidRDefault="00177F95">
      <w:pPr>
        <w:spacing w:before="60"/>
      </w:pPr>
    </w:p>
    <w:p w14:paraId="51D141EF" w14:textId="77777777" w:rsidR="00177F95" w:rsidRDefault="00000000">
      <w:pPr>
        <w:spacing w:before="80" w:after="80"/>
      </w:pPr>
      <w:r>
        <w:rPr>
          <w:color w:val="1A1A1A"/>
        </w:rPr>
        <w:t>Medical Monarchs is Finnovate's flagship long-form podcast and video series — built for doctors, featuring doctors. Each episode is a real conversation with a healthcare founder, specialist, or institution builder, covering how they built their practice or brand, the financial and leadership decisions they made, and what they would do differently.</w:t>
      </w:r>
    </w:p>
    <w:p w14:paraId="63DB4B08" w14:textId="77777777" w:rsidR="00177F95" w:rsidRDefault="00177F95">
      <w:pPr>
        <w:spacing w:before="60"/>
      </w:pPr>
    </w:p>
    <w:p w14:paraId="6EDA709C" w14:textId="77777777" w:rsidR="00177F95" w:rsidRDefault="00000000">
      <w:pPr>
        <w:spacing w:before="80" w:after="80"/>
      </w:pPr>
      <w:r>
        <w:rPr>
          <w:color w:val="1A1A1A"/>
        </w:rPr>
        <w:t>The series runs on YouTube and Spotify and is archived on FinancialOPD. It is Finnovate's primary trust-building vehicle — doctors hear their peers speak plainly about money, ambition, and mistakes before they ever engage with Finnovate directly.</w:t>
      </w:r>
    </w:p>
    <w:p w14:paraId="4D1EF06E" w14:textId="77777777" w:rsidR="00177F95" w:rsidRDefault="00177F95">
      <w:pPr>
        <w:spacing w:before="100"/>
      </w:pPr>
    </w:p>
    <w:p w14:paraId="36FA8B32" w14:textId="77777777" w:rsidR="00177F95" w:rsidRDefault="00000000">
      <w:pPr>
        <w:shd w:val="clear" w:color="auto" w:fill="E6F5EE"/>
        <w:spacing w:before="100" w:after="60"/>
      </w:pPr>
      <w:r>
        <w:rPr>
          <w:b/>
          <w:bCs/>
          <w:color w:val="009356"/>
          <w:sz w:val="19"/>
          <w:szCs w:val="19"/>
        </w:rPr>
        <w:t xml:space="preserve">  Guests featured in FY26  </w:t>
      </w:r>
    </w:p>
    <w:p w14:paraId="44BAD1D5" w14:textId="77777777" w:rsidR="00177F95" w:rsidRDefault="00177F9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77F95" w14:paraId="040D98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4E10BBF5" w14:textId="77777777" w:rsidR="00177F95" w:rsidRDefault="00000000">
            <w:r>
              <w:rPr>
                <w:b/>
                <w:bCs/>
                <w:color w:val="FFFFFF"/>
                <w:sz w:val="21"/>
                <w:szCs w:val="21"/>
              </w:rPr>
              <w:t>Guest</w:t>
            </w:r>
          </w:p>
        </w:tc>
        <w:tc>
          <w:tcPr>
            <w:tcW w:w="61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73078F33" w14:textId="77777777" w:rsidR="00177F95" w:rsidRDefault="00000000">
            <w:r>
              <w:rPr>
                <w:b/>
                <w:bCs/>
                <w:color w:val="FFFFFF"/>
                <w:sz w:val="21"/>
                <w:szCs w:val="21"/>
              </w:rPr>
              <w:t>Episode Theme</w:t>
            </w:r>
          </w:p>
        </w:tc>
      </w:tr>
      <w:tr w:rsidR="00177F95" w14:paraId="71F676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18A53122" w14:textId="77777777" w:rsidR="00177F95" w:rsidRDefault="00000000">
            <w:r>
              <w:rPr>
                <w:b/>
                <w:bCs/>
                <w:color w:val="1A1A1A"/>
                <w:sz w:val="21"/>
                <w:szCs w:val="21"/>
              </w:rPr>
              <w:t>Dr. Sushil Shah</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145A9442" w14:textId="77777777" w:rsidR="00177F95" w:rsidRDefault="00000000">
            <w:r>
              <w:rPr>
                <w:color w:val="1A1A1A"/>
                <w:sz w:val="21"/>
                <w:szCs w:val="21"/>
              </w:rPr>
              <w:t>Founder-Chairman, Metropolis Healthcare — from failed medical subjects to launching India's first specialized referral lab and building a listed diagnostics business</w:t>
            </w:r>
          </w:p>
        </w:tc>
      </w:tr>
      <w:tr w:rsidR="00177F95" w14:paraId="01F50E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72FD400" w14:textId="77777777" w:rsidR="00177F95" w:rsidRDefault="00000000">
            <w:r>
              <w:rPr>
                <w:b/>
                <w:bCs/>
                <w:color w:val="1A1A1A"/>
                <w:sz w:val="21"/>
                <w:szCs w:val="21"/>
              </w:rPr>
              <w:t>Dr. Vikram Shah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20E4BB60" w14:textId="77777777" w:rsidR="00177F95" w:rsidRDefault="00000000">
            <w:r>
              <w:rPr>
                <w:color w:val="1A1A1A"/>
                <w:sz w:val="21"/>
                <w:szCs w:val="21"/>
              </w:rPr>
              <w:t>Founder &amp; Chairman, Shalby Hospitals — orthopedic surgeon who scaled from 6 beds to 200+ beds and raised a ₹504.8 Cr IPO</w:t>
            </w:r>
          </w:p>
        </w:tc>
      </w:tr>
      <w:tr w:rsidR="00177F95" w14:paraId="75CC05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31312FFB" w14:textId="77777777" w:rsidR="00177F95" w:rsidRDefault="00000000">
            <w:r>
              <w:rPr>
                <w:b/>
                <w:bCs/>
                <w:color w:val="1A1A1A"/>
                <w:sz w:val="21"/>
                <w:szCs w:val="21"/>
              </w:rPr>
              <w:t>Dr. Nayan Shah</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470A6B87" w14:textId="77777777" w:rsidR="00177F95" w:rsidRDefault="00000000">
            <w:r>
              <w:rPr>
                <w:color w:val="1A1A1A"/>
                <w:sz w:val="21"/>
                <w:szCs w:val="21"/>
              </w:rPr>
              <w:t>Healthcare innovator — two-part episode on creating new pathways in India's healthcare landscape</w:t>
            </w:r>
          </w:p>
        </w:tc>
      </w:tr>
      <w:tr w:rsidR="00177F95" w14:paraId="1C080E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2EFB7862" w14:textId="77777777" w:rsidR="00177F95" w:rsidRDefault="00000000">
            <w:r>
              <w:rPr>
                <w:b/>
                <w:bCs/>
                <w:color w:val="1A1A1A"/>
                <w:sz w:val="21"/>
                <w:szCs w:val="21"/>
              </w:rPr>
              <w:t>Dr. Ramakant Deshpande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004617B4" w14:textId="77777777" w:rsidR="00177F95" w:rsidRDefault="00000000">
            <w:r>
              <w:rPr>
                <w:color w:val="1A1A1A"/>
                <w:sz w:val="21"/>
                <w:szCs w:val="21"/>
              </w:rPr>
              <w:t>Padma Shri awardee — from small-town practice to national recognition in cancer care</w:t>
            </w:r>
          </w:p>
        </w:tc>
      </w:tr>
      <w:tr w:rsidR="00177F95" w14:paraId="34249C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7C2275CF" w14:textId="77777777" w:rsidR="00177F95" w:rsidRDefault="00000000">
            <w:r>
              <w:rPr>
                <w:b/>
                <w:bCs/>
                <w:color w:val="1A1A1A"/>
                <w:sz w:val="21"/>
                <w:szCs w:val="21"/>
              </w:rPr>
              <w:t>Dr. Hrishikesh Pai</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510E7ED5" w14:textId="77777777" w:rsidR="00177F95" w:rsidRDefault="00000000">
            <w:r>
              <w:rPr>
                <w:color w:val="1A1A1A"/>
                <w:sz w:val="21"/>
                <w:szCs w:val="21"/>
              </w:rPr>
              <w:t>Fertility medicine pioneer — building one of India's leading fertility chains from a singular conviction</w:t>
            </w:r>
          </w:p>
        </w:tc>
      </w:tr>
    </w:tbl>
    <w:p w14:paraId="7B8D1787" w14:textId="77777777" w:rsidR="00177F95" w:rsidRDefault="00177F95">
      <w:pPr>
        <w:spacing w:before="160"/>
      </w:pPr>
    </w:p>
    <w:p w14:paraId="6ECC82E9" w14:textId="77777777" w:rsidR="00177F95" w:rsidRDefault="00000000">
      <w:pPr>
        <w:pStyle w:val="Heading2"/>
        <w:pBdr>
          <w:bottom w:val="single" w:sz="4" w:space="2" w:color="009356"/>
        </w:pBdr>
        <w:spacing w:before="360"/>
      </w:pPr>
      <w:r>
        <w:t>Fund ka Funda — Mutual Fund Education Series</w:t>
      </w:r>
    </w:p>
    <w:p w14:paraId="36C72200" w14:textId="77777777" w:rsidR="00177F95" w:rsidRDefault="00177F95">
      <w:pPr>
        <w:spacing w:before="60"/>
      </w:pPr>
    </w:p>
    <w:p w14:paraId="10702F7F" w14:textId="77777777" w:rsidR="00177F95" w:rsidRDefault="00000000">
      <w:pPr>
        <w:spacing w:before="80" w:after="80"/>
      </w:pPr>
      <w:r>
        <w:rPr>
          <w:color w:val="1A1A1A"/>
        </w:rPr>
        <w:t>A focused video series that breaks down mutual fund investing from the ground up — built for the doctor who understands money in principle but wants clarity on how to actually invest. No jargon, no fund recommendations, just the framework a professional needs to make confident decisions.</w:t>
      </w:r>
    </w:p>
    <w:p w14:paraId="3ADAD847" w14:textId="77777777" w:rsidR="00177F95" w:rsidRDefault="00177F95">
      <w:pPr>
        <w:spacing w:before="100"/>
      </w:pPr>
    </w:p>
    <w:p w14:paraId="78A7FE05" w14:textId="77777777" w:rsidR="00177F95" w:rsidRDefault="00000000">
      <w:pPr>
        <w:shd w:val="clear" w:color="auto" w:fill="E6F5EE"/>
        <w:spacing w:before="100" w:after="60"/>
      </w:pPr>
      <w:r>
        <w:rPr>
          <w:b/>
          <w:bCs/>
          <w:color w:val="009356"/>
          <w:sz w:val="19"/>
          <w:szCs w:val="19"/>
        </w:rPr>
        <w:t xml:space="preserve">  Topics covered in FY26  </w:t>
      </w:r>
    </w:p>
    <w:p w14:paraId="5FC90B0A" w14:textId="77777777" w:rsidR="00177F95" w:rsidRDefault="00177F9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77F95" w14:paraId="2D7313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3EB956F9" w14:textId="77777777" w:rsidR="00177F95" w:rsidRDefault="00000000">
            <w:r>
              <w:rPr>
                <w:b/>
                <w:bCs/>
                <w:color w:val="FFFFFF"/>
                <w:sz w:val="21"/>
                <w:szCs w:val="21"/>
              </w:rPr>
              <w:t>Topic</w:t>
            </w:r>
          </w:p>
        </w:tc>
        <w:tc>
          <w:tcPr>
            <w:tcW w:w="61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674A6E37" w14:textId="77777777" w:rsidR="00177F95" w:rsidRDefault="00000000">
            <w:r>
              <w:rPr>
                <w:b/>
                <w:bCs/>
                <w:color w:val="FFFFFF"/>
                <w:sz w:val="21"/>
                <w:szCs w:val="21"/>
              </w:rPr>
              <w:t>What it covers</w:t>
            </w:r>
          </w:p>
        </w:tc>
      </w:tr>
      <w:tr w:rsidR="00177F95" w14:paraId="3F2C7E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32AF39E9" w14:textId="77777777" w:rsidR="00177F95" w:rsidRDefault="00000000">
            <w:r>
              <w:rPr>
                <w:b/>
                <w:bCs/>
                <w:color w:val="1A1A1A"/>
                <w:sz w:val="21"/>
                <w:szCs w:val="21"/>
              </w:rPr>
              <w:lastRenderedPageBreak/>
              <w:t>What are mutual funds?</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074D651B" w14:textId="77777777" w:rsidR="00177F95" w:rsidRDefault="00000000">
            <w:r>
              <w:rPr>
                <w:color w:val="1A1A1A"/>
                <w:sz w:val="21"/>
                <w:szCs w:val="21"/>
              </w:rPr>
              <w:t>How pooled investing works, NAV, categories, and why it is the right vehicle for long-term wealth</w:t>
            </w:r>
          </w:p>
        </w:tc>
      </w:tr>
      <w:tr w:rsidR="00177F95" w14:paraId="45108C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290CF8F9" w14:textId="77777777" w:rsidR="00177F95" w:rsidRDefault="00000000">
            <w:r>
              <w:rPr>
                <w:b/>
                <w:bCs/>
                <w:color w:val="1A1A1A"/>
                <w:sz w:val="21"/>
                <w:szCs w:val="21"/>
              </w:rPr>
              <w:t>How to build a portfolio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71B843DE" w14:textId="77777777" w:rsidR="00177F95" w:rsidRDefault="00000000">
            <w:r>
              <w:rPr>
                <w:color w:val="1A1A1A"/>
                <w:sz w:val="21"/>
                <w:szCs w:val="21"/>
              </w:rPr>
              <w:t>Asset allocation for different life stages, equity vs. debt balance, role of flexi-cap and index funds</w:t>
            </w:r>
          </w:p>
        </w:tc>
      </w:tr>
      <w:tr w:rsidR="00177F95" w14:paraId="236717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26ED6654" w14:textId="77777777" w:rsidR="00177F95" w:rsidRDefault="00000000">
            <w:r>
              <w:rPr>
                <w:b/>
                <w:bCs/>
                <w:color w:val="1A1A1A"/>
                <w:sz w:val="21"/>
                <w:szCs w:val="21"/>
              </w:rPr>
              <w:t>SIP strategy</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7C7B5B36" w14:textId="77777777" w:rsidR="00177F95" w:rsidRDefault="00000000">
            <w:r>
              <w:rPr>
                <w:color w:val="1A1A1A"/>
                <w:sz w:val="21"/>
                <w:szCs w:val="21"/>
              </w:rPr>
              <w:t>How SIPs work, the step-up SIP principle, and how to size contributions against income growth</w:t>
            </w:r>
          </w:p>
        </w:tc>
      </w:tr>
      <w:tr w:rsidR="00177F95" w14:paraId="3B78ED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44F8F2AD" w14:textId="77777777" w:rsidR="00177F95" w:rsidRDefault="00000000">
            <w:r>
              <w:rPr>
                <w:b/>
                <w:bCs/>
                <w:color w:val="1A1A1A"/>
                <w:sz w:val="21"/>
                <w:szCs w:val="21"/>
              </w:rPr>
              <w:t>Fund selection principles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D82BC27" w14:textId="77777777" w:rsidR="00177F95" w:rsidRDefault="00000000">
            <w:r>
              <w:rPr>
                <w:color w:val="1A1A1A"/>
                <w:sz w:val="21"/>
                <w:szCs w:val="21"/>
              </w:rPr>
              <w:t>How to evaluate funds without chasing past returns — consistency, expense ratio, category fit</w:t>
            </w:r>
          </w:p>
        </w:tc>
      </w:tr>
      <w:tr w:rsidR="00177F95" w14:paraId="313E15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29488056" w14:textId="77777777" w:rsidR="00177F95" w:rsidRDefault="00000000">
            <w:r>
              <w:rPr>
                <w:b/>
                <w:bCs/>
                <w:color w:val="1A1A1A"/>
                <w:sz w:val="21"/>
                <w:szCs w:val="21"/>
              </w:rPr>
              <w:t>Rebalancing</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5D701E0F" w14:textId="77777777" w:rsidR="00177F95" w:rsidRDefault="00000000">
            <w:r>
              <w:rPr>
                <w:color w:val="1A1A1A"/>
                <w:sz w:val="21"/>
                <w:szCs w:val="21"/>
              </w:rPr>
              <w:t>When and how to review a portfolio — and why doing nothing is often the right answer</w:t>
            </w:r>
          </w:p>
        </w:tc>
      </w:tr>
    </w:tbl>
    <w:p w14:paraId="35D8C4A1" w14:textId="77777777" w:rsidR="00177F95" w:rsidRDefault="00177F95">
      <w:pPr>
        <w:spacing w:before="60"/>
      </w:pPr>
    </w:p>
    <w:p w14:paraId="57FC2110" w14:textId="77777777" w:rsidR="00177F95" w:rsidRDefault="00000000">
      <w:pPr>
        <w:spacing w:before="80" w:after="80"/>
      </w:pPr>
      <w:r>
        <w:rPr>
          <w:color w:val="1A1A1A"/>
        </w:rPr>
        <w:t>The series connects directly to the 'How to Build a Mutual Fund Portfolio' paid webinar — viewers who engage with Fund ka Funda are the highest-converting attendees for that programme.</w:t>
      </w:r>
    </w:p>
    <w:p w14:paraId="7E8D5513" w14:textId="77777777" w:rsidR="00177F95" w:rsidRDefault="00177F95">
      <w:pPr>
        <w:spacing w:before="160"/>
      </w:pPr>
    </w:p>
    <w:p w14:paraId="0F05BA2F" w14:textId="77777777" w:rsidR="00177F95" w:rsidRDefault="00000000">
      <w:pPr>
        <w:pStyle w:val="Heading2"/>
        <w:pBdr>
          <w:bottom w:val="single" w:sz="4" w:space="2" w:color="009356"/>
        </w:pBdr>
        <w:spacing w:before="360"/>
      </w:pPr>
      <w:r>
        <w:t>Doctor's Day Brand Film</w:t>
      </w:r>
    </w:p>
    <w:p w14:paraId="69C44F59" w14:textId="77777777" w:rsidR="00177F95" w:rsidRDefault="00177F95">
      <w:pPr>
        <w:spacing w:before="60"/>
      </w:pPr>
    </w:p>
    <w:p w14:paraId="2B2504F7" w14:textId="77777777" w:rsidR="00177F95" w:rsidRDefault="00000000">
      <w:pPr>
        <w:spacing w:before="80" w:after="80"/>
      </w:pPr>
      <w:r>
        <w:rPr>
          <w:color w:val="1A1A1A"/>
        </w:rPr>
        <w:t>A brand film released on National Doctor's Day — acknowledging the weight doctors carry professionally and personally, and Finnovate's place as a financial partner in that journey. The film was a positioning piece as much as a content piece, reinforcing who Finnovate is for and why.</w:t>
      </w:r>
    </w:p>
    <w:p w14:paraId="463C4655" w14:textId="77777777" w:rsidR="00177F95" w:rsidRDefault="00177F95">
      <w:pPr>
        <w:spacing w:before="60"/>
      </w:pPr>
    </w:p>
    <w:p w14:paraId="1162F31D" w14:textId="77777777" w:rsidR="00177F95" w:rsidRDefault="00000000">
      <w:pPr>
        <w:spacing w:before="80" w:after="80"/>
      </w:pPr>
      <w:r>
        <w:rPr>
          <w:color w:val="1A1A1A"/>
        </w:rPr>
        <w:t>Distributed across social channels and used as an ongoing brand asset for new audience introductions.</w:t>
      </w:r>
    </w:p>
    <w:p w14:paraId="1C1556E9" w14:textId="77777777" w:rsidR="00177F95" w:rsidRDefault="00177F95">
      <w:pPr>
        <w:spacing w:before="160"/>
      </w:pPr>
    </w:p>
    <w:p w14:paraId="79B3E509" w14:textId="77777777" w:rsidR="00177F95" w:rsidRDefault="00000000">
      <w:pPr>
        <w:pStyle w:val="Heading2"/>
        <w:pBdr>
          <w:bottom w:val="single" w:sz="4" w:space="2" w:color="009356"/>
        </w:pBdr>
        <w:spacing w:before="360"/>
      </w:pPr>
      <w:r>
        <w:t>Finnovate Monthly Capsule — Newsletter</w:t>
      </w:r>
    </w:p>
    <w:p w14:paraId="0566738C" w14:textId="77777777" w:rsidR="00177F95" w:rsidRDefault="00177F95">
      <w:pPr>
        <w:spacing w:before="60"/>
      </w:pPr>
    </w:p>
    <w:p w14:paraId="466B7D47" w14:textId="77777777" w:rsidR="00177F95" w:rsidRDefault="00000000">
      <w:pPr>
        <w:spacing w:before="80" w:after="80"/>
      </w:pPr>
      <w:r>
        <w:rPr>
          <w:color w:val="1A1A1A"/>
        </w:rPr>
        <w:t>A monthly newsletter covering one market update, one planning insight, and one action point — structured for a busy professional who reads on a phone between appointments.</w:t>
      </w:r>
    </w:p>
    <w:p w14:paraId="24B1E835" w14:textId="77777777" w:rsidR="00177F95" w:rsidRDefault="00177F95">
      <w:pPr>
        <w:spacing w:before="60"/>
      </w:pPr>
    </w:p>
    <w:p w14:paraId="582603CE" w14:textId="77777777" w:rsidR="00177F95" w:rsidRDefault="00000000">
      <w:pPr>
        <w:spacing w:before="80" w:after="80"/>
      </w:pPr>
      <w:r>
        <w:rPr>
          <w:color w:val="1A1A1A"/>
        </w:rPr>
        <w:t>Published consistently through FY26. Topics aligned with India-specific financial events — Budget, RBI rate decisions, LTCG updates, and new investment rule changes. Distributed to the active lead and client base.</w:t>
      </w:r>
    </w:p>
    <w:p w14:paraId="456CEBC6" w14:textId="77777777" w:rsidR="00177F95" w:rsidRDefault="00177F95">
      <w:pPr>
        <w:spacing w:before="160"/>
      </w:pPr>
    </w:p>
    <w:p w14:paraId="7E9DE105" w14:textId="77777777" w:rsidR="00177F95" w:rsidRDefault="00000000">
      <w:pPr>
        <w:pStyle w:val="Heading2"/>
        <w:pBdr>
          <w:bottom w:val="single" w:sz="4" w:space="2" w:color="009356"/>
        </w:pBdr>
        <w:spacing w:before="360"/>
      </w:pPr>
      <w:r>
        <w:t>Media Coverage — Nehal Mota</w:t>
      </w:r>
    </w:p>
    <w:p w14:paraId="09CE71B5" w14:textId="77777777" w:rsidR="00177F95" w:rsidRDefault="00177F95">
      <w:pPr>
        <w:spacing w:before="60"/>
      </w:pPr>
    </w:p>
    <w:p w14:paraId="4FECEE04" w14:textId="77777777" w:rsidR="00177F95" w:rsidRDefault="00000000">
      <w:pPr>
        <w:spacing w:before="80" w:after="80"/>
      </w:pPr>
      <w:r>
        <w:rPr>
          <w:color w:val="1A1A1A"/>
        </w:rPr>
        <w:t>Finnovate's co-founder Nehal Mota has been quoted, profiled, and featured across India's major financial and lifestyle media. Coverage spans personal finance, doctor wealth planning, early retirement, and investment strategy.</w:t>
      </w:r>
    </w:p>
    <w:p w14:paraId="4F73F14F" w14:textId="77777777" w:rsidR="00177F95" w:rsidRDefault="00177F95">
      <w:pPr>
        <w:spacing w:before="100"/>
      </w:pPr>
    </w:p>
    <w:p w14:paraId="2DFD4615" w14:textId="77777777" w:rsidR="00177F95" w:rsidRDefault="00000000">
      <w:pPr>
        <w:shd w:val="clear" w:color="auto" w:fill="E6F5EE"/>
        <w:spacing w:before="100" w:after="60"/>
      </w:pPr>
      <w:r>
        <w:rPr>
          <w:b/>
          <w:bCs/>
          <w:color w:val="009356"/>
          <w:sz w:val="19"/>
          <w:szCs w:val="19"/>
        </w:rPr>
        <w:t xml:space="preserve">  Coverage highlights  </w:t>
      </w:r>
    </w:p>
    <w:p w14:paraId="68765A0F" w14:textId="77777777" w:rsidR="00177F95" w:rsidRDefault="00177F9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77F95" w14:paraId="69B5FA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1F69E7C3" w14:textId="77777777" w:rsidR="00177F95" w:rsidRDefault="00000000">
            <w:r>
              <w:rPr>
                <w:b/>
                <w:bCs/>
                <w:color w:val="FFFFFF"/>
                <w:sz w:val="21"/>
                <w:szCs w:val="21"/>
              </w:rPr>
              <w:t>Publication</w:t>
            </w:r>
          </w:p>
        </w:tc>
        <w:tc>
          <w:tcPr>
            <w:tcW w:w="61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3CECF669" w14:textId="77777777" w:rsidR="00177F95" w:rsidRDefault="00000000">
            <w:r>
              <w:rPr>
                <w:b/>
                <w:bCs/>
                <w:color w:val="FFFFFF"/>
                <w:sz w:val="21"/>
                <w:szCs w:val="21"/>
              </w:rPr>
              <w:t>Coverage</w:t>
            </w:r>
          </w:p>
        </w:tc>
      </w:tr>
      <w:tr w:rsidR="00177F95" w14:paraId="11AED0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0555111A" w14:textId="77777777" w:rsidR="00177F95" w:rsidRDefault="00000000">
            <w:r>
              <w:rPr>
                <w:b/>
                <w:bCs/>
                <w:color w:val="1A1A1A"/>
                <w:sz w:val="21"/>
                <w:szCs w:val="21"/>
              </w:rPr>
              <w:t>Mint</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2B7DBC55" w14:textId="77777777" w:rsidR="00177F95" w:rsidRDefault="00000000">
            <w:r>
              <w:rPr>
                <w:color w:val="1A1A1A"/>
                <w:sz w:val="21"/>
                <w:szCs w:val="21"/>
              </w:rPr>
              <w:t>Quoted on targeting ₹6 Crore by 60 — early retirement planning for professionals</w:t>
            </w:r>
          </w:p>
        </w:tc>
      </w:tr>
      <w:tr w:rsidR="00177F95" w14:paraId="3FB929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7A933D2A" w14:textId="77777777" w:rsidR="00177F95" w:rsidRDefault="00000000">
            <w:r>
              <w:rPr>
                <w:b/>
                <w:bCs/>
                <w:color w:val="1A1A1A"/>
                <w:sz w:val="21"/>
                <w:szCs w:val="21"/>
              </w:rPr>
              <w:t>YourStory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7D9E5F41" w14:textId="77777777" w:rsidR="00177F95" w:rsidRDefault="00000000">
            <w:r>
              <w:rPr>
                <w:color w:val="1A1A1A"/>
                <w:sz w:val="21"/>
                <w:szCs w:val="21"/>
              </w:rPr>
              <w:t>Finnovate's Pre-Series A fundraise and business model coverage</w:t>
            </w:r>
          </w:p>
        </w:tc>
      </w:tr>
      <w:tr w:rsidR="00177F95" w14:paraId="63C531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3D6C0C8A" w14:textId="77777777" w:rsidR="00177F95" w:rsidRDefault="00000000">
            <w:r>
              <w:rPr>
                <w:b/>
                <w:bCs/>
                <w:color w:val="1A1A1A"/>
                <w:sz w:val="21"/>
                <w:szCs w:val="21"/>
              </w:rPr>
              <w:t>Times Square Reporter</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7529E864" w14:textId="77777777" w:rsidR="00177F95" w:rsidRDefault="00000000">
            <w:r>
              <w:rPr>
                <w:color w:val="1A1A1A"/>
                <w:sz w:val="21"/>
                <w:szCs w:val="21"/>
              </w:rPr>
              <w:t>Guest post placement covering FIRE planning, SIP strategy, and Finnovate's advisory approach</w:t>
            </w:r>
          </w:p>
        </w:tc>
      </w:tr>
      <w:tr w:rsidR="00177F95" w14:paraId="6B38A8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F08C801" w14:textId="77777777" w:rsidR="00177F95" w:rsidRDefault="00000000">
            <w:r>
              <w:rPr>
                <w:b/>
                <w:bCs/>
                <w:color w:val="1A1A1A"/>
                <w:sz w:val="21"/>
                <w:szCs w:val="21"/>
              </w:rPr>
              <w:t>171 articles total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2EED934C" w14:textId="77777777" w:rsidR="00177F95" w:rsidRDefault="00000000">
            <w:r>
              <w:rPr>
                <w:color w:val="1A1A1A"/>
                <w:sz w:val="21"/>
                <w:szCs w:val="21"/>
              </w:rPr>
              <w:t>Across 30+ publishers, covering 2022–2026 — topics spanning retirement, mutual funds, tax, estate planning, and doctor financial planning</w:t>
            </w:r>
          </w:p>
        </w:tc>
      </w:tr>
    </w:tbl>
    <w:p w14:paraId="77AA9A34" w14:textId="77777777" w:rsidR="00177F95" w:rsidRDefault="00177F95">
      <w:pPr>
        <w:pBdr>
          <w:bottom w:val="single" w:sz="4" w:space="1" w:color="DDDDDD"/>
        </w:pBdr>
        <w:spacing w:before="200" w:after="200"/>
      </w:pPr>
    </w:p>
    <w:p w14:paraId="66EABC31" w14:textId="77777777" w:rsidR="00177F95" w:rsidRDefault="00000000">
      <w:r>
        <w:br w:type="page"/>
      </w:r>
    </w:p>
    <w:p w14:paraId="56429504" w14:textId="77777777" w:rsidR="00177F95" w:rsidRDefault="00000000">
      <w:pPr>
        <w:pStyle w:val="Heading1"/>
        <w:shd w:val="clear" w:color="auto" w:fill="009356"/>
        <w:spacing w:after="160"/>
        <w:ind w:left="200" w:right="200"/>
      </w:pPr>
      <w:r>
        <w:lastRenderedPageBreak/>
        <w:t xml:space="preserve">  02  |  Digital &amp; Growth</w:t>
      </w:r>
    </w:p>
    <w:p w14:paraId="535BA5E6" w14:textId="77777777" w:rsidR="00177F95" w:rsidRDefault="00177F95">
      <w:pPr>
        <w:spacing w:before="120"/>
      </w:pPr>
    </w:p>
    <w:p w14:paraId="7DF85486" w14:textId="77777777" w:rsidR="00177F95" w:rsidRDefault="00000000">
      <w:pPr>
        <w:pStyle w:val="Heading2"/>
        <w:pBdr>
          <w:bottom w:val="single" w:sz="4" w:space="2" w:color="009356"/>
        </w:pBdr>
        <w:spacing w:before="360"/>
      </w:pPr>
      <w:r>
        <w:t>FinancialOPD — The Go-To-Market Funnel</w:t>
      </w:r>
    </w:p>
    <w:p w14:paraId="3ACF8F11" w14:textId="77777777" w:rsidR="00177F95" w:rsidRDefault="00177F95">
      <w:pPr>
        <w:spacing w:before="80"/>
      </w:pPr>
    </w:p>
    <w:p w14:paraId="47B058B7" w14:textId="77777777" w:rsidR="00177F95" w:rsidRDefault="00000000">
      <w:pPr>
        <w:spacing w:before="80" w:after="80"/>
      </w:pPr>
      <w:r>
        <w:rPr>
          <w:color w:val="1A1A1A"/>
        </w:rPr>
        <w:t>FinancialOPD (financialopd.com) is Finnovate's doctor-first education and community platform. It is the architecture behind how Finnovate grows — designed as a three-stage funnel where doctors move from awareness to engagement to conversion at their own pace.</w:t>
      </w:r>
    </w:p>
    <w:p w14:paraId="534840A4" w14:textId="77777777" w:rsidR="00177F95" w:rsidRDefault="00177F9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7F95" w14:paraId="031A397E" w14:textId="77777777">
        <w:tblPrEx>
          <w:tblCellMar>
            <w:top w:w="0" w:type="dxa"/>
            <w:bottom w:w="0" w:type="dxa"/>
          </w:tblCellMar>
        </w:tblPrEx>
        <w:tc>
          <w:tcPr>
            <w:tcW w:w="9360" w:type="dxa"/>
            <w:tcBorders>
              <w:top w:val="single" w:sz="1" w:space="0" w:color="CCCCCC"/>
              <w:bottom w:val="single" w:sz="1" w:space="0" w:color="CCCCCC"/>
            </w:tcBorders>
            <w:shd w:val="clear" w:color="auto" w:fill="007A44"/>
            <w:tcMar>
              <w:top w:w="200" w:type="dxa"/>
              <w:left w:w="200" w:type="dxa"/>
              <w:bottom w:w="200" w:type="dxa"/>
              <w:right w:w="200" w:type="dxa"/>
            </w:tcMar>
          </w:tcPr>
          <w:p w14:paraId="15E4BD74" w14:textId="77777777" w:rsidR="00177F95" w:rsidRDefault="00000000">
            <w:pPr>
              <w:jc w:val="center"/>
            </w:pPr>
            <w:r>
              <w:rPr>
                <w:b/>
                <w:bCs/>
                <w:color w:val="FFFFFF"/>
                <w:sz w:val="28"/>
                <w:szCs w:val="28"/>
              </w:rPr>
              <w:t>CONTENT</w:t>
            </w:r>
          </w:p>
          <w:p w14:paraId="0344D7DF" w14:textId="77777777" w:rsidR="00177F95" w:rsidRDefault="00000000">
            <w:pPr>
              <w:spacing w:before="60"/>
              <w:jc w:val="center"/>
            </w:pPr>
            <w:r>
              <w:rPr>
                <w:color w:val="FFFFFF"/>
                <w:sz w:val="20"/>
                <w:szCs w:val="20"/>
              </w:rPr>
              <w:t>Medical Monarchs  •  MoneyRx  •  Newsletters  •  Events</w:t>
            </w:r>
          </w:p>
        </w:tc>
      </w:tr>
      <w:tr w:rsidR="00177F95" w14:paraId="24134D56" w14:textId="77777777">
        <w:tblPrEx>
          <w:tblCellMar>
            <w:top w:w="0" w:type="dxa"/>
            <w:bottom w:w="0" w:type="dxa"/>
          </w:tblCellMar>
        </w:tblPrEx>
        <w:tc>
          <w:tcPr>
            <w:tcW w:w="9360" w:type="dxa"/>
            <w:tcBorders>
              <w:top w:val="single" w:sz="1" w:space="0" w:color="CCCCCC"/>
              <w:bottom w:val="single" w:sz="1" w:space="0" w:color="CCCCCC"/>
            </w:tcBorders>
            <w:shd w:val="clear" w:color="auto" w:fill="009356"/>
            <w:tcMar>
              <w:top w:w="200" w:type="dxa"/>
              <w:left w:w="700" w:type="dxa"/>
              <w:bottom w:w="200" w:type="dxa"/>
              <w:right w:w="700" w:type="dxa"/>
            </w:tcMar>
          </w:tcPr>
          <w:p w14:paraId="201C4216" w14:textId="77777777" w:rsidR="00177F95" w:rsidRDefault="00000000">
            <w:pPr>
              <w:jc w:val="center"/>
            </w:pPr>
            <w:r>
              <w:rPr>
                <w:b/>
                <w:bCs/>
                <w:color w:val="FFFFFF"/>
                <w:sz w:val="28"/>
                <w:szCs w:val="28"/>
              </w:rPr>
              <w:t>COMMUNITY</w:t>
            </w:r>
          </w:p>
          <w:p w14:paraId="77201003" w14:textId="77777777" w:rsidR="00177F95" w:rsidRDefault="00000000">
            <w:pPr>
              <w:spacing w:before="60"/>
              <w:jc w:val="center"/>
            </w:pPr>
            <w:r>
              <w:rPr>
                <w:color w:val="FFFFFF"/>
                <w:sz w:val="20"/>
                <w:szCs w:val="20"/>
              </w:rPr>
              <w:t>FinancialOPD  •  FinnFit Quiz  •  FinnFit Webinars</w:t>
            </w:r>
          </w:p>
        </w:tc>
      </w:tr>
      <w:tr w:rsidR="00177F95" w14:paraId="3A298921" w14:textId="77777777">
        <w:tblPrEx>
          <w:tblCellMar>
            <w:top w:w="0" w:type="dxa"/>
            <w:bottom w:w="0" w:type="dxa"/>
          </w:tblCellMar>
        </w:tblPrEx>
        <w:tc>
          <w:tcPr>
            <w:tcW w:w="9360" w:type="dxa"/>
            <w:tcBorders>
              <w:top w:val="single" w:sz="1" w:space="0" w:color="CCCCCC"/>
              <w:bottom w:val="single" w:sz="1" w:space="0" w:color="CCCCCC"/>
            </w:tcBorders>
            <w:shd w:val="clear" w:color="auto" w:fill="4CAF87"/>
            <w:tcMar>
              <w:top w:w="200" w:type="dxa"/>
              <w:left w:w="1400" w:type="dxa"/>
              <w:bottom w:w="200" w:type="dxa"/>
              <w:right w:w="1400" w:type="dxa"/>
            </w:tcMar>
          </w:tcPr>
          <w:p w14:paraId="138A94AB" w14:textId="77777777" w:rsidR="00177F95" w:rsidRDefault="00000000">
            <w:pPr>
              <w:jc w:val="center"/>
            </w:pPr>
            <w:r>
              <w:rPr>
                <w:b/>
                <w:bCs/>
                <w:color w:val="FFFFFF"/>
                <w:sz w:val="28"/>
                <w:szCs w:val="28"/>
              </w:rPr>
              <w:t>CONVERSION</w:t>
            </w:r>
          </w:p>
          <w:p w14:paraId="46760EFB" w14:textId="77777777" w:rsidR="00177F95" w:rsidRDefault="00000000">
            <w:pPr>
              <w:spacing w:before="60"/>
              <w:jc w:val="center"/>
            </w:pPr>
            <w:r>
              <w:rPr>
                <w:color w:val="FFFFFF"/>
                <w:sz w:val="20"/>
                <w:szCs w:val="20"/>
              </w:rPr>
              <w:t>Financial Planning  •  Paid Webinars  •  Wealth Management</w:t>
            </w:r>
          </w:p>
        </w:tc>
      </w:tr>
    </w:tbl>
    <w:p w14:paraId="667E7793" w14:textId="77777777" w:rsidR="00177F95" w:rsidRDefault="00177F95">
      <w:pPr>
        <w:spacing w:before="120"/>
      </w:pPr>
    </w:p>
    <w:p w14:paraId="1CBE3246" w14:textId="77777777" w:rsidR="00177F95" w:rsidRDefault="00000000">
      <w:pPr>
        <w:spacing w:before="80" w:after="80"/>
      </w:pPr>
      <w:r>
        <w:rPr>
          <w:color w:val="1A1A1A"/>
        </w:rPr>
        <w:t>Stage 1 — Content: Thought leadership through Medical Monarchs, MoneyRx, newsletters, and events brings doctors into the ecosystem. The goal here is recognition and trust — Finnovate as a credible, doctor-first voice on money.</w:t>
      </w:r>
    </w:p>
    <w:p w14:paraId="479B622C" w14:textId="77777777" w:rsidR="00177F95" w:rsidRDefault="00177F95">
      <w:pPr>
        <w:spacing w:before="60"/>
      </w:pPr>
    </w:p>
    <w:p w14:paraId="2F121B69" w14:textId="77777777" w:rsidR="00177F95" w:rsidRDefault="00000000">
      <w:pPr>
        <w:spacing w:before="80" w:after="80"/>
      </w:pPr>
      <w:r>
        <w:rPr>
          <w:color w:val="1A1A1A"/>
        </w:rPr>
        <w:t>Stage 2 — Community: FinancialOPD converts awareness into belonging. Doctors join the platform, take the FinnFit Quiz, attend free FinnFit Webinars, and engage with financial education without sales pressure. This is where intent is built.</w:t>
      </w:r>
    </w:p>
    <w:p w14:paraId="64B2546C" w14:textId="77777777" w:rsidR="00177F95" w:rsidRDefault="00177F95">
      <w:pPr>
        <w:spacing w:before="60"/>
      </w:pPr>
    </w:p>
    <w:p w14:paraId="285DA5CD" w14:textId="77777777" w:rsidR="00177F95" w:rsidRDefault="00000000">
      <w:pPr>
        <w:spacing w:before="80" w:after="80"/>
      </w:pPr>
      <w:r>
        <w:rPr>
          <w:color w:val="1A1A1A"/>
        </w:rPr>
        <w:t>Stage 3 — Conversion: Once a doctor is financially aware and engaged, the move to a financial plan, paid webinar, or wealth management service becomes a natural next step rather than a cold pitch. The funnel eliminates the need to sell to a stranger.</w:t>
      </w:r>
    </w:p>
    <w:p w14:paraId="2BAE78E6" w14:textId="77777777" w:rsidR="00177F95" w:rsidRDefault="00177F95">
      <w:pPr>
        <w:spacing w:before="160"/>
      </w:pPr>
    </w:p>
    <w:p w14:paraId="5F60D7B6" w14:textId="77777777" w:rsidR="00177F95" w:rsidRDefault="00000000">
      <w:pPr>
        <w:pStyle w:val="Heading2"/>
        <w:pBdr>
          <w:bottom w:val="single" w:sz="4" w:space="2" w:color="009356"/>
        </w:pBdr>
        <w:spacing w:before="360"/>
      </w:pPr>
      <w:r>
        <w:t>FIRE Campaign — Financial Independence, Retire Early</w:t>
      </w:r>
    </w:p>
    <w:p w14:paraId="214037E3" w14:textId="77777777" w:rsidR="00177F95" w:rsidRDefault="00177F95">
      <w:pPr>
        <w:spacing w:before="60"/>
      </w:pPr>
    </w:p>
    <w:p w14:paraId="37ACBFFB" w14:textId="77777777" w:rsidR="00177F95" w:rsidRDefault="00000000">
      <w:pPr>
        <w:spacing w:before="80" w:after="80"/>
      </w:pPr>
      <w:r>
        <w:rPr>
          <w:color w:val="1A1A1A"/>
        </w:rPr>
        <w:t>FIRE — Financial Independence, Retire Early — is Finnovate's central positioning theme. The campaign was built to own this conversation digitally: doctor-targeted paid social creatives on Meta and LinkedIn, all routing traffic to the FIRE Calculator as the primary conversion tool.</w:t>
      </w:r>
    </w:p>
    <w:p w14:paraId="794DC2B7" w14:textId="77777777" w:rsidR="00177F95" w:rsidRDefault="00177F95">
      <w:pPr>
        <w:spacing w:before="100"/>
      </w:pPr>
    </w:p>
    <w:p w14:paraId="3733F213" w14:textId="77777777" w:rsidR="00177F95" w:rsidRDefault="00000000">
      <w:pPr>
        <w:shd w:val="clear" w:color="auto" w:fill="E6F5EE"/>
        <w:spacing w:before="100" w:after="60"/>
      </w:pPr>
      <w:r>
        <w:rPr>
          <w:b/>
          <w:bCs/>
          <w:color w:val="009356"/>
          <w:sz w:val="19"/>
          <w:szCs w:val="19"/>
        </w:rPr>
        <w:t xml:space="preserve">  Campaign performance  </w:t>
      </w:r>
    </w:p>
    <w:p w14:paraId="5EDA85A9" w14:textId="77777777" w:rsidR="00177F95" w:rsidRDefault="00177F9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177F95" w14:paraId="0514F2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00469E88" w14:textId="77777777" w:rsidR="00177F95" w:rsidRDefault="00000000">
            <w:pPr>
              <w:jc w:val="center"/>
            </w:pPr>
            <w:r>
              <w:rPr>
                <w:b/>
                <w:bCs/>
                <w:color w:val="FFFFFF"/>
                <w:sz w:val="20"/>
                <w:szCs w:val="20"/>
              </w:rPr>
              <w:t>Platform</w:t>
            </w:r>
          </w:p>
        </w:tc>
        <w:tc>
          <w:tcPr>
            <w:tcW w:w="189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303C7DBB" w14:textId="77777777" w:rsidR="00177F95" w:rsidRDefault="00000000">
            <w:pPr>
              <w:jc w:val="center"/>
            </w:pPr>
            <w:r>
              <w:rPr>
                <w:b/>
                <w:bCs/>
                <w:color w:val="FFFFFF"/>
                <w:sz w:val="20"/>
                <w:szCs w:val="20"/>
              </w:rPr>
              <w:t>Impressions</w:t>
            </w:r>
          </w:p>
        </w:tc>
        <w:tc>
          <w:tcPr>
            <w:tcW w:w="189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1BB03CDD" w14:textId="77777777" w:rsidR="00177F95" w:rsidRDefault="00000000">
            <w:pPr>
              <w:jc w:val="center"/>
            </w:pPr>
            <w:r>
              <w:rPr>
                <w:b/>
                <w:bCs/>
                <w:color w:val="FFFFFF"/>
                <w:sz w:val="20"/>
                <w:szCs w:val="20"/>
              </w:rPr>
              <w:t>Reach</w:t>
            </w:r>
          </w:p>
        </w:tc>
        <w:tc>
          <w:tcPr>
            <w:tcW w:w="189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531BA88D" w14:textId="77777777" w:rsidR="00177F95" w:rsidRDefault="00000000">
            <w:pPr>
              <w:jc w:val="center"/>
            </w:pPr>
            <w:r>
              <w:rPr>
                <w:b/>
                <w:bCs/>
                <w:color w:val="FFFFFF"/>
                <w:sz w:val="20"/>
                <w:szCs w:val="20"/>
              </w:rPr>
              <w:t>Clicks</w:t>
            </w:r>
          </w:p>
        </w:tc>
        <w:tc>
          <w:tcPr>
            <w:tcW w:w="189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671E00E3" w14:textId="77777777" w:rsidR="00177F95" w:rsidRDefault="00000000">
            <w:pPr>
              <w:jc w:val="center"/>
            </w:pPr>
            <w:r>
              <w:rPr>
                <w:b/>
                <w:bCs/>
                <w:color w:val="FFFFFF"/>
                <w:sz w:val="20"/>
                <w:szCs w:val="20"/>
              </w:rPr>
              <w:t>Leads</w:t>
            </w:r>
          </w:p>
        </w:tc>
      </w:tr>
      <w:tr w:rsidR="00177F95" w14:paraId="2991C6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0F9DC59C" w14:textId="77777777" w:rsidR="00177F95" w:rsidRDefault="00000000">
            <w:r>
              <w:rPr>
                <w:color w:val="1A1A1A"/>
                <w:sz w:val="20"/>
                <w:szCs w:val="20"/>
              </w:rPr>
              <w:lastRenderedPageBreak/>
              <w:t>META</w:t>
            </w:r>
          </w:p>
        </w:tc>
        <w:tc>
          <w:tcPr>
            <w:tcW w:w="189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32B2B509" w14:textId="77777777" w:rsidR="00177F95" w:rsidRDefault="00000000">
            <w:pPr>
              <w:jc w:val="center"/>
            </w:pPr>
            <w:r>
              <w:rPr>
                <w:color w:val="1A1A1A"/>
                <w:sz w:val="20"/>
                <w:szCs w:val="20"/>
              </w:rPr>
              <w:t>2,45,00,320</w:t>
            </w:r>
          </w:p>
        </w:tc>
        <w:tc>
          <w:tcPr>
            <w:tcW w:w="189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0CD7D910" w14:textId="77777777" w:rsidR="00177F95" w:rsidRDefault="00000000">
            <w:pPr>
              <w:jc w:val="center"/>
            </w:pPr>
            <w:r>
              <w:rPr>
                <w:color w:val="1A1A1A"/>
                <w:sz w:val="20"/>
                <w:szCs w:val="20"/>
              </w:rPr>
              <w:t>1,52,02,212</w:t>
            </w:r>
          </w:p>
        </w:tc>
        <w:tc>
          <w:tcPr>
            <w:tcW w:w="189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4FAEF688" w14:textId="77777777" w:rsidR="00177F95" w:rsidRDefault="00000000">
            <w:pPr>
              <w:jc w:val="center"/>
            </w:pPr>
            <w:r>
              <w:rPr>
                <w:color w:val="1A1A1A"/>
                <w:sz w:val="20"/>
                <w:szCs w:val="20"/>
              </w:rPr>
              <w:t>1,76,075</w:t>
            </w:r>
          </w:p>
        </w:tc>
        <w:tc>
          <w:tcPr>
            <w:tcW w:w="189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06349055" w14:textId="77777777" w:rsidR="00177F95" w:rsidRDefault="00000000">
            <w:pPr>
              <w:jc w:val="center"/>
            </w:pPr>
            <w:r>
              <w:rPr>
                <w:color w:val="1A1A1A"/>
                <w:sz w:val="20"/>
                <w:szCs w:val="20"/>
              </w:rPr>
              <w:t>1,711</w:t>
            </w:r>
          </w:p>
        </w:tc>
      </w:tr>
      <w:tr w:rsidR="00177F95" w14:paraId="69C4AE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A2959" w14:textId="77777777" w:rsidR="00177F95" w:rsidRDefault="00000000">
            <w:r>
              <w:rPr>
                <w:color w:val="1A1A1A"/>
                <w:sz w:val="20"/>
                <w:szCs w:val="20"/>
              </w:rPr>
              <w:t>LinkedIn</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129B4" w14:textId="77777777" w:rsidR="00177F95" w:rsidRDefault="00000000">
            <w:pPr>
              <w:jc w:val="center"/>
            </w:pPr>
            <w:r>
              <w:rPr>
                <w:color w:val="1A1A1A"/>
                <w:sz w:val="20"/>
                <w:szCs w:val="20"/>
              </w:rPr>
              <w:t>20,58,266</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89A738" w14:textId="77777777" w:rsidR="00177F95" w:rsidRDefault="00000000">
            <w:pPr>
              <w:jc w:val="center"/>
            </w:pPr>
            <w:r>
              <w:rPr>
                <w:color w:val="1A1A1A"/>
                <w:sz w:val="20"/>
                <w:szCs w:val="20"/>
              </w:rPr>
              <w:t>NA</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0FE77" w14:textId="77777777" w:rsidR="00177F95" w:rsidRDefault="00000000">
            <w:pPr>
              <w:jc w:val="center"/>
            </w:pPr>
            <w:r>
              <w:rPr>
                <w:color w:val="1A1A1A"/>
                <w:sz w:val="20"/>
                <w:szCs w:val="20"/>
              </w:rPr>
              <w:t>27,214</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8EDD18" w14:textId="77777777" w:rsidR="00177F95" w:rsidRDefault="00000000">
            <w:pPr>
              <w:jc w:val="center"/>
            </w:pPr>
            <w:r>
              <w:rPr>
                <w:color w:val="1A1A1A"/>
                <w:sz w:val="20"/>
                <w:szCs w:val="20"/>
              </w:rPr>
              <w:t>1,484</w:t>
            </w:r>
          </w:p>
        </w:tc>
      </w:tr>
      <w:tr w:rsidR="00177F95" w14:paraId="10B2AE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396AE4FF" w14:textId="77777777" w:rsidR="00177F95" w:rsidRDefault="00000000">
            <w:r>
              <w:rPr>
                <w:b/>
                <w:bCs/>
                <w:color w:val="1A1A1A"/>
                <w:sz w:val="20"/>
                <w:szCs w:val="20"/>
              </w:rPr>
              <w:t>Total</w:t>
            </w:r>
          </w:p>
        </w:tc>
        <w:tc>
          <w:tcPr>
            <w:tcW w:w="189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54DFD411" w14:textId="77777777" w:rsidR="00177F95" w:rsidRDefault="00000000">
            <w:pPr>
              <w:jc w:val="center"/>
            </w:pPr>
            <w:r>
              <w:rPr>
                <w:b/>
                <w:bCs/>
                <w:color w:val="1A1A1A"/>
                <w:sz w:val="20"/>
                <w:szCs w:val="20"/>
              </w:rPr>
              <w:t>2,65,58,586</w:t>
            </w:r>
          </w:p>
        </w:tc>
        <w:tc>
          <w:tcPr>
            <w:tcW w:w="189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29D76A51" w14:textId="77777777" w:rsidR="00177F95" w:rsidRDefault="00000000">
            <w:pPr>
              <w:jc w:val="center"/>
            </w:pPr>
            <w:r>
              <w:rPr>
                <w:b/>
                <w:bCs/>
                <w:color w:val="1A1A1A"/>
                <w:sz w:val="20"/>
                <w:szCs w:val="20"/>
              </w:rPr>
              <w:t>1,52,02,212</w:t>
            </w:r>
          </w:p>
        </w:tc>
        <w:tc>
          <w:tcPr>
            <w:tcW w:w="189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48166C9C" w14:textId="77777777" w:rsidR="00177F95" w:rsidRDefault="00000000">
            <w:pPr>
              <w:jc w:val="center"/>
            </w:pPr>
            <w:r>
              <w:rPr>
                <w:b/>
                <w:bCs/>
                <w:color w:val="1A1A1A"/>
                <w:sz w:val="20"/>
                <w:szCs w:val="20"/>
              </w:rPr>
              <w:t>2,03,289</w:t>
            </w:r>
          </w:p>
        </w:tc>
        <w:tc>
          <w:tcPr>
            <w:tcW w:w="189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1F516594" w14:textId="77777777" w:rsidR="00177F95" w:rsidRDefault="00000000">
            <w:pPr>
              <w:jc w:val="center"/>
            </w:pPr>
            <w:r>
              <w:rPr>
                <w:b/>
                <w:bCs/>
                <w:color w:val="1A1A1A"/>
                <w:sz w:val="20"/>
                <w:szCs w:val="20"/>
              </w:rPr>
              <w:t>3,195</w:t>
            </w:r>
          </w:p>
        </w:tc>
      </w:tr>
    </w:tbl>
    <w:p w14:paraId="31DCD571" w14:textId="77777777" w:rsidR="00177F95" w:rsidRDefault="00177F9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7F95" w14:paraId="5E069ED8" w14:textId="77777777">
        <w:tblPrEx>
          <w:tblCellMar>
            <w:top w:w="0" w:type="dxa"/>
            <w:bottom w:w="0" w:type="dxa"/>
          </w:tblCellMar>
        </w:tblPrEx>
        <w:tc>
          <w:tcPr>
            <w:tcW w:w="3120" w:type="dxa"/>
            <w:tcBorders>
              <w:top w:val="single" w:sz="2" w:space="0" w:color="009356"/>
              <w:left w:val="single" w:sz="2" w:space="0" w:color="009356"/>
              <w:bottom w:val="single" w:sz="2" w:space="0" w:color="009356"/>
              <w:right w:val="single" w:sz="2" w:space="0" w:color="009356"/>
            </w:tcBorders>
            <w:shd w:val="clear" w:color="auto" w:fill="E6F5EE"/>
            <w:tcMar>
              <w:top w:w="120" w:type="dxa"/>
              <w:left w:w="180" w:type="dxa"/>
              <w:bottom w:w="120" w:type="dxa"/>
              <w:right w:w="180" w:type="dxa"/>
            </w:tcMar>
          </w:tcPr>
          <w:p w14:paraId="7FF51654" w14:textId="77777777" w:rsidR="00177F95" w:rsidRDefault="00000000">
            <w:pPr>
              <w:jc w:val="center"/>
            </w:pPr>
            <w:r>
              <w:rPr>
                <w:b/>
                <w:bCs/>
                <w:color w:val="009356"/>
                <w:sz w:val="36"/>
                <w:szCs w:val="36"/>
              </w:rPr>
              <w:t>2.65 Cr</w:t>
            </w:r>
          </w:p>
          <w:p w14:paraId="7866A340" w14:textId="77777777" w:rsidR="00177F95" w:rsidRDefault="00000000">
            <w:pPr>
              <w:jc w:val="center"/>
            </w:pPr>
            <w:r>
              <w:rPr>
                <w:color w:val="555555"/>
                <w:sz w:val="19"/>
                <w:szCs w:val="19"/>
              </w:rPr>
              <w:t>Total Impressions</w:t>
            </w:r>
          </w:p>
        </w:tc>
        <w:tc>
          <w:tcPr>
            <w:tcW w:w="3120" w:type="dxa"/>
            <w:tcBorders>
              <w:top w:val="single" w:sz="2" w:space="0" w:color="009356"/>
              <w:left w:val="single" w:sz="2" w:space="0" w:color="009356"/>
              <w:bottom w:val="single" w:sz="2" w:space="0" w:color="009356"/>
              <w:right w:val="single" w:sz="2" w:space="0" w:color="009356"/>
            </w:tcBorders>
            <w:shd w:val="clear" w:color="auto" w:fill="E6F5EE"/>
            <w:tcMar>
              <w:top w:w="120" w:type="dxa"/>
              <w:left w:w="180" w:type="dxa"/>
              <w:bottom w:w="120" w:type="dxa"/>
              <w:right w:w="180" w:type="dxa"/>
            </w:tcMar>
          </w:tcPr>
          <w:p w14:paraId="1491CF81" w14:textId="77777777" w:rsidR="00177F95" w:rsidRDefault="00000000">
            <w:pPr>
              <w:jc w:val="center"/>
            </w:pPr>
            <w:r>
              <w:rPr>
                <w:b/>
                <w:bCs/>
                <w:color w:val="009356"/>
                <w:sz w:val="36"/>
                <w:szCs w:val="36"/>
              </w:rPr>
              <w:t>3,195</w:t>
            </w:r>
          </w:p>
          <w:p w14:paraId="38D24814" w14:textId="77777777" w:rsidR="00177F95" w:rsidRDefault="00000000">
            <w:pPr>
              <w:jc w:val="center"/>
            </w:pPr>
            <w:r>
              <w:rPr>
                <w:color w:val="555555"/>
                <w:sz w:val="19"/>
                <w:szCs w:val="19"/>
              </w:rPr>
              <w:t>Total Leads</w:t>
            </w:r>
          </w:p>
        </w:tc>
        <w:tc>
          <w:tcPr>
            <w:tcW w:w="3120" w:type="dxa"/>
            <w:tcBorders>
              <w:top w:val="single" w:sz="2" w:space="0" w:color="009356"/>
              <w:left w:val="single" w:sz="2" w:space="0" w:color="009356"/>
              <w:bottom w:val="single" w:sz="2" w:space="0" w:color="009356"/>
              <w:right w:val="single" w:sz="2" w:space="0" w:color="009356"/>
            </w:tcBorders>
            <w:shd w:val="clear" w:color="auto" w:fill="E6F5EE"/>
            <w:tcMar>
              <w:top w:w="120" w:type="dxa"/>
              <w:left w:w="180" w:type="dxa"/>
              <w:bottom w:w="120" w:type="dxa"/>
              <w:right w:w="180" w:type="dxa"/>
            </w:tcMar>
          </w:tcPr>
          <w:p w14:paraId="7623F44A" w14:textId="77777777" w:rsidR="00177F95" w:rsidRDefault="00000000">
            <w:pPr>
              <w:jc w:val="center"/>
            </w:pPr>
            <w:r>
              <w:rPr>
                <w:b/>
                <w:bCs/>
                <w:color w:val="009356"/>
                <w:sz w:val="36"/>
                <w:szCs w:val="36"/>
              </w:rPr>
              <w:t>2,03,289</w:t>
            </w:r>
          </w:p>
          <w:p w14:paraId="5C5FB098" w14:textId="77777777" w:rsidR="00177F95" w:rsidRDefault="00000000">
            <w:pPr>
              <w:jc w:val="center"/>
            </w:pPr>
            <w:r>
              <w:rPr>
                <w:color w:val="555555"/>
                <w:sz w:val="19"/>
                <w:szCs w:val="19"/>
              </w:rPr>
              <w:t>Total Clicks</w:t>
            </w:r>
          </w:p>
        </w:tc>
      </w:tr>
    </w:tbl>
    <w:p w14:paraId="3F08A653" w14:textId="77777777" w:rsidR="00177F95" w:rsidRDefault="00177F95">
      <w:pPr>
        <w:spacing w:before="80"/>
      </w:pPr>
    </w:p>
    <w:p w14:paraId="49E1A088" w14:textId="77777777" w:rsidR="00177F95" w:rsidRDefault="00000000">
      <w:pPr>
        <w:spacing w:before="80" w:after="80"/>
      </w:pPr>
      <w:r>
        <w:rPr>
          <w:color w:val="1A1A1A"/>
        </w:rPr>
        <w:t>All traffic routed through the FIRE Calculator with full UTM tracking. Leads captured into CRM and followed up for advisory conversations. META drove the majority of leads (1,711); LinkedIn delivered a higher lead quality relative to volume (1,484 leads from a much smaller audience).</w:t>
      </w:r>
    </w:p>
    <w:p w14:paraId="6FD86E33" w14:textId="77777777" w:rsidR="00177F95" w:rsidRDefault="00177F95">
      <w:pPr>
        <w:spacing w:before="160"/>
      </w:pPr>
    </w:p>
    <w:p w14:paraId="5D0890D6" w14:textId="77777777" w:rsidR="00177F95" w:rsidRDefault="00000000">
      <w:pPr>
        <w:pStyle w:val="Heading2"/>
        <w:pBdr>
          <w:bottom w:val="single" w:sz="4" w:space="2" w:color="009356"/>
        </w:pBdr>
        <w:spacing w:before="360"/>
      </w:pPr>
      <w:r>
        <w:t>Organic Search — SEO</w:t>
      </w:r>
    </w:p>
    <w:p w14:paraId="2CA95AC1" w14:textId="77777777" w:rsidR="00177F95" w:rsidRDefault="00177F95">
      <w:pPr>
        <w:spacing w:before="60"/>
      </w:pPr>
    </w:p>
    <w:p w14:paraId="780B5F00" w14:textId="77777777" w:rsidR="00177F95" w:rsidRDefault="00000000">
      <w:pPr>
        <w:spacing w:before="80" w:after="80"/>
      </w:pPr>
      <w:r>
        <w:rPr>
          <w:color w:val="1A1A1A"/>
        </w:rPr>
        <w:t>A sustained effort to rank Finnovate's tools and content for high-intent financial planning search terms. When a doctor searches for how to retire early or plan withdrawals, appearing at the top means Finnovate earns the visit at zero marginal cost.</w:t>
      </w:r>
    </w:p>
    <w:p w14:paraId="67486860" w14:textId="77777777" w:rsidR="00177F95" w:rsidRDefault="00177F95">
      <w:pPr>
        <w:spacing w:before="60"/>
      </w:pPr>
    </w:p>
    <w:p w14:paraId="5FD921EF" w14:textId="77777777" w:rsidR="00177F95" w:rsidRDefault="00000000">
      <w:pPr>
        <w:spacing w:before="80" w:after="80"/>
      </w:pPr>
      <w:r>
        <w:rPr>
          <w:color w:val="1A1A1A"/>
        </w:rPr>
        <w:t>Finnovate's FIRE Calculator and SWP Calculator are ranking well on Google India for their respective target keywords. Supporting content clusters have been published around these tools — FIRE number guides, SWP mistake articles, SWP taxation explainers — to build topical authority and capture long-tail searches. Guest posts on external publications add domain authority through backlinks to key pages.</w:t>
      </w:r>
    </w:p>
    <w:p w14:paraId="27F7BFB8" w14:textId="77777777" w:rsidR="00177F95" w:rsidRDefault="00177F95">
      <w:pPr>
        <w:spacing w:before="60"/>
      </w:pPr>
    </w:p>
    <w:p w14:paraId="6682ACEA" w14:textId="77777777" w:rsidR="00177F95" w:rsidRDefault="00000000">
      <w:pPr>
        <w:spacing w:before="80" w:after="80"/>
      </w:pPr>
      <w:r>
        <w:rPr>
          <w:color w:val="1A1A1A"/>
        </w:rPr>
        <w:t>The blog has published 171+ articles across retirement, mutual funds, tax, NRI planning, and estate topics — each piece building on Finnovate's authority in goal-based financial planning for professionals.</w:t>
      </w:r>
    </w:p>
    <w:p w14:paraId="3E307A41" w14:textId="77777777" w:rsidR="00177F95" w:rsidRDefault="00177F95">
      <w:pPr>
        <w:spacing w:before="160"/>
      </w:pPr>
    </w:p>
    <w:p w14:paraId="64CEE302" w14:textId="77777777" w:rsidR="00177F95" w:rsidRDefault="00000000">
      <w:pPr>
        <w:pStyle w:val="Heading2"/>
        <w:pBdr>
          <w:bottom w:val="single" w:sz="4" w:space="2" w:color="009356"/>
        </w:pBdr>
        <w:spacing w:before="360"/>
      </w:pPr>
      <w:r>
        <w:t>Paid Webinar Programmes</w:t>
      </w:r>
    </w:p>
    <w:p w14:paraId="6FE7A3EF" w14:textId="77777777" w:rsidR="00177F95" w:rsidRDefault="00177F95">
      <w:pPr>
        <w:spacing w:before="60"/>
      </w:pPr>
    </w:p>
    <w:p w14:paraId="2488EA5B" w14:textId="77777777" w:rsidR="00177F95" w:rsidRDefault="00000000">
      <w:pPr>
        <w:spacing w:before="80" w:after="80"/>
      </w:pPr>
      <w:r>
        <w:rPr>
          <w:color w:val="1A1A1A"/>
        </w:rPr>
        <w:t>Two paid webinar programmes were launched in FY26 — both designed to convert FinancialOPD community members and FinnFit Quiz participants into paying attendees, and then into ongoing advisory clients.</w:t>
      </w:r>
    </w:p>
    <w:p w14:paraId="33937981" w14:textId="77777777" w:rsidR="00177F95" w:rsidRDefault="00177F95">
      <w:pPr>
        <w:spacing w:before="100"/>
      </w:pPr>
    </w:p>
    <w:p w14:paraId="3BA9188A" w14:textId="77777777" w:rsidR="00177F95" w:rsidRDefault="00000000">
      <w:pPr>
        <w:shd w:val="clear" w:color="auto" w:fill="E6F5EE"/>
        <w:spacing w:before="100" w:after="60"/>
      </w:pPr>
      <w:r>
        <w:rPr>
          <w:b/>
          <w:bCs/>
          <w:color w:val="009356"/>
          <w:sz w:val="19"/>
          <w:szCs w:val="19"/>
        </w:rPr>
        <w:t xml:space="preserve">  Retire Rich  </w:t>
      </w:r>
    </w:p>
    <w:p w14:paraId="611F3555" w14:textId="77777777" w:rsidR="00177F95" w:rsidRDefault="00177F95">
      <w:pPr>
        <w:spacing w:before="40"/>
      </w:pPr>
    </w:p>
    <w:p w14:paraId="054DD77F" w14:textId="77777777" w:rsidR="00177F95" w:rsidRDefault="00000000">
      <w:pPr>
        <w:spacing w:before="80" w:after="80"/>
      </w:pPr>
      <w:r>
        <w:rPr>
          <w:color w:val="1A1A1A"/>
        </w:rPr>
        <w:t>A structured programme on retirement planning — covering how to define a retirement number, build a corpus, plan withdrawal phases, and avoid the most common planning mistakes. Targeted at doctors aged 35–50 beginning to think seriously about financial independence.</w:t>
      </w:r>
    </w:p>
    <w:p w14:paraId="1650DFE8" w14:textId="77777777" w:rsidR="00177F95" w:rsidRDefault="00177F95">
      <w:pPr>
        <w:spacing w:before="60"/>
      </w:pPr>
    </w:p>
    <w:p w14:paraId="37AA86AC" w14:textId="77777777" w:rsidR="00177F95" w:rsidRDefault="00000000">
      <w:pPr>
        <w:spacing w:before="80" w:after="80"/>
      </w:pPr>
      <w:r>
        <w:rPr>
          <w:color w:val="1A1A1A"/>
        </w:rPr>
        <w:t>Attendance tracked under Core Webinars (HO): 467 participants. Campaign creatives produced across multiple formats. Leads followed up for advisory conversion.</w:t>
      </w:r>
    </w:p>
    <w:p w14:paraId="23FD4196" w14:textId="77777777" w:rsidR="00177F95" w:rsidRDefault="00177F95">
      <w:pPr>
        <w:spacing w:before="100"/>
      </w:pPr>
    </w:p>
    <w:p w14:paraId="45C9EDCF" w14:textId="77777777" w:rsidR="00177F95" w:rsidRDefault="00000000">
      <w:pPr>
        <w:shd w:val="clear" w:color="auto" w:fill="E6F5EE"/>
        <w:spacing w:before="100" w:after="60"/>
      </w:pPr>
      <w:r>
        <w:rPr>
          <w:b/>
          <w:bCs/>
          <w:color w:val="009356"/>
          <w:sz w:val="19"/>
          <w:szCs w:val="19"/>
        </w:rPr>
        <w:lastRenderedPageBreak/>
        <w:t xml:space="preserve">  How to Build a Mutual Fund Portfolio  </w:t>
      </w:r>
    </w:p>
    <w:p w14:paraId="6EB501A0" w14:textId="77777777" w:rsidR="00177F95" w:rsidRDefault="00177F95">
      <w:pPr>
        <w:spacing w:before="40"/>
      </w:pPr>
    </w:p>
    <w:p w14:paraId="310C58C1" w14:textId="77777777" w:rsidR="00177F95" w:rsidRDefault="00000000">
      <w:pPr>
        <w:spacing w:before="80" w:after="80"/>
      </w:pPr>
      <w:r>
        <w:rPr>
          <w:color w:val="1A1A1A"/>
        </w:rPr>
        <w:t>A hands-on programme on portfolio construction — fund categories, asset allocation, SIP strategy, and how to rebalance. Directly connected to the Fund ka Funda video series, so attendees arrived with context.</w:t>
      </w:r>
    </w:p>
    <w:p w14:paraId="41B5A0E1" w14:textId="77777777" w:rsidR="00177F95" w:rsidRDefault="00177F95">
      <w:pPr>
        <w:spacing w:before="60"/>
      </w:pPr>
    </w:p>
    <w:p w14:paraId="6FE9BD7D" w14:textId="77777777" w:rsidR="00177F95" w:rsidRDefault="00000000">
      <w:pPr>
        <w:spacing w:before="80" w:after="80"/>
      </w:pPr>
      <w:r>
        <w:rPr>
          <w:color w:val="1A1A1A"/>
        </w:rPr>
        <w:t>Attendance tracked under Core Webinars (HO): counted within the 467. Strong participant engagement and advisory pipeline from this cohort.</w:t>
      </w:r>
    </w:p>
    <w:p w14:paraId="751757DF" w14:textId="77777777" w:rsidR="00177F95" w:rsidRDefault="00177F95">
      <w:pPr>
        <w:spacing w:before="160"/>
      </w:pPr>
    </w:p>
    <w:p w14:paraId="1B9302C5" w14:textId="77777777" w:rsidR="00177F95" w:rsidRDefault="00000000">
      <w:pPr>
        <w:pStyle w:val="Heading2"/>
        <w:pBdr>
          <w:bottom w:val="single" w:sz="4" w:space="2" w:color="009356"/>
        </w:pBdr>
        <w:spacing w:before="360"/>
      </w:pPr>
      <w:r>
        <w:t>FinnFit Webinars — Free Education Series</w:t>
      </w:r>
    </w:p>
    <w:p w14:paraId="71DE03AC" w14:textId="77777777" w:rsidR="00177F95" w:rsidRDefault="00177F95">
      <w:pPr>
        <w:spacing w:before="60"/>
      </w:pPr>
    </w:p>
    <w:p w14:paraId="6D3FE1F5" w14:textId="77777777" w:rsidR="00177F95" w:rsidRDefault="00000000">
      <w:pPr>
        <w:spacing w:before="80" w:after="80"/>
      </w:pPr>
      <w:r>
        <w:rPr>
          <w:color w:val="1A1A1A"/>
        </w:rPr>
        <w:t>A free webinar series running consistently through FY26 — 41 episodes published to date, archived at financialopd.com. The series covers the full range of financial planning topics and serves as the middle layer of the community funnel: converting content consumers into engaged members ready for paid programmes.</w:t>
      </w:r>
    </w:p>
    <w:p w14:paraId="46CC533D" w14:textId="77777777" w:rsidR="00177F95" w:rsidRDefault="00177F95">
      <w:pPr>
        <w:spacing w:before="100"/>
      </w:pPr>
    </w:p>
    <w:p w14:paraId="27A21FE8" w14:textId="77777777" w:rsidR="00177F95" w:rsidRDefault="00000000">
      <w:pPr>
        <w:shd w:val="clear" w:color="auto" w:fill="E6F5EE"/>
        <w:spacing w:before="100" w:after="60"/>
      </w:pPr>
      <w:r>
        <w:rPr>
          <w:b/>
          <w:bCs/>
          <w:color w:val="009356"/>
          <w:sz w:val="19"/>
          <w:szCs w:val="19"/>
        </w:rPr>
        <w:t xml:space="preserve">  Recent FinnFit Webinar topics  </w:t>
      </w:r>
    </w:p>
    <w:p w14:paraId="11AECB78" w14:textId="77777777" w:rsidR="00177F95" w:rsidRDefault="00177F9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77F95" w14:paraId="15DE4E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79C0794E" w14:textId="77777777" w:rsidR="00177F95" w:rsidRDefault="00000000">
            <w:r>
              <w:rPr>
                <w:b/>
                <w:bCs/>
                <w:color w:val="FFFFFF"/>
                <w:sz w:val="21"/>
                <w:szCs w:val="21"/>
              </w:rPr>
              <w:t>Episode</w:t>
            </w:r>
          </w:p>
        </w:tc>
        <w:tc>
          <w:tcPr>
            <w:tcW w:w="61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67FAA6CF" w14:textId="77777777" w:rsidR="00177F95" w:rsidRDefault="00000000">
            <w:r>
              <w:rPr>
                <w:b/>
                <w:bCs/>
                <w:color w:val="FFFFFF"/>
                <w:sz w:val="21"/>
                <w:szCs w:val="21"/>
              </w:rPr>
              <w:t>Topic</w:t>
            </w:r>
          </w:p>
        </w:tc>
      </w:tr>
      <w:tr w:rsidR="00177F95" w14:paraId="337E47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0C7A705F" w14:textId="77777777" w:rsidR="00177F95" w:rsidRDefault="00000000">
            <w:r>
              <w:rPr>
                <w:b/>
                <w:bCs/>
                <w:color w:val="1A1A1A"/>
                <w:sz w:val="21"/>
                <w:szCs w:val="21"/>
              </w:rPr>
              <w:t>#41 — Mar 2026</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50359ABE" w14:textId="77777777" w:rsidR="00177F95" w:rsidRDefault="00000000">
            <w:r>
              <w:rPr>
                <w:color w:val="1A1A1A"/>
                <w:sz w:val="21"/>
                <w:szCs w:val="21"/>
              </w:rPr>
              <w:t>Understanding Debt Mutual Funds in a Changing Interest Rate World</w:t>
            </w:r>
          </w:p>
        </w:tc>
      </w:tr>
      <w:tr w:rsidR="00177F95" w14:paraId="159FD3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0E8EFF2D" w14:textId="77777777" w:rsidR="00177F95" w:rsidRDefault="00000000">
            <w:r>
              <w:rPr>
                <w:b/>
                <w:bCs/>
                <w:color w:val="1A1A1A"/>
                <w:sz w:val="21"/>
                <w:szCs w:val="21"/>
              </w:rPr>
              <w:t>#40 — Mar 2026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EE0155A" w14:textId="77777777" w:rsidR="00177F95" w:rsidRDefault="00000000">
            <w:r>
              <w:rPr>
                <w:color w:val="1A1A1A"/>
                <w:sz w:val="21"/>
                <w:szCs w:val="21"/>
              </w:rPr>
              <w:t>Budget 2026 Analysis</w:t>
            </w:r>
          </w:p>
        </w:tc>
      </w:tr>
      <w:tr w:rsidR="00177F95" w14:paraId="77EC17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2F7E92C7" w14:textId="77777777" w:rsidR="00177F95" w:rsidRDefault="00000000">
            <w:r>
              <w:rPr>
                <w:b/>
                <w:bCs/>
                <w:color w:val="1A1A1A"/>
                <w:sz w:val="21"/>
                <w:szCs w:val="21"/>
              </w:rPr>
              <w:t>#39 — Mar 2026</w:t>
            </w:r>
          </w:p>
        </w:tc>
        <w:tc>
          <w:tcPr>
            <w:tcW w:w="61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25D1AD24" w14:textId="77777777" w:rsidR="00177F95" w:rsidRDefault="00000000">
            <w:r>
              <w:rPr>
                <w:color w:val="1A1A1A"/>
                <w:sz w:val="21"/>
                <w:szCs w:val="21"/>
              </w:rPr>
              <w:t>Decoding the Budget and What Professionals Can Expect</w:t>
            </w:r>
          </w:p>
        </w:tc>
      </w:tr>
      <w:tr w:rsidR="00177F95" w14:paraId="4AAF9A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375004B1" w14:textId="77777777" w:rsidR="00177F95" w:rsidRDefault="00000000">
            <w:r>
              <w:rPr>
                <w:b/>
                <w:bCs/>
                <w:color w:val="1A1A1A"/>
                <w:sz w:val="21"/>
                <w:szCs w:val="21"/>
              </w:rPr>
              <w:t>Earlier episodes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3D0C203" w14:textId="77777777" w:rsidR="00177F95" w:rsidRDefault="00000000">
            <w:r>
              <w:rPr>
                <w:color w:val="1A1A1A"/>
                <w:sz w:val="21"/>
                <w:szCs w:val="21"/>
              </w:rPr>
              <w:t>Goal planning, insurance, estate planning, tax efficiency, portfolio review, and more</w:t>
            </w:r>
          </w:p>
        </w:tc>
      </w:tr>
    </w:tbl>
    <w:p w14:paraId="4DB59799" w14:textId="77777777" w:rsidR="00177F95" w:rsidRDefault="00177F95">
      <w:pPr>
        <w:spacing w:before="80"/>
      </w:pPr>
    </w:p>
    <w:p w14:paraId="4A85AF3C" w14:textId="77777777" w:rsidR="00177F95" w:rsidRDefault="00000000">
      <w:pPr>
        <w:spacing w:before="80" w:after="80"/>
      </w:pPr>
      <w:r>
        <w:rPr>
          <w:color w:val="1A1A1A"/>
        </w:rPr>
        <w:t>182 attendees tracked across Satellite Webinars (HO) in the offline data. Free series feeds directly into paid webinar registrations and advisory inquiries.</w:t>
      </w:r>
    </w:p>
    <w:p w14:paraId="05A064CC" w14:textId="77777777" w:rsidR="00177F95" w:rsidRDefault="00177F95">
      <w:pPr>
        <w:spacing w:before="160"/>
      </w:pPr>
    </w:p>
    <w:p w14:paraId="75478AF9" w14:textId="77777777" w:rsidR="00177F95" w:rsidRDefault="00000000">
      <w:pPr>
        <w:pStyle w:val="Heading2"/>
        <w:pBdr>
          <w:bottom w:val="single" w:sz="4" w:space="2" w:color="009356"/>
        </w:pBdr>
        <w:spacing w:before="360"/>
      </w:pPr>
      <w:r>
        <w:t>Financial Fitness Quiz</w:t>
      </w:r>
    </w:p>
    <w:p w14:paraId="54AB5A62" w14:textId="77777777" w:rsidR="00177F95" w:rsidRDefault="00177F95">
      <w:pPr>
        <w:spacing w:before="60"/>
      </w:pPr>
    </w:p>
    <w:p w14:paraId="4CB7390B" w14:textId="77777777" w:rsidR="00177F95" w:rsidRDefault="00000000">
      <w:pPr>
        <w:spacing w:before="80" w:after="80"/>
      </w:pPr>
      <w:r>
        <w:rPr>
          <w:color w:val="1A1A1A"/>
        </w:rPr>
        <w:t>An interactive diagnostic that scores a doctor's financial health across Finnovate's Six Pillars — Goal Planning, Budgeting, Loans, Insurance, Investment, and Estate Planning. Gives doctors a personalised summary of where they stand.</w:t>
      </w:r>
    </w:p>
    <w:p w14:paraId="2C1433DD" w14:textId="77777777" w:rsidR="00177F95" w:rsidRDefault="00177F95">
      <w:pPr>
        <w:spacing w:before="60"/>
      </w:pPr>
    </w:p>
    <w:p w14:paraId="1E166919" w14:textId="77777777" w:rsidR="00177F95" w:rsidRDefault="00000000">
      <w:pPr>
        <w:spacing w:before="80" w:after="80"/>
      </w:pPr>
      <w:r>
        <w:rPr>
          <w:color w:val="1A1A1A"/>
        </w:rPr>
        <w:t>The quiz is the first step in the journey from stranger to client. It qualifies leads by intent and gives Finnovate structured data on where each doctor is in their financial life. Completed quizzes feed directly into the CRM and drive toward the Financial Fitness Checkup paid assessment.</w:t>
      </w:r>
    </w:p>
    <w:p w14:paraId="5CCAA651" w14:textId="77777777" w:rsidR="00177F95" w:rsidRDefault="00177F95">
      <w:pPr>
        <w:spacing w:before="160"/>
      </w:pPr>
    </w:p>
    <w:p w14:paraId="655B6124" w14:textId="77777777" w:rsidR="00177F95" w:rsidRDefault="00000000">
      <w:pPr>
        <w:pStyle w:val="Heading2"/>
        <w:pBdr>
          <w:bottom w:val="single" w:sz="4" w:space="2" w:color="009356"/>
        </w:pBdr>
        <w:spacing w:before="360"/>
      </w:pPr>
      <w:r>
        <w:lastRenderedPageBreak/>
        <w:t>National Doctor Database</w:t>
      </w:r>
    </w:p>
    <w:p w14:paraId="7DAA9B9C" w14:textId="77777777" w:rsidR="00177F95" w:rsidRDefault="00177F95">
      <w:pPr>
        <w:spacing w:before="60"/>
      </w:pPr>
    </w:p>
    <w:p w14:paraId="1520A157" w14:textId="77777777" w:rsidR="00177F95" w:rsidRDefault="00000000">
      <w:pPr>
        <w:spacing w:before="80" w:after="80"/>
      </w:pPr>
      <w:r>
        <w:rPr>
          <w:color w:val="1A1A1A"/>
        </w:rPr>
        <w:t>A national-level database of registered doctors, sourced from the National Medical Council register. State-wise and city-wise filtered to support precise outreach across Finnovate's active markets — Mumbai, Pune, Nashik, Ahmedabad, and Kutch. This infrastructure sits behind the 90-day lead generation programme and all branch-level outreach activity.</w:t>
      </w:r>
    </w:p>
    <w:p w14:paraId="1FDA4F37" w14:textId="77777777" w:rsidR="00177F95" w:rsidRDefault="00177F95">
      <w:pPr>
        <w:pBdr>
          <w:bottom w:val="single" w:sz="4" w:space="1" w:color="DDDDDD"/>
        </w:pBdr>
        <w:spacing w:before="200" w:after="200"/>
      </w:pPr>
    </w:p>
    <w:p w14:paraId="151DA4D5" w14:textId="77777777" w:rsidR="00177F95" w:rsidRDefault="00000000">
      <w:r>
        <w:br w:type="page"/>
      </w:r>
    </w:p>
    <w:p w14:paraId="2D494D88" w14:textId="77777777" w:rsidR="00177F95" w:rsidRDefault="00000000">
      <w:pPr>
        <w:pStyle w:val="Heading1"/>
        <w:shd w:val="clear" w:color="auto" w:fill="009356"/>
        <w:spacing w:after="160"/>
        <w:ind w:left="200" w:right="200"/>
      </w:pPr>
      <w:r>
        <w:lastRenderedPageBreak/>
        <w:t xml:space="preserve">  03  |  Offline Events &amp; Outreach</w:t>
      </w:r>
    </w:p>
    <w:p w14:paraId="70301F30" w14:textId="77777777" w:rsidR="00177F95" w:rsidRDefault="00177F95">
      <w:pPr>
        <w:spacing w:before="120"/>
      </w:pPr>
    </w:p>
    <w:p w14:paraId="01296AE7" w14:textId="77777777" w:rsidR="00177F95" w:rsidRDefault="00000000">
      <w:pPr>
        <w:spacing w:before="80" w:after="80"/>
      </w:pPr>
      <w:r>
        <w:rPr>
          <w:color w:val="1A1A1A"/>
        </w:rPr>
        <w:t>Finnovate ran a structured offline programme across five cities — Mumbai, Pune, Nashik, Ahmedabad, and Kutch — plus centrally managed HO-led events. Five formats were used: Organised Events (fully Finnovate-hosted), Participated Events (third-party gatherings), Core Webinars (paid, high-depth sessions), Satellite Webinars (free FinnFit series), and RTMs (Round Table Meetings — small-group, face-to-face, highest advisory conversion rate).</w:t>
      </w:r>
    </w:p>
    <w:p w14:paraId="2CF6DA24" w14:textId="77777777" w:rsidR="00177F95" w:rsidRDefault="00177F95">
      <w:pPr>
        <w:spacing w:before="120"/>
      </w:pPr>
    </w:p>
    <w:p w14:paraId="151B4FBA" w14:textId="77777777" w:rsidR="00177F95" w:rsidRDefault="00000000">
      <w:pPr>
        <w:pStyle w:val="Heading2"/>
        <w:pBdr>
          <w:bottom w:val="single" w:sz="4" w:space="2" w:color="009356"/>
        </w:pBdr>
        <w:spacing w:before="360"/>
      </w:pPr>
      <w:r>
        <w:t>City-Wise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1163"/>
        <w:gridCol w:w="1163"/>
        <w:gridCol w:w="1163"/>
        <w:gridCol w:w="1163"/>
        <w:gridCol w:w="1351"/>
        <w:gridCol w:w="944"/>
      </w:tblGrid>
      <w:tr w:rsidR="00177F95" w14:paraId="073A55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53CE5DD6" w14:textId="77777777" w:rsidR="00177F95" w:rsidRDefault="00000000">
            <w:pPr>
              <w:jc w:val="center"/>
            </w:pPr>
            <w:r>
              <w:rPr>
                <w:b/>
                <w:bCs/>
                <w:color w:val="FFFFFF"/>
                <w:sz w:val="18"/>
                <w:szCs w:val="18"/>
              </w:rPr>
              <w:t>Medium</w:t>
            </w:r>
          </w:p>
        </w:tc>
        <w:tc>
          <w:tcPr>
            <w:tcW w:w="10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2EF2B2F9" w14:textId="77777777" w:rsidR="00177F95" w:rsidRDefault="00000000">
            <w:pPr>
              <w:jc w:val="center"/>
            </w:pPr>
            <w:r>
              <w:rPr>
                <w:b/>
                <w:bCs/>
                <w:color w:val="FFFFFF"/>
                <w:sz w:val="18"/>
                <w:szCs w:val="18"/>
              </w:rPr>
              <w:t>HO</w:t>
            </w:r>
          </w:p>
        </w:tc>
        <w:tc>
          <w:tcPr>
            <w:tcW w:w="10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2FC8BC8C" w14:textId="77777777" w:rsidR="00177F95" w:rsidRDefault="00000000">
            <w:pPr>
              <w:jc w:val="center"/>
            </w:pPr>
            <w:r>
              <w:rPr>
                <w:b/>
                <w:bCs/>
                <w:color w:val="FFFFFF"/>
                <w:sz w:val="18"/>
                <w:szCs w:val="18"/>
              </w:rPr>
              <w:t>Mumbai</w:t>
            </w:r>
          </w:p>
        </w:tc>
        <w:tc>
          <w:tcPr>
            <w:tcW w:w="10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42F60247" w14:textId="77777777" w:rsidR="00177F95" w:rsidRDefault="00000000">
            <w:pPr>
              <w:jc w:val="center"/>
            </w:pPr>
            <w:r>
              <w:rPr>
                <w:b/>
                <w:bCs/>
                <w:color w:val="FFFFFF"/>
                <w:sz w:val="18"/>
                <w:szCs w:val="18"/>
              </w:rPr>
              <w:t>Pune</w:t>
            </w:r>
          </w:p>
        </w:tc>
        <w:tc>
          <w:tcPr>
            <w:tcW w:w="10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72C23934" w14:textId="77777777" w:rsidR="00177F95" w:rsidRDefault="00000000">
            <w:pPr>
              <w:jc w:val="center"/>
            </w:pPr>
            <w:r>
              <w:rPr>
                <w:b/>
                <w:bCs/>
                <w:color w:val="FFFFFF"/>
                <w:sz w:val="18"/>
                <w:szCs w:val="18"/>
              </w:rPr>
              <w:t>Nashik</w:t>
            </w:r>
          </w:p>
        </w:tc>
        <w:tc>
          <w:tcPr>
            <w:tcW w:w="10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201970CF" w14:textId="77777777" w:rsidR="00177F95" w:rsidRDefault="00000000">
            <w:pPr>
              <w:jc w:val="center"/>
            </w:pPr>
            <w:r>
              <w:rPr>
                <w:b/>
                <w:bCs/>
                <w:color w:val="FFFFFF"/>
                <w:sz w:val="18"/>
                <w:szCs w:val="18"/>
              </w:rPr>
              <w:t>Ahmedabad</w:t>
            </w:r>
          </w:p>
        </w:tc>
        <w:tc>
          <w:tcPr>
            <w:tcW w:w="8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0B0984DA" w14:textId="77777777" w:rsidR="00177F95" w:rsidRDefault="00000000">
            <w:pPr>
              <w:jc w:val="center"/>
            </w:pPr>
            <w:r>
              <w:rPr>
                <w:b/>
                <w:bCs/>
                <w:color w:val="FFFFFF"/>
                <w:sz w:val="18"/>
                <w:szCs w:val="18"/>
              </w:rPr>
              <w:t>Kutch</w:t>
            </w:r>
          </w:p>
        </w:tc>
      </w:tr>
      <w:tr w:rsidR="00177F95" w14:paraId="58E07B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63FDFC98" w14:textId="77777777" w:rsidR="00177F95" w:rsidRDefault="00000000">
            <w:r>
              <w:rPr>
                <w:color w:val="1A1A1A"/>
                <w:sz w:val="18"/>
                <w:szCs w:val="18"/>
              </w:rPr>
              <w:t>Organised Event</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21D03B39"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4C7CB1AE" w14:textId="77777777" w:rsidR="00177F95" w:rsidRDefault="00000000">
            <w:pPr>
              <w:jc w:val="center"/>
            </w:pPr>
            <w:r>
              <w:rPr>
                <w:color w:val="1A1A1A"/>
                <w:sz w:val="18"/>
                <w:szCs w:val="18"/>
              </w:rPr>
              <w:t>128</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66B92DFC" w14:textId="77777777" w:rsidR="00177F95" w:rsidRDefault="00000000">
            <w:pPr>
              <w:jc w:val="center"/>
            </w:pPr>
            <w:r>
              <w:rPr>
                <w:color w:val="1A1A1A"/>
                <w:sz w:val="18"/>
                <w:szCs w:val="18"/>
              </w:rPr>
              <w:t>62</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69260B37" w14:textId="77777777" w:rsidR="00177F95" w:rsidRDefault="00000000">
            <w:pPr>
              <w:jc w:val="center"/>
            </w:pPr>
            <w:r>
              <w:rPr>
                <w:color w:val="1A1A1A"/>
                <w:sz w:val="18"/>
                <w:szCs w:val="18"/>
              </w:rPr>
              <w:t>90</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738921AE" w14:textId="77777777" w:rsidR="00177F95" w:rsidRDefault="00000000">
            <w:pPr>
              <w:jc w:val="center"/>
            </w:pPr>
            <w:r>
              <w:rPr>
                <w:color w:val="1A1A1A"/>
                <w:sz w:val="18"/>
                <w:szCs w:val="18"/>
              </w:rPr>
              <w:t>46</w:t>
            </w:r>
          </w:p>
        </w:tc>
        <w:tc>
          <w:tcPr>
            <w:tcW w:w="8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6EDE1535" w14:textId="77777777" w:rsidR="00177F95" w:rsidRDefault="00000000">
            <w:pPr>
              <w:jc w:val="center"/>
            </w:pPr>
            <w:r>
              <w:rPr>
                <w:color w:val="1A1A1A"/>
                <w:sz w:val="18"/>
                <w:szCs w:val="18"/>
              </w:rPr>
              <w:t>13</w:t>
            </w:r>
          </w:p>
        </w:tc>
      </w:tr>
      <w:tr w:rsidR="00177F95" w14:paraId="22B907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10B0D" w14:textId="77777777" w:rsidR="00177F95" w:rsidRDefault="00000000">
            <w:r>
              <w:rPr>
                <w:color w:val="1A1A1A"/>
                <w:sz w:val="18"/>
                <w:szCs w:val="18"/>
              </w:rPr>
              <w:t>Participated Event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1B469"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2ECF2" w14:textId="77777777" w:rsidR="00177F95" w:rsidRDefault="00000000">
            <w:pPr>
              <w:jc w:val="center"/>
            </w:pPr>
            <w:r>
              <w:rPr>
                <w:color w:val="1A1A1A"/>
                <w:sz w:val="18"/>
                <w:szCs w:val="18"/>
              </w:rPr>
              <w:t>43</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8E0B9" w14:textId="77777777" w:rsidR="00177F95" w:rsidRDefault="00000000">
            <w:pPr>
              <w:jc w:val="center"/>
            </w:pPr>
            <w:r>
              <w:rPr>
                <w:color w:val="1A1A1A"/>
                <w:sz w:val="18"/>
                <w:szCs w:val="18"/>
              </w:rPr>
              <w:t>31</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21E6C3"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E7A3E" w14:textId="77777777" w:rsidR="00177F95" w:rsidRDefault="00000000">
            <w:pPr>
              <w:jc w:val="center"/>
            </w:pPr>
            <w:r>
              <w:rPr>
                <w:color w:val="1A1A1A"/>
                <w:sz w:val="18"/>
                <w:szCs w:val="18"/>
              </w:rPr>
              <w:t>40</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C4673A" w14:textId="77777777" w:rsidR="00177F95" w:rsidRDefault="00000000">
            <w:pPr>
              <w:jc w:val="center"/>
            </w:pPr>
            <w:r>
              <w:rPr>
                <w:color w:val="1A1A1A"/>
                <w:sz w:val="18"/>
                <w:szCs w:val="18"/>
              </w:rPr>
              <w:t>0</w:t>
            </w:r>
          </w:p>
        </w:tc>
      </w:tr>
      <w:tr w:rsidR="00177F95" w14:paraId="7EF030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2F737E26" w14:textId="77777777" w:rsidR="00177F95" w:rsidRDefault="00000000">
            <w:r>
              <w:rPr>
                <w:color w:val="1A1A1A"/>
                <w:sz w:val="18"/>
                <w:szCs w:val="18"/>
              </w:rPr>
              <w:t>Core Webinars</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7CBB5576" w14:textId="77777777" w:rsidR="00177F95" w:rsidRDefault="00000000">
            <w:pPr>
              <w:jc w:val="center"/>
            </w:pPr>
            <w:r>
              <w:rPr>
                <w:color w:val="1A1A1A"/>
                <w:sz w:val="18"/>
                <w:szCs w:val="18"/>
              </w:rPr>
              <w:t>467</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39CA9205"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2B5090ED"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4CD49609"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128CAB1E" w14:textId="77777777" w:rsidR="00177F95" w:rsidRDefault="00000000">
            <w:pPr>
              <w:jc w:val="center"/>
            </w:pPr>
            <w:r>
              <w:rPr>
                <w:color w:val="1A1A1A"/>
                <w:sz w:val="18"/>
                <w:szCs w:val="18"/>
              </w:rPr>
              <w:t>0</w:t>
            </w:r>
          </w:p>
        </w:tc>
        <w:tc>
          <w:tcPr>
            <w:tcW w:w="8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398D5B31" w14:textId="77777777" w:rsidR="00177F95" w:rsidRDefault="00000000">
            <w:pPr>
              <w:jc w:val="center"/>
            </w:pPr>
            <w:r>
              <w:rPr>
                <w:color w:val="1A1A1A"/>
                <w:sz w:val="18"/>
                <w:szCs w:val="18"/>
              </w:rPr>
              <w:t>0</w:t>
            </w:r>
          </w:p>
        </w:tc>
      </w:tr>
      <w:tr w:rsidR="00177F95" w14:paraId="7109B2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580ED" w14:textId="77777777" w:rsidR="00177F95" w:rsidRDefault="00000000">
            <w:r>
              <w:rPr>
                <w:color w:val="1A1A1A"/>
                <w:sz w:val="18"/>
                <w:szCs w:val="18"/>
              </w:rPr>
              <w:t>Satellite Webinars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AFDD0A" w14:textId="77777777" w:rsidR="00177F95" w:rsidRDefault="00000000">
            <w:pPr>
              <w:jc w:val="center"/>
            </w:pPr>
            <w:r>
              <w:rPr>
                <w:color w:val="1A1A1A"/>
                <w:sz w:val="18"/>
                <w:szCs w:val="18"/>
              </w:rPr>
              <w:t>182</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F9369"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8707A0"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C4EDA"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9F736" w14:textId="77777777" w:rsidR="00177F95" w:rsidRDefault="00000000">
            <w:pPr>
              <w:jc w:val="center"/>
            </w:pPr>
            <w:r>
              <w:rPr>
                <w:color w:val="1A1A1A"/>
                <w:sz w:val="18"/>
                <w:szCs w:val="18"/>
              </w:rPr>
              <w:t>0</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D8951" w14:textId="77777777" w:rsidR="00177F95" w:rsidRDefault="00000000">
            <w:pPr>
              <w:jc w:val="center"/>
            </w:pPr>
            <w:r>
              <w:rPr>
                <w:color w:val="1A1A1A"/>
                <w:sz w:val="18"/>
                <w:szCs w:val="18"/>
              </w:rPr>
              <w:t>0</w:t>
            </w:r>
          </w:p>
        </w:tc>
      </w:tr>
      <w:tr w:rsidR="00177F95" w14:paraId="6BFA66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1C1E5705" w14:textId="77777777" w:rsidR="00177F95" w:rsidRDefault="00000000">
            <w:r>
              <w:rPr>
                <w:color w:val="1A1A1A"/>
                <w:sz w:val="18"/>
                <w:szCs w:val="18"/>
              </w:rPr>
              <w:t>RTMs</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52FD12C9"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51C69D28" w14:textId="77777777" w:rsidR="00177F95" w:rsidRDefault="00000000">
            <w:pPr>
              <w:jc w:val="center"/>
            </w:pPr>
            <w:r>
              <w:rPr>
                <w:color w:val="1A1A1A"/>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4B87F633" w14:textId="77777777" w:rsidR="00177F95" w:rsidRDefault="00000000">
            <w:pPr>
              <w:jc w:val="center"/>
            </w:pPr>
            <w:r>
              <w:rPr>
                <w:color w:val="1A1A1A"/>
                <w:sz w:val="18"/>
                <w:szCs w:val="18"/>
              </w:rPr>
              <w:t>26</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39FCE73B" w14:textId="77777777" w:rsidR="00177F95" w:rsidRDefault="00000000">
            <w:pPr>
              <w:jc w:val="center"/>
            </w:pPr>
            <w:r>
              <w:rPr>
                <w:color w:val="1A1A1A"/>
                <w:sz w:val="18"/>
                <w:szCs w:val="18"/>
              </w:rPr>
              <w:t>13</w:t>
            </w:r>
          </w:p>
        </w:tc>
        <w:tc>
          <w:tcPr>
            <w:tcW w:w="10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363FA112" w14:textId="77777777" w:rsidR="00177F95" w:rsidRDefault="00000000">
            <w:pPr>
              <w:jc w:val="center"/>
            </w:pPr>
            <w:r>
              <w:rPr>
                <w:color w:val="1A1A1A"/>
                <w:sz w:val="18"/>
                <w:szCs w:val="18"/>
              </w:rPr>
              <w:t>7</w:t>
            </w:r>
          </w:p>
        </w:tc>
        <w:tc>
          <w:tcPr>
            <w:tcW w:w="860" w:type="dxa"/>
            <w:tcBorders>
              <w:top w:val="single" w:sz="1" w:space="0" w:color="CCCCCC"/>
              <w:left w:val="single" w:sz="1" w:space="0" w:color="CCCCCC"/>
              <w:bottom w:val="single" w:sz="1" w:space="0" w:color="CCCCCC"/>
              <w:right w:val="single" w:sz="1" w:space="0" w:color="CCCCCC"/>
            </w:tcBorders>
            <w:shd w:val="clear" w:color="auto" w:fill="E6F5EE"/>
            <w:tcMar>
              <w:top w:w="60" w:type="dxa"/>
              <w:left w:w="100" w:type="dxa"/>
              <w:bottom w:w="60" w:type="dxa"/>
              <w:right w:w="100" w:type="dxa"/>
            </w:tcMar>
          </w:tcPr>
          <w:p w14:paraId="4212F2D3" w14:textId="77777777" w:rsidR="00177F95" w:rsidRDefault="00000000">
            <w:pPr>
              <w:jc w:val="center"/>
            </w:pPr>
            <w:r>
              <w:rPr>
                <w:color w:val="1A1A1A"/>
                <w:sz w:val="18"/>
                <w:szCs w:val="18"/>
              </w:rPr>
              <w:t>0</w:t>
            </w:r>
          </w:p>
        </w:tc>
      </w:tr>
      <w:tr w:rsidR="00177F95" w14:paraId="17189C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004805F3" w14:textId="77777777" w:rsidR="00177F95" w:rsidRDefault="00000000">
            <w:r>
              <w:rPr>
                <w:b/>
                <w:bCs/>
                <w:color w:val="1A1A1A"/>
                <w:sz w:val="18"/>
                <w:szCs w:val="18"/>
              </w:rPr>
              <w:t>Total</w:t>
            </w:r>
          </w:p>
        </w:tc>
        <w:tc>
          <w:tcPr>
            <w:tcW w:w="106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6618E576" w14:textId="77777777" w:rsidR="00177F95" w:rsidRDefault="00000000">
            <w:pPr>
              <w:jc w:val="center"/>
            </w:pPr>
            <w:r>
              <w:rPr>
                <w:b/>
                <w:bCs/>
                <w:color w:val="1A1A1A"/>
                <w:sz w:val="18"/>
                <w:szCs w:val="18"/>
              </w:rPr>
              <w:t>649</w:t>
            </w:r>
          </w:p>
        </w:tc>
        <w:tc>
          <w:tcPr>
            <w:tcW w:w="106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6427C3D2" w14:textId="77777777" w:rsidR="00177F95" w:rsidRDefault="00000000">
            <w:pPr>
              <w:jc w:val="center"/>
            </w:pPr>
            <w:r>
              <w:rPr>
                <w:b/>
                <w:bCs/>
                <w:color w:val="1A1A1A"/>
                <w:sz w:val="18"/>
                <w:szCs w:val="18"/>
              </w:rPr>
              <w:t>171</w:t>
            </w:r>
          </w:p>
        </w:tc>
        <w:tc>
          <w:tcPr>
            <w:tcW w:w="106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6490435A" w14:textId="77777777" w:rsidR="00177F95" w:rsidRDefault="00000000">
            <w:pPr>
              <w:jc w:val="center"/>
            </w:pPr>
            <w:r>
              <w:rPr>
                <w:b/>
                <w:bCs/>
                <w:color w:val="1A1A1A"/>
                <w:sz w:val="18"/>
                <w:szCs w:val="18"/>
              </w:rPr>
              <w:t>119</w:t>
            </w:r>
          </w:p>
        </w:tc>
        <w:tc>
          <w:tcPr>
            <w:tcW w:w="106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0D74BB66" w14:textId="77777777" w:rsidR="00177F95" w:rsidRDefault="00000000">
            <w:pPr>
              <w:jc w:val="center"/>
            </w:pPr>
            <w:r>
              <w:rPr>
                <w:b/>
                <w:bCs/>
                <w:color w:val="1A1A1A"/>
                <w:sz w:val="18"/>
                <w:szCs w:val="18"/>
              </w:rPr>
              <w:t>103</w:t>
            </w:r>
          </w:p>
        </w:tc>
        <w:tc>
          <w:tcPr>
            <w:tcW w:w="106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5245FA84" w14:textId="77777777" w:rsidR="00177F95" w:rsidRDefault="00000000">
            <w:pPr>
              <w:jc w:val="center"/>
            </w:pPr>
            <w:r>
              <w:rPr>
                <w:b/>
                <w:bCs/>
                <w:color w:val="1A1A1A"/>
                <w:sz w:val="18"/>
                <w:szCs w:val="18"/>
              </w:rPr>
              <w:t>93</w:t>
            </w:r>
          </w:p>
        </w:tc>
        <w:tc>
          <w:tcPr>
            <w:tcW w:w="860" w:type="dxa"/>
            <w:tcBorders>
              <w:top w:val="single" w:sz="1" w:space="0" w:color="CCCCCC"/>
              <w:left w:val="single" w:sz="1" w:space="0" w:color="CCCCCC"/>
              <w:bottom w:val="single" w:sz="1" w:space="0" w:color="CCCCCC"/>
              <w:right w:val="single" w:sz="1" w:space="0" w:color="CCCCCC"/>
            </w:tcBorders>
            <w:shd w:val="clear" w:color="auto" w:fill="C2E8D4"/>
            <w:tcMar>
              <w:top w:w="60" w:type="dxa"/>
              <w:left w:w="100" w:type="dxa"/>
              <w:bottom w:w="60" w:type="dxa"/>
              <w:right w:w="100" w:type="dxa"/>
            </w:tcMar>
          </w:tcPr>
          <w:p w14:paraId="61A87836" w14:textId="77777777" w:rsidR="00177F95" w:rsidRDefault="00000000">
            <w:pPr>
              <w:jc w:val="center"/>
            </w:pPr>
            <w:r>
              <w:rPr>
                <w:b/>
                <w:bCs/>
                <w:color w:val="1A1A1A"/>
                <w:sz w:val="18"/>
                <w:szCs w:val="18"/>
              </w:rPr>
              <w:t>13</w:t>
            </w:r>
          </w:p>
        </w:tc>
      </w:tr>
    </w:tbl>
    <w:p w14:paraId="2643BDD0" w14:textId="77777777" w:rsidR="00177F95" w:rsidRDefault="00177F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77F95" w14:paraId="69E3A7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0FD59288" w14:textId="77777777" w:rsidR="00177F95" w:rsidRDefault="00000000">
            <w:r>
              <w:rPr>
                <w:b/>
                <w:bCs/>
                <w:color w:val="FFFFFF"/>
                <w:sz w:val="20"/>
                <w:szCs w:val="20"/>
              </w:rPr>
              <w:t>Grand Total</w:t>
            </w:r>
          </w:p>
        </w:tc>
        <w:tc>
          <w:tcPr>
            <w:tcW w:w="71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00" w:type="dxa"/>
              <w:bottom w:w="80" w:type="dxa"/>
              <w:right w:w="100" w:type="dxa"/>
            </w:tcMar>
          </w:tcPr>
          <w:p w14:paraId="0F632734" w14:textId="77777777" w:rsidR="00177F95" w:rsidRDefault="00000000">
            <w:pPr>
              <w:jc w:val="center"/>
            </w:pPr>
            <w:r>
              <w:rPr>
                <w:b/>
                <w:bCs/>
                <w:color w:val="FFFFFF"/>
                <w:sz w:val="20"/>
                <w:szCs w:val="20"/>
              </w:rPr>
              <w:t>1,148</w:t>
            </w:r>
          </w:p>
        </w:tc>
      </w:tr>
    </w:tbl>
    <w:p w14:paraId="5D9A902E" w14:textId="77777777" w:rsidR="00177F95" w:rsidRDefault="00177F95">
      <w:pPr>
        <w:spacing w:before="160"/>
      </w:pPr>
    </w:p>
    <w:p w14:paraId="0D9A2C86" w14:textId="77777777" w:rsidR="00177F95" w:rsidRDefault="00000000">
      <w:pPr>
        <w:pStyle w:val="Heading2"/>
        <w:pBdr>
          <w:bottom w:val="single" w:sz="4" w:space="2" w:color="009356"/>
        </w:pBdr>
        <w:spacing w:before="360"/>
      </w:pPr>
      <w:r>
        <w:t>City Highlights</w:t>
      </w:r>
    </w:p>
    <w:p w14:paraId="6EAAD529" w14:textId="77777777" w:rsidR="00177F95" w:rsidRDefault="00177F95">
      <w:pPr>
        <w:spacing w:before="60"/>
      </w:pPr>
    </w:p>
    <w:p w14:paraId="2AC086D9" w14:textId="77777777" w:rsidR="00177F95" w:rsidRDefault="00000000">
      <w:pPr>
        <w:pStyle w:val="ListParagraph"/>
        <w:numPr>
          <w:ilvl w:val="0"/>
          <w:numId w:val="2"/>
        </w:numPr>
        <w:spacing w:before="60" w:after="60"/>
      </w:pPr>
      <w:r>
        <w:rPr>
          <w:color w:val="1A1A1A"/>
        </w:rPr>
        <w:t>Ahmedabad — 93 touchpoints across organised events (46), participated events (40), and RTMs (7). Strong commercial market.</w:t>
      </w:r>
    </w:p>
    <w:p w14:paraId="3701FD89" w14:textId="77777777" w:rsidR="00177F95" w:rsidRDefault="00000000">
      <w:pPr>
        <w:pStyle w:val="ListParagraph"/>
        <w:numPr>
          <w:ilvl w:val="0"/>
          <w:numId w:val="2"/>
        </w:numPr>
        <w:spacing w:before="60" w:after="60"/>
      </w:pPr>
      <w:r>
        <w:rPr>
          <w:color w:val="1A1A1A"/>
        </w:rPr>
        <w:t>HO — 649 touchpoints, entirely from Core Webinars (467 — paid programmes) and Satellite Webinars (182 — FinnFit free series). The paid webinar scale is the standout number.</w:t>
      </w:r>
    </w:p>
    <w:p w14:paraId="62684E47" w14:textId="77777777" w:rsidR="00177F95" w:rsidRDefault="00000000">
      <w:pPr>
        <w:pStyle w:val="ListParagraph"/>
        <w:numPr>
          <w:ilvl w:val="0"/>
          <w:numId w:val="2"/>
        </w:numPr>
        <w:spacing w:before="60" w:after="60"/>
      </w:pPr>
      <w:r>
        <w:rPr>
          <w:color w:val="1A1A1A"/>
        </w:rPr>
        <w:t>Mumbai — 171 touchpoints across organised (128) and participated (43) events. High brand visibility in the home market.</w:t>
      </w:r>
    </w:p>
    <w:p w14:paraId="568FEE01" w14:textId="77777777" w:rsidR="00177F95" w:rsidRDefault="00000000">
      <w:pPr>
        <w:pStyle w:val="ListParagraph"/>
        <w:numPr>
          <w:ilvl w:val="0"/>
          <w:numId w:val="2"/>
        </w:numPr>
        <w:spacing w:before="60" w:after="60"/>
      </w:pPr>
      <w:r>
        <w:rPr>
          <w:color w:val="1A1A1A"/>
        </w:rPr>
        <w:t>Pune — 119 touchpoints including 26 RTMs — the highest RTM count of any city, indicating the deepest relationship development.</w:t>
      </w:r>
    </w:p>
    <w:p w14:paraId="6AAA9200" w14:textId="77777777" w:rsidR="00177F95" w:rsidRDefault="00000000">
      <w:pPr>
        <w:pStyle w:val="ListParagraph"/>
        <w:numPr>
          <w:ilvl w:val="0"/>
          <w:numId w:val="2"/>
        </w:numPr>
        <w:spacing w:before="60" w:after="60"/>
      </w:pPr>
      <w:r>
        <w:rPr>
          <w:color w:val="1A1A1A"/>
        </w:rPr>
        <w:t>Nashik — 103 touchpoints: 90 organised events and 13 RTMs.</w:t>
      </w:r>
    </w:p>
    <w:p w14:paraId="2CAFEA96" w14:textId="77777777" w:rsidR="00177F95" w:rsidRDefault="00000000">
      <w:pPr>
        <w:pStyle w:val="ListParagraph"/>
        <w:numPr>
          <w:ilvl w:val="0"/>
          <w:numId w:val="2"/>
        </w:numPr>
        <w:spacing w:before="60" w:after="60"/>
      </w:pPr>
      <w:r>
        <w:rPr>
          <w:color w:val="1A1A1A"/>
        </w:rPr>
        <w:t>Kutch — 13 organised events as a pilot market entry.</w:t>
      </w:r>
    </w:p>
    <w:p w14:paraId="73C73523" w14:textId="77777777" w:rsidR="00177F95" w:rsidRDefault="00177F95">
      <w:pPr>
        <w:pBdr>
          <w:bottom w:val="single" w:sz="4" w:space="1" w:color="DDDDDD"/>
        </w:pBdr>
        <w:spacing w:before="200" w:after="200"/>
      </w:pPr>
    </w:p>
    <w:p w14:paraId="3C4E65D8" w14:textId="77777777" w:rsidR="00177F95" w:rsidRDefault="00000000">
      <w:r>
        <w:br w:type="page"/>
      </w:r>
    </w:p>
    <w:p w14:paraId="26A5D920" w14:textId="77777777" w:rsidR="00177F95" w:rsidRDefault="00000000">
      <w:pPr>
        <w:pStyle w:val="Heading1"/>
        <w:shd w:val="clear" w:color="auto" w:fill="009356"/>
        <w:spacing w:after="160"/>
        <w:ind w:left="200" w:right="200"/>
      </w:pPr>
      <w:r>
        <w:lastRenderedPageBreak/>
        <w:t xml:space="preserve">  04  |  FY26 — At a Glance</w:t>
      </w:r>
    </w:p>
    <w:p w14:paraId="4387694E" w14:textId="77777777" w:rsidR="00177F95" w:rsidRDefault="00177F9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177F95" w14:paraId="1050D97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3CDFB685" w14:textId="77777777" w:rsidR="00177F95" w:rsidRDefault="00000000">
            <w:r>
              <w:rPr>
                <w:b/>
                <w:bCs/>
                <w:color w:val="FFFFFF"/>
                <w:sz w:val="21"/>
                <w:szCs w:val="21"/>
              </w:rPr>
              <w:t>Activity</w:t>
            </w:r>
          </w:p>
        </w:tc>
        <w:tc>
          <w:tcPr>
            <w:tcW w:w="3960" w:type="dxa"/>
            <w:tcBorders>
              <w:top w:val="single" w:sz="1" w:space="0" w:color="CCCCCC"/>
              <w:left w:val="single" w:sz="1" w:space="0" w:color="CCCCCC"/>
              <w:bottom w:val="single" w:sz="1" w:space="0" w:color="CCCCCC"/>
              <w:right w:val="single" w:sz="1" w:space="0" w:color="CCCCCC"/>
            </w:tcBorders>
            <w:shd w:val="clear" w:color="auto" w:fill="009356"/>
            <w:tcMar>
              <w:top w:w="80" w:type="dxa"/>
              <w:left w:w="180" w:type="dxa"/>
              <w:bottom w:w="80" w:type="dxa"/>
              <w:right w:w="120" w:type="dxa"/>
            </w:tcMar>
          </w:tcPr>
          <w:p w14:paraId="6D69D658" w14:textId="77777777" w:rsidR="00177F95" w:rsidRDefault="00000000">
            <w:pPr>
              <w:jc w:val="center"/>
            </w:pPr>
            <w:r>
              <w:rPr>
                <w:b/>
                <w:bCs/>
                <w:color w:val="FFFFFF"/>
                <w:sz w:val="21"/>
                <w:szCs w:val="21"/>
              </w:rPr>
              <w:t>Outcome / Count</w:t>
            </w:r>
          </w:p>
        </w:tc>
      </w:tr>
      <w:tr w:rsidR="00177F95" w14:paraId="2018346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08B4836E" w14:textId="77777777" w:rsidR="00177F95" w:rsidRDefault="00000000">
            <w:r>
              <w:rPr>
                <w:color w:val="1A1A1A"/>
                <w:sz w:val="21"/>
                <w:szCs w:val="21"/>
              </w:rPr>
              <w:t>Total Offline Touchpoints</w:t>
            </w:r>
          </w:p>
        </w:tc>
        <w:tc>
          <w:tcPr>
            <w:tcW w:w="39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1022BF79" w14:textId="77777777" w:rsidR="00177F95" w:rsidRDefault="00000000">
            <w:pPr>
              <w:jc w:val="center"/>
            </w:pPr>
            <w:r>
              <w:rPr>
                <w:b/>
                <w:bCs/>
                <w:color w:val="009356"/>
                <w:sz w:val="21"/>
                <w:szCs w:val="21"/>
              </w:rPr>
              <w:t>1,148</w:t>
            </w:r>
          </w:p>
        </w:tc>
      </w:tr>
      <w:tr w:rsidR="00177F95" w14:paraId="682122D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5B9E92FA" w14:textId="77777777" w:rsidR="00177F95" w:rsidRDefault="00000000">
            <w:r>
              <w:rPr>
                <w:color w:val="1A1A1A"/>
                <w:sz w:val="21"/>
                <w:szCs w:val="21"/>
              </w:rPr>
              <w:t>Paid Webinar Attendees (Core Webinars, HO)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6D7978EE" w14:textId="77777777" w:rsidR="00177F95" w:rsidRDefault="00000000">
            <w:pPr>
              <w:jc w:val="center"/>
            </w:pPr>
            <w:r>
              <w:rPr>
                <w:b/>
                <w:bCs/>
                <w:color w:val="009356"/>
                <w:sz w:val="21"/>
                <w:szCs w:val="21"/>
              </w:rPr>
              <w:t>467</w:t>
            </w:r>
          </w:p>
        </w:tc>
      </w:tr>
      <w:tr w:rsidR="00177F95" w14:paraId="27E2068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5A419C8B" w14:textId="77777777" w:rsidR="00177F95" w:rsidRDefault="00000000">
            <w:r>
              <w:rPr>
                <w:color w:val="1A1A1A"/>
                <w:sz w:val="21"/>
                <w:szCs w:val="21"/>
              </w:rPr>
              <w:t>Free Webinar Episodes Published (FinnFit)</w:t>
            </w:r>
          </w:p>
        </w:tc>
        <w:tc>
          <w:tcPr>
            <w:tcW w:w="39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221F5A90" w14:textId="77777777" w:rsidR="00177F95" w:rsidRDefault="00000000">
            <w:pPr>
              <w:jc w:val="center"/>
            </w:pPr>
            <w:r>
              <w:rPr>
                <w:b/>
                <w:bCs/>
                <w:color w:val="009356"/>
                <w:sz w:val="21"/>
                <w:szCs w:val="21"/>
              </w:rPr>
              <w:t>41+</w:t>
            </w:r>
          </w:p>
        </w:tc>
      </w:tr>
      <w:tr w:rsidR="00177F95" w14:paraId="32E82F0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25213612" w14:textId="77777777" w:rsidR="00177F95" w:rsidRDefault="00000000">
            <w:r>
              <w:rPr>
                <w:color w:val="1A1A1A"/>
                <w:sz w:val="21"/>
                <w:szCs w:val="21"/>
              </w:rPr>
              <w:t>Cities Active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06241FE4" w14:textId="77777777" w:rsidR="00177F95" w:rsidRDefault="00000000">
            <w:pPr>
              <w:jc w:val="center"/>
            </w:pPr>
            <w:r>
              <w:rPr>
                <w:b/>
                <w:bCs/>
                <w:color w:val="009356"/>
                <w:sz w:val="21"/>
                <w:szCs w:val="21"/>
              </w:rPr>
              <w:t>5 + HO</w:t>
            </w:r>
          </w:p>
        </w:tc>
      </w:tr>
      <w:tr w:rsidR="00177F95" w14:paraId="2592273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10608758" w14:textId="77777777" w:rsidR="00177F95" w:rsidRDefault="00000000">
            <w:r>
              <w:rPr>
                <w:color w:val="1A1A1A"/>
                <w:sz w:val="21"/>
                <w:szCs w:val="21"/>
              </w:rPr>
              <w:t>FIRE Campaign — Total Leads</w:t>
            </w:r>
          </w:p>
        </w:tc>
        <w:tc>
          <w:tcPr>
            <w:tcW w:w="39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6234FB1B" w14:textId="77777777" w:rsidR="00177F95" w:rsidRDefault="00000000">
            <w:pPr>
              <w:jc w:val="center"/>
            </w:pPr>
            <w:r>
              <w:rPr>
                <w:b/>
                <w:bCs/>
                <w:color w:val="009356"/>
                <w:sz w:val="21"/>
                <w:szCs w:val="21"/>
              </w:rPr>
              <w:t>3,195</w:t>
            </w:r>
          </w:p>
        </w:tc>
      </w:tr>
      <w:tr w:rsidR="00177F95" w14:paraId="30E9053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72F7D5E7" w14:textId="77777777" w:rsidR="00177F95" w:rsidRDefault="00000000">
            <w:r>
              <w:rPr>
                <w:color w:val="1A1A1A"/>
                <w:sz w:val="21"/>
                <w:szCs w:val="21"/>
              </w:rPr>
              <w:t>FIRE Campaign — Total Impressions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28D5E619" w14:textId="77777777" w:rsidR="00177F95" w:rsidRDefault="00000000">
            <w:pPr>
              <w:jc w:val="center"/>
            </w:pPr>
            <w:r>
              <w:rPr>
                <w:b/>
                <w:bCs/>
                <w:color w:val="009356"/>
                <w:sz w:val="21"/>
                <w:szCs w:val="21"/>
              </w:rPr>
              <w:t>2.65 Crore</w:t>
            </w:r>
          </w:p>
        </w:tc>
      </w:tr>
      <w:tr w:rsidR="00177F95" w14:paraId="4982630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7679779A" w14:textId="77777777" w:rsidR="00177F95" w:rsidRDefault="00000000">
            <w:r>
              <w:rPr>
                <w:color w:val="1A1A1A"/>
                <w:sz w:val="21"/>
                <w:szCs w:val="21"/>
              </w:rPr>
              <w:t>Medical Monarchs — Guests featured</w:t>
            </w:r>
          </w:p>
        </w:tc>
        <w:tc>
          <w:tcPr>
            <w:tcW w:w="39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2CEE3560" w14:textId="77777777" w:rsidR="00177F95" w:rsidRDefault="00000000">
            <w:pPr>
              <w:jc w:val="center"/>
            </w:pPr>
            <w:r>
              <w:rPr>
                <w:b/>
                <w:bCs/>
                <w:color w:val="009356"/>
                <w:sz w:val="21"/>
                <w:szCs w:val="21"/>
              </w:rPr>
              <w:t>5+</w:t>
            </w:r>
          </w:p>
        </w:tc>
      </w:tr>
      <w:tr w:rsidR="00177F95" w14:paraId="53A61FF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2A1E5532" w14:textId="77777777" w:rsidR="00177F95" w:rsidRDefault="00000000">
            <w:r>
              <w:rPr>
                <w:color w:val="1A1A1A"/>
                <w:sz w:val="21"/>
                <w:szCs w:val="21"/>
              </w:rPr>
              <w:t>Media Articles (Nehal Mota)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68B71B7B" w14:textId="77777777" w:rsidR="00177F95" w:rsidRDefault="00000000">
            <w:pPr>
              <w:jc w:val="center"/>
            </w:pPr>
            <w:r>
              <w:rPr>
                <w:b/>
                <w:bCs/>
                <w:color w:val="009356"/>
                <w:sz w:val="21"/>
                <w:szCs w:val="21"/>
              </w:rPr>
              <w:t>171 across 30+ publishers</w:t>
            </w:r>
          </w:p>
        </w:tc>
      </w:tr>
      <w:tr w:rsidR="00177F95" w14:paraId="5AEDC82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272612BD" w14:textId="77777777" w:rsidR="00177F95" w:rsidRDefault="00000000">
            <w:r>
              <w:rPr>
                <w:color w:val="1A1A1A"/>
                <w:sz w:val="21"/>
                <w:szCs w:val="21"/>
              </w:rPr>
              <w:t>SEO-ranked tools</w:t>
            </w:r>
          </w:p>
        </w:tc>
        <w:tc>
          <w:tcPr>
            <w:tcW w:w="39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7AA9B0BA" w14:textId="77777777" w:rsidR="00177F95" w:rsidRDefault="00000000">
            <w:pPr>
              <w:jc w:val="center"/>
            </w:pPr>
            <w:r>
              <w:rPr>
                <w:b/>
                <w:bCs/>
                <w:color w:val="009356"/>
                <w:sz w:val="21"/>
                <w:szCs w:val="21"/>
              </w:rPr>
              <w:t>FIRE Calculator, SWP Calculator</w:t>
            </w:r>
          </w:p>
        </w:tc>
      </w:tr>
      <w:tr w:rsidR="00177F95" w14:paraId="0D356FA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6F237DDD" w14:textId="77777777" w:rsidR="00177F95" w:rsidRDefault="00000000">
            <w:r>
              <w:rPr>
                <w:color w:val="1A1A1A"/>
                <w:sz w:val="21"/>
                <w:szCs w:val="21"/>
              </w:rPr>
              <w:t>Doctor Database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3FA08C5C" w14:textId="77777777" w:rsidR="00177F95" w:rsidRDefault="00000000">
            <w:pPr>
              <w:jc w:val="center"/>
            </w:pPr>
            <w:r>
              <w:rPr>
                <w:b/>
                <w:bCs/>
                <w:color w:val="009356"/>
                <w:sz w:val="21"/>
                <w:szCs w:val="21"/>
              </w:rPr>
              <w:t>NMC-sourced, national</w:t>
            </w:r>
          </w:p>
        </w:tc>
      </w:tr>
      <w:tr w:rsidR="00177F95" w14:paraId="3DDCE5B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560A19E9" w14:textId="77777777" w:rsidR="00177F95" w:rsidRDefault="00000000">
            <w:r>
              <w:rPr>
                <w:color w:val="1A1A1A"/>
                <w:sz w:val="21"/>
                <w:szCs w:val="21"/>
              </w:rPr>
              <w:t>Lead Qualification Tool</w:t>
            </w:r>
          </w:p>
        </w:tc>
        <w:tc>
          <w:tcPr>
            <w:tcW w:w="3960" w:type="dxa"/>
            <w:tcBorders>
              <w:top w:val="single" w:sz="1" w:space="0" w:color="CCCCCC"/>
              <w:left w:val="single" w:sz="1" w:space="0" w:color="CCCCCC"/>
              <w:bottom w:val="single" w:sz="1" w:space="0" w:color="CCCCCC"/>
              <w:right w:val="single" w:sz="1" w:space="0" w:color="CCCCCC"/>
            </w:tcBorders>
            <w:shd w:val="clear" w:color="auto" w:fill="E6F5EE"/>
            <w:tcMar>
              <w:top w:w="80" w:type="dxa"/>
              <w:left w:w="180" w:type="dxa"/>
              <w:bottom w:w="80" w:type="dxa"/>
              <w:right w:w="120" w:type="dxa"/>
            </w:tcMar>
          </w:tcPr>
          <w:p w14:paraId="5C90E638" w14:textId="77777777" w:rsidR="00177F95" w:rsidRDefault="00000000">
            <w:pPr>
              <w:jc w:val="center"/>
            </w:pPr>
            <w:r>
              <w:rPr>
                <w:b/>
                <w:bCs/>
                <w:color w:val="009356"/>
                <w:sz w:val="21"/>
                <w:szCs w:val="21"/>
              </w:rPr>
              <w:t>Financial Fitness Quiz</w:t>
            </w:r>
          </w:p>
        </w:tc>
      </w:tr>
      <w:tr w:rsidR="00177F95" w14:paraId="6E65C5A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5E662CA5" w14:textId="77777777" w:rsidR="00177F95" w:rsidRDefault="00000000">
            <w:r>
              <w:rPr>
                <w:color w:val="1A1A1A"/>
                <w:sz w:val="21"/>
                <w:szCs w:val="21"/>
              </w:rPr>
              <w:t>Community Platform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0CB9D7F" w14:textId="77777777" w:rsidR="00177F95" w:rsidRDefault="00000000">
            <w:pPr>
              <w:jc w:val="center"/>
            </w:pPr>
            <w:r>
              <w:rPr>
                <w:b/>
                <w:bCs/>
                <w:color w:val="009356"/>
                <w:sz w:val="21"/>
                <w:szCs w:val="21"/>
              </w:rPr>
              <w:t>FinancialOPD (financialopd.com)</w:t>
            </w:r>
          </w:p>
        </w:tc>
      </w:tr>
    </w:tbl>
    <w:p w14:paraId="515CCAE5" w14:textId="77777777" w:rsidR="00177F95" w:rsidRDefault="00177F95">
      <w:pPr>
        <w:spacing w:before="160"/>
      </w:pPr>
    </w:p>
    <w:p w14:paraId="6FE09F9C" w14:textId="77777777" w:rsidR="00177F95" w:rsidRDefault="00000000">
      <w:pPr>
        <w:pStyle w:val="Heading1"/>
        <w:shd w:val="clear" w:color="auto" w:fill="009356"/>
        <w:spacing w:after="160"/>
        <w:ind w:left="200" w:right="200"/>
      </w:pPr>
      <w:r>
        <w:t xml:space="preserve">  05  |  Looking Ahead</w:t>
      </w:r>
    </w:p>
    <w:p w14:paraId="17581D82" w14:textId="77777777" w:rsidR="00177F95" w:rsidRDefault="00177F95">
      <w:pPr>
        <w:spacing w:before="120"/>
      </w:pPr>
    </w:p>
    <w:p w14:paraId="2A70C531" w14:textId="77777777" w:rsidR="00177F95" w:rsidRDefault="00000000">
      <w:pPr>
        <w:pStyle w:val="ListParagraph"/>
        <w:numPr>
          <w:ilvl w:val="0"/>
          <w:numId w:val="2"/>
        </w:numPr>
        <w:spacing w:before="60" w:after="60"/>
      </w:pPr>
      <w:r>
        <w:rPr>
          <w:color w:val="1A1A1A"/>
        </w:rPr>
        <w:t>Scale Medical Monarchs — Dr. Velumani episode planned around next-wave healthcare opportunities for doctors</w:t>
      </w:r>
    </w:p>
    <w:p w14:paraId="4349AEC9" w14:textId="77777777" w:rsidR="00177F95" w:rsidRDefault="00000000">
      <w:pPr>
        <w:pStyle w:val="ListParagraph"/>
        <w:numPr>
          <w:ilvl w:val="0"/>
          <w:numId w:val="2"/>
        </w:numPr>
        <w:spacing w:before="60" w:after="60"/>
      </w:pPr>
      <w:r>
        <w:rPr>
          <w:color w:val="1A1A1A"/>
        </w:rPr>
        <w:t>Launch Financial Fitness Checkup (FFC) as a paid ₹999 assessment product with full scoring output and advisory upsell</w:t>
      </w:r>
    </w:p>
    <w:p w14:paraId="7CC32185" w14:textId="77777777" w:rsidR="00177F95" w:rsidRDefault="00000000">
      <w:pPr>
        <w:pStyle w:val="ListParagraph"/>
        <w:numPr>
          <w:ilvl w:val="0"/>
          <w:numId w:val="2"/>
        </w:numPr>
        <w:spacing w:before="60" w:after="60"/>
      </w:pPr>
      <w:r>
        <w:rPr>
          <w:color w:val="1A1A1A"/>
        </w:rPr>
        <w:t>Build the Child Education Plan Calculator as a new top-of-funnel tool</w:t>
      </w:r>
    </w:p>
    <w:p w14:paraId="64E9D69D" w14:textId="77777777" w:rsidR="00177F95" w:rsidRDefault="00000000">
      <w:pPr>
        <w:pStyle w:val="ListParagraph"/>
        <w:numPr>
          <w:ilvl w:val="0"/>
          <w:numId w:val="2"/>
        </w:numPr>
        <w:spacing w:before="60" w:after="60"/>
      </w:pPr>
      <w:r>
        <w:rPr>
          <w:color w:val="1A1A1A"/>
        </w:rPr>
        <w:t>Expand RTM activity in Mumbai and move Kutch from pilot to full market</w:t>
      </w:r>
    </w:p>
    <w:p w14:paraId="79DB2311" w14:textId="77777777" w:rsidR="00177F95" w:rsidRDefault="00000000">
      <w:pPr>
        <w:pStyle w:val="ListParagraph"/>
        <w:numPr>
          <w:ilvl w:val="0"/>
          <w:numId w:val="2"/>
        </w:numPr>
        <w:spacing w:before="60" w:after="60"/>
      </w:pPr>
      <w:r>
        <w:rPr>
          <w:color w:val="1A1A1A"/>
        </w:rPr>
        <w:t>Deepen FinancialOPD as the primary community retention and referral engine</w:t>
      </w:r>
    </w:p>
    <w:p w14:paraId="66DD41CD" w14:textId="77777777" w:rsidR="00177F95" w:rsidRDefault="00000000">
      <w:pPr>
        <w:pStyle w:val="ListParagraph"/>
        <w:numPr>
          <w:ilvl w:val="0"/>
          <w:numId w:val="2"/>
        </w:numPr>
        <w:spacing w:before="60" w:after="60"/>
      </w:pPr>
      <w:r>
        <w:rPr>
          <w:color w:val="1A1A1A"/>
        </w:rPr>
        <w:t>Continue building SEO authority around FIRE, SWP, and early retirement planning keywords</w:t>
      </w:r>
    </w:p>
    <w:p w14:paraId="513254C6" w14:textId="77777777" w:rsidR="00177F95" w:rsidRDefault="00177F95">
      <w:pPr>
        <w:spacing w:before="160"/>
      </w:pPr>
    </w:p>
    <w:p w14:paraId="12EB2113" w14:textId="77777777" w:rsidR="00177F95" w:rsidRDefault="00000000">
      <w:pPr>
        <w:pBdr>
          <w:top w:val="single" w:sz="4" w:space="4" w:color="009356"/>
        </w:pBdr>
        <w:spacing w:before="400" w:after="80"/>
        <w:jc w:val="center"/>
      </w:pPr>
      <w:r>
        <w:rPr>
          <w:b/>
          <w:bCs/>
          <w:color w:val="009356"/>
          <w:sz w:val="24"/>
          <w:szCs w:val="24"/>
        </w:rPr>
        <w:t>Finnovate — Making Doctors Financially Fit</w:t>
      </w:r>
    </w:p>
    <w:p w14:paraId="61609404" w14:textId="77777777" w:rsidR="00177F95" w:rsidRDefault="00000000">
      <w:pPr>
        <w:jc w:val="center"/>
      </w:pPr>
      <w:r>
        <w:rPr>
          <w:color w:val="555555"/>
          <w:sz w:val="20"/>
          <w:szCs w:val="20"/>
        </w:rPr>
        <w:t>www.finnovate.in  |  financialopd.com</w:t>
      </w:r>
    </w:p>
    <w:sectPr w:rsidR="00177F9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7836"/>
    <w:multiLevelType w:val="hybridMultilevel"/>
    <w:tmpl w:val="0908BAD8"/>
    <w:lvl w:ilvl="0" w:tplc="9E3855AC">
      <w:start w:val="1"/>
      <w:numFmt w:val="bullet"/>
      <w:lvlText w:val="•"/>
      <w:lvlJc w:val="left"/>
      <w:pPr>
        <w:ind w:left="600" w:hanging="300"/>
      </w:pPr>
    </w:lvl>
    <w:lvl w:ilvl="1" w:tplc="13782D3E">
      <w:numFmt w:val="decimal"/>
      <w:lvlText w:val=""/>
      <w:lvlJc w:val="left"/>
    </w:lvl>
    <w:lvl w:ilvl="2" w:tplc="F364D2D6">
      <w:numFmt w:val="decimal"/>
      <w:lvlText w:val=""/>
      <w:lvlJc w:val="left"/>
    </w:lvl>
    <w:lvl w:ilvl="3" w:tplc="FCC8144A">
      <w:numFmt w:val="decimal"/>
      <w:lvlText w:val=""/>
      <w:lvlJc w:val="left"/>
    </w:lvl>
    <w:lvl w:ilvl="4" w:tplc="D7EE6D86">
      <w:numFmt w:val="decimal"/>
      <w:lvlText w:val=""/>
      <w:lvlJc w:val="left"/>
    </w:lvl>
    <w:lvl w:ilvl="5" w:tplc="20105210">
      <w:numFmt w:val="decimal"/>
      <w:lvlText w:val=""/>
      <w:lvlJc w:val="left"/>
    </w:lvl>
    <w:lvl w:ilvl="6" w:tplc="7F9643DE">
      <w:numFmt w:val="decimal"/>
      <w:lvlText w:val=""/>
      <w:lvlJc w:val="left"/>
    </w:lvl>
    <w:lvl w:ilvl="7" w:tplc="2F147722">
      <w:numFmt w:val="decimal"/>
      <w:lvlText w:val=""/>
      <w:lvlJc w:val="left"/>
    </w:lvl>
    <w:lvl w:ilvl="8" w:tplc="EEC489F0">
      <w:numFmt w:val="decimal"/>
      <w:lvlText w:val=""/>
      <w:lvlJc w:val="left"/>
    </w:lvl>
  </w:abstractNum>
  <w:abstractNum w:abstractNumId="1" w15:restartNumberingAfterBreak="0">
    <w:nsid w:val="32872064"/>
    <w:multiLevelType w:val="hybridMultilevel"/>
    <w:tmpl w:val="0EAC26C4"/>
    <w:lvl w:ilvl="0" w:tplc="8B167204">
      <w:start w:val="1"/>
      <w:numFmt w:val="bullet"/>
      <w:lvlText w:val="●"/>
      <w:lvlJc w:val="left"/>
      <w:pPr>
        <w:ind w:left="720" w:hanging="360"/>
      </w:pPr>
    </w:lvl>
    <w:lvl w:ilvl="1" w:tplc="80DABF16">
      <w:start w:val="1"/>
      <w:numFmt w:val="bullet"/>
      <w:lvlText w:val="○"/>
      <w:lvlJc w:val="left"/>
      <w:pPr>
        <w:ind w:left="1440" w:hanging="360"/>
      </w:pPr>
    </w:lvl>
    <w:lvl w:ilvl="2" w:tplc="53EC0B12">
      <w:start w:val="1"/>
      <w:numFmt w:val="bullet"/>
      <w:lvlText w:val="■"/>
      <w:lvlJc w:val="left"/>
      <w:pPr>
        <w:ind w:left="2160" w:hanging="360"/>
      </w:pPr>
    </w:lvl>
    <w:lvl w:ilvl="3" w:tplc="318C0F7C">
      <w:start w:val="1"/>
      <w:numFmt w:val="bullet"/>
      <w:lvlText w:val="●"/>
      <w:lvlJc w:val="left"/>
      <w:pPr>
        <w:ind w:left="2880" w:hanging="360"/>
      </w:pPr>
    </w:lvl>
    <w:lvl w:ilvl="4" w:tplc="4BCC4C20">
      <w:start w:val="1"/>
      <w:numFmt w:val="bullet"/>
      <w:lvlText w:val="○"/>
      <w:lvlJc w:val="left"/>
      <w:pPr>
        <w:ind w:left="3600" w:hanging="360"/>
      </w:pPr>
    </w:lvl>
    <w:lvl w:ilvl="5" w:tplc="BA6447DE">
      <w:start w:val="1"/>
      <w:numFmt w:val="bullet"/>
      <w:lvlText w:val="■"/>
      <w:lvlJc w:val="left"/>
      <w:pPr>
        <w:ind w:left="4320" w:hanging="360"/>
      </w:pPr>
    </w:lvl>
    <w:lvl w:ilvl="6" w:tplc="60ECDBE2">
      <w:start w:val="1"/>
      <w:numFmt w:val="bullet"/>
      <w:lvlText w:val="●"/>
      <w:lvlJc w:val="left"/>
      <w:pPr>
        <w:ind w:left="5040" w:hanging="360"/>
      </w:pPr>
    </w:lvl>
    <w:lvl w:ilvl="7" w:tplc="0D7E03FC">
      <w:start w:val="1"/>
      <w:numFmt w:val="bullet"/>
      <w:lvlText w:val="●"/>
      <w:lvlJc w:val="left"/>
      <w:pPr>
        <w:ind w:left="5760" w:hanging="360"/>
      </w:pPr>
    </w:lvl>
    <w:lvl w:ilvl="8" w:tplc="1DD4C5B4">
      <w:start w:val="1"/>
      <w:numFmt w:val="bullet"/>
      <w:lvlText w:val="●"/>
      <w:lvlJc w:val="left"/>
      <w:pPr>
        <w:ind w:left="6480" w:hanging="360"/>
      </w:pPr>
    </w:lvl>
  </w:abstractNum>
  <w:num w:numId="1" w16cid:durableId="1494370843">
    <w:abstractNumId w:val="1"/>
    <w:lvlOverride w:ilvl="0">
      <w:startOverride w:val="1"/>
    </w:lvlOverride>
  </w:num>
  <w:num w:numId="2" w16cid:durableId="1868983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F95"/>
    <w:rsid w:val="00177F95"/>
    <w:rsid w:val="006C279C"/>
    <w:rsid w:val="00C53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F44A"/>
  <w15:docId w15:val="{5891B9C1-72A7-44AC-9D23-5CDC30A4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unhideWhenUsed/>
    <w:qFormat/>
    <w:pPr>
      <w:spacing w:before="320" w:after="120"/>
      <w:outlineLvl w:val="1"/>
    </w:pPr>
    <w:rPr>
      <w:b/>
      <w:bCs/>
      <w:color w:val="00935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1897</Words>
  <Characters>10817</Characters>
  <Application>Microsoft Office Word</Application>
  <DocSecurity>0</DocSecurity>
  <Lines>90</Lines>
  <Paragraphs>25</Paragraphs>
  <ScaleCrop>false</ScaleCrop>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Finnovate 53</cp:lastModifiedBy>
  <cp:revision>2</cp:revision>
  <dcterms:created xsi:type="dcterms:W3CDTF">2026-03-27T11:36:00Z</dcterms:created>
  <dcterms:modified xsi:type="dcterms:W3CDTF">2026-03-27T11:36:00Z</dcterms:modified>
</cp:coreProperties>
</file>