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CBF9B" w14:textId="10CA1CB8" w:rsidR="00F31809" w:rsidRDefault="007A6B95" w:rsidP="007A6B95">
      <w:pPr>
        <w:jc w:val="center"/>
        <w:rPr>
          <w:rFonts w:ascii="Times New Roman" w:hAnsi="Times New Roman" w:cs="Times New Roman"/>
          <w:b/>
          <w:bCs/>
          <w:sz w:val="36"/>
          <w:szCs w:val="36"/>
        </w:rPr>
      </w:pPr>
      <w:r w:rsidRPr="007A6B95">
        <w:rPr>
          <w:rFonts w:ascii="Times New Roman" w:hAnsi="Times New Roman" w:cs="Times New Roman"/>
          <w:b/>
          <w:bCs/>
          <w:sz w:val="36"/>
          <w:szCs w:val="36"/>
        </w:rPr>
        <w:t>Multi – Modal fusion to Mitigate Hallucination in Large Language Model (LLM)</w:t>
      </w:r>
    </w:p>
    <w:p w14:paraId="3D3B1CCC" w14:textId="34EA5A08" w:rsidR="007A6B95" w:rsidRDefault="007A6B95" w:rsidP="007A6B95">
      <w:pPr>
        <w:jc w:val="center"/>
        <w:rPr>
          <w:rFonts w:ascii="Times New Roman" w:hAnsi="Times New Roman" w:cs="Times New Roman"/>
          <w:sz w:val="20"/>
          <w:szCs w:val="20"/>
        </w:rPr>
      </w:pPr>
      <w:r w:rsidRPr="007A6B95">
        <w:rPr>
          <w:rFonts w:ascii="Times New Roman" w:hAnsi="Times New Roman" w:cs="Times New Roman"/>
          <w:sz w:val="20"/>
          <w:szCs w:val="20"/>
        </w:rPr>
        <w:t>Dr. Dimple Tiwari, Sachin Kumar, Pranshu Tiwari, Vivek Kumar</w:t>
      </w:r>
    </w:p>
    <w:p w14:paraId="7F43CB7F" w14:textId="77777777" w:rsidR="007A6B95" w:rsidRDefault="007A6B95" w:rsidP="007A6B95">
      <w:pPr>
        <w:jc w:val="center"/>
        <w:rPr>
          <w:rFonts w:ascii="Times New Roman" w:hAnsi="Times New Roman" w:cs="Times New Roman"/>
          <w:sz w:val="20"/>
          <w:szCs w:val="20"/>
        </w:rPr>
      </w:pPr>
    </w:p>
    <w:p w14:paraId="0528B649" w14:textId="77777777" w:rsidR="007A6B95" w:rsidRDefault="007A6B95" w:rsidP="007A6B95">
      <w:pPr>
        <w:jc w:val="center"/>
        <w:rPr>
          <w:rFonts w:ascii="Times New Roman" w:hAnsi="Times New Roman" w:cs="Times New Roman"/>
          <w:sz w:val="20"/>
          <w:szCs w:val="20"/>
        </w:rPr>
      </w:pPr>
      <w:r w:rsidRPr="0092287C">
        <w:rPr>
          <w:rFonts w:ascii="Times New Roman" w:hAnsi="Times New Roman" w:cs="Times New Roman"/>
          <w:sz w:val="20"/>
          <w:szCs w:val="20"/>
          <w:vertAlign w:val="superscript"/>
        </w:rPr>
        <w:t>4</w:t>
      </w:r>
      <w:r w:rsidRPr="0092287C">
        <w:rPr>
          <w:rFonts w:ascii="Times New Roman" w:hAnsi="Times New Roman" w:cs="Times New Roman"/>
          <w:sz w:val="20"/>
          <w:szCs w:val="20"/>
        </w:rPr>
        <w:t xml:space="preserve"> School of Engineering Technology, Vivekananda Institute of Professional Studies - Technical Campus, Pitampura, New Delhi 110034, India</w:t>
      </w:r>
    </w:p>
    <w:p w14:paraId="05E5C3CC" w14:textId="3F2A66FD" w:rsidR="007A6B95" w:rsidRDefault="007A6B95" w:rsidP="007A6B95">
      <w:pPr>
        <w:jc w:val="center"/>
        <w:rPr>
          <w:rFonts w:ascii="Times New Roman" w:hAnsi="Times New Roman" w:cs="Times New Roman"/>
          <w:sz w:val="20"/>
          <w:szCs w:val="20"/>
        </w:rPr>
      </w:pPr>
      <w:r w:rsidRPr="0092287C">
        <w:rPr>
          <w:rFonts w:ascii="Times New Roman" w:hAnsi="Times New Roman" w:cs="Times New Roman"/>
          <w:sz w:val="20"/>
          <w:szCs w:val="20"/>
        </w:rPr>
        <w:t xml:space="preserve">sonakshi.vij92@gmail.com, </w:t>
      </w:r>
      <w:r>
        <w:rPr>
          <w:rFonts w:ascii="Times New Roman" w:hAnsi="Times New Roman" w:cs="Times New Roman"/>
          <w:sz w:val="20"/>
          <w:szCs w:val="20"/>
        </w:rPr>
        <w:t>sachinkumar38931@</w:t>
      </w:r>
      <w:r w:rsidRPr="0092287C">
        <w:rPr>
          <w:rFonts w:ascii="Times New Roman" w:hAnsi="Times New Roman" w:cs="Times New Roman"/>
          <w:sz w:val="20"/>
          <w:szCs w:val="20"/>
        </w:rPr>
        <w:t xml:space="preserve">gmail.com, </w:t>
      </w:r>
      <w:r>
        <w:rPr>
          <w:rFonts w:ascii="Times New Roman" w:hAnsi="Times New Roman" w:cs="Times New Roman"/>
          <w:sz w:val="20"/>
          <w:szCs w:val="20"/>
        </w:rPr>
        <w:t>pranshutiwari</w:t>
      </w:r>
      <w:r w:rsidRPr="0092287C">
        <w:rPr>
          <w:rFonts w:ascii="Times New Roman" w:hAnsi="Times New Roman" w:cs="Times New Roman"/>
          <w:sz w:val="20"/>
          <w:szCs w:val="20"/>
        </w:rPr>
        <w:t xml:space="preserve">@gmail.com, </w:t>
      </w:r>
      <w:hyperlink r:id="rId5" w:history="1">
        <w:r w:rsidR="00536CAC" w:rsidRPr="005969B4">
          <w:rPr>
            <w:rStyle w:val="Hyperlink"/>
            <w:rFonts w:ascii="Times New Roman" w:hAnsi="Times New Roman" w:cs="Times New Roman"/>
            <w:sz w:val="20"/>
            <w:szCs w:val="20"/>
          </w:rPr>
          <w:t>vivekKumar@gmail.com</w:t>
        </w:r>
      </w:hyperlink>
    </w:p>
    <w:p w14:paraId="05073B89" w14:textId="77777777" w:rsidR="00536CAC" w:rsidRPr="00536CAC" w:rsidRDefault="00536CAC" w:rsidP="007A6B95">
      <w:pPr>
        <w:jc w:val="center"/>
        <w:rPr>
          <w:rFonts w:ascii="Times New Roman" w:hAnsi="Times New Roman" w:cs="Times New Roman"/>
          <w:b/>
          <w:bCs/>
          <w:sz w:val="20"/>
          <w:szCs w:val="20"/>
        </w:rPr>
      </w:pPr>
    </w:p>
    <w:p w14:paraId="3451F71C" w14:textId="2FCA7829" w:rsidR="00536CAC" w:rsidRPr="006711EE" w:rsidRDefault="00536CAC" w:rsidP="003132A5">
      <w:pPr>
        <w:spacing w:after="0" w:line="240" w:lineRule="auto"/>
        <w:rPr>
          <w:rFonts w:ascii="Times New Roman" w:hAnsi="Times New Roman" w:cs="Times New Roman"/>
          <w:b/>
          <w:bCs/>
          <w:sz w:val="24"/>
          <w:szCs w:val="24"/>
        </w:rPr>
      </w:pPr>
      <w:r w:rsidRPr="006711EE">
        <w:rPr>
          <w:rFonts w:ascii="Times New Roman" w:hAnsi="Times New Roman" w:cs="Times New Roman"/>
          <w:b/>
          <w:bCs/>
          <w:sz w:val="24"/>
          <w:szCs w:val="24"/>
        </w:rPr>
        <w:t>1.Abstract</w:t>
      </w:r>
    </w:p>
    <w:p w14:paraId="29CF0EFB" w14:textId="7DCFAE14" w:rsidR="00536CAC" w:rsidRPr="00536CAC" w:rsidRDefault="00536CAC" w:rsidP="003132A5">
      <w:pPr>
        <w:spacing w:before="480" w:after="0" w:line="240" w:lineRule="auto"/>
        <w:jc w:val="both"/>
        <w:rPr>
          <w:rFonts w:ascii="Times New Roman" w:hAnsi="Times New Roman" w:cs="Times New Roman"/>
          <w:sz w:val="20"/>
          <w:szCs w:val="20"/>
        </w:rPr>
      </w:pPr>
      <w:r w:rsidRPr="00536CAC">
        <w:rPr>
          <w:rFonts w:ascii="Times New Roman" w:hAnsi="Times New Roman" w:cs="Times New Roman"/>
          <w:sz w:val="20"/>
          <w:szCs w:val="20"/>
        </w:rPr>
        <w:t xml:space="preserve">Large Language Models (LLMs) have demonstrated remarkable progress in natural language understanding and generation; however, their tendency to produce hallucinations—fluent yet factually incorrect or unverifiable information—poses a significant challenge for reliable real-world deployment. This issue becomes critical in sensitive domains such as healthcare, legal analysis, financial advisory systems, and automated customer support. To address this, integrating multimodal fusion strategies—combining text with additional modalities such as images, structured knowledge bases, and audio signals—emerges as a promising solution to ground language generation in real and verifiable evidence. This research paper explores the role of multimodal fusion in mitigating hallucinations by providing contextual grounding, cross-modal alignment, and verification loops that constrain the generative process of LLMs. We present a comprehensive survey of existing multimodal fusion architectures, </w:t>
      </w:r>
      <w:proofErr w:type="spellStart"/>
      <w:r w:rsidRPr="00536CAC">
        <w:rPr>
          <w:rFonts w:ascii="Times New Roman" w:hAnsi="Times New Roman" w:cs="Times New Roman"/>
          <w:sz w:val="20"/>
          <w:szCs w:val="20"/>
        </w:rPr>
        <w:t>analyze</w:t>
      </w:r>
      <w:proofErr w:type="spellEnd"/>
      <w:r w:rsidRPr="00536CAC">
        <w:rPr>
          <w:rFonts w:ascii="Times New Roman" w:hAnsi="Times New Roman" w:cs="Times New Roman"/>
          <w:sz w:val="20"/>
          <w:szCs w:val="20"/>
        </w:rPr>
        <w:t xml:space="preserve"> their effectiveness in hallucination reduction, and propose a structured experimental framework with real-world case studies. The paper also highlights open challenges, evaluation benchmarks, and future research directions to build trustworthy, grounded, and hallucination-resistant multimodal LLM systems.</w:t>
      </w:r>
    </w:p>
    <w:p w14:paraId="077E8F80" w14:textId="77777777" w:rsidR="00536CAC" w:rsidRPr="00536CAC" w:rsidRDefault="00536CAC" w:rsidP="003132A5">
      <w:pPr>
        <w:spacing w:before="480" w:after="0" w:line="240" w:lineRule="auto"/>
        <w:jc w:val="both"/>
        <w:rPr>
          <w:rFonts w:ascii="Times New Roman" w:hAnsi="Times New Roman" w:cs="Times New Roman"/>
          <w:b/>
          <w:bCs/>
          <w:sz w:val="20"/>
          <w:szCs w:val="20"/>
        </w:rPr>
      </w:pPr>
      <w:r w:rsidRPr="00536CAC">
        <w:rPr>
          <w:rFonts w:ascii="Times New Roman" w:hAnsi="Times New Roman" w:cs="Times New Roman"/>
          <w:b/>
          <w:bCs/>
          <w:sz w:val="20"/>
          <w:szCs w:val="20"/>
        </w:rPr>
        <w:t>Keywords:</w:t>
      </w:r>
    </w:p>
    <w:p w14:paraId="1D53CC96" w14:textId="77777777" w:rsidR="00536CAC" w:rsidRPr="00536CAC" w:rsidRDefault="00536CAC" w:rsidP="003132A5">
      <w:pPr>
        <w:spacing w:before="480" w:after="0" w:line="240" w:lineRule="auto"/>
        <w:jc w:val="both"/>
        <w:rPr>
          <w:rFonts w:ascii="Times New Roman" w:hAnsi="Times New Roman" w:cs="Times New Roman"/>
          <w:sz w:val="20"/>
          <w:szCs w:val="20"/>
        </w:rPr>
      </w:pPr>
      <w:r w:rsidRPr="00536CAC">
        <w:rPr>
          <w:rFonts w:ascii="Times New Roman" w:hAnsi="Times New Roman" w:cs="Times New Roman"/>
          <w:sz w:val="20"/>
          <w:szCs w:val="20"/>
        </w:rPr>
        <w:t>Multimodal Fusion, Large Language Models (LLMs), Hallucination Mitigation, Cross-Modal Attention, Grounded Generation, Retrieval-Augmented LLMs, Vision-Language Models (VLMs), Knowledge-Grounded AI, Trustworthy AI, Hallucination Evaluation.</w:t>
      </w:r>
    </w:p>
    <w:p w14:paraId="1450D154" w14:textId="77777777" w:rsidR="00536CAC" w:rsidRDefault="00536CAC" w:rsidP="00536CAC">
      <w:pPr>
        <w:rPr>
          <w:rFonts w:ascii="Times New Roman" w:hAnsi="Times New Roman" w:cs="Times New Roman"/>
          <w:sz w:val="20"/>
          <w:szCs w:val="20"/>
        </w:rPr>
      </w:pPr>
    </w:p>
    <w:p w14:paraId="4B0E7F12" w14:textId="2F3569F6" w:rsidR="00536CAC" w:rsidRPr="006711EE" w:rsidRDefault="003132A5" w:rsidP="00536CAC">
      <w:pPr>
        <w:rPr>
          <w:rFonts w:ascii="Times New Roman" w:hAnsi="Times New Roman" w:cs="Times New Roman"/>
          <w:b/>
          <w:bCs/>
          <w:sz w:val="24"/>
          <w:szCs w:val="24"/>
        </w:rPr>
      </w:pPr>
      <w:r w:rsidRPr="006711EE">
        <w:rPr>
          <w:rFonts w:ascii="Times New Roman" w:hAnsi="Times New Roman" w:cs="Times New Roman"/>
          <w:b/>
          <w:bCs/>
          <w:sz w:val="24"/>
          <w:szCs w:val="24"/>
        </w:rPr>
        <w:t>2. Introduction</w:t>
      </w:r>
    </w:p>
    <w:p w14:paraId="5ABDDAB3" w14:textId="77777777"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2.1 Background of Hallucination in LLMs</w:t>
      </w:r>
    </w:p>
    <w:p w14:paraId="407BFA24" w14:textId="77777777"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 xml:space="preserve">Large Language Models (LLMs) such as GPT, </w:t>
      </w:r>
      <w:proofErr w:type="spellStart"/>
      <w:r w:rsidRPr="006711EE">
        <w:rPr>
          <w:rFonts w:ascii="Times New Roman" w:hAnsi="Times New Roman" w:cs="Times New Roman"/>
          <w:sz w:val="20"/>
          <w:szCs w:val="20"/>
        </w:rPr>
        <w:t>LLaMA</w:t>
      </w:r>
      <w:proofErr w:type="spellEnd"/>
      <w:r w:rsidRPr="006711EE">
        <w:rPr>
          <w:rFonts w:ascii="Times New Roman" w:hAnsi="Times New Roman" w:cs="Times New Roman"/>
          <w:sz w:val="20"/>
          <w:szCs w:val="20"/>
        </w:rPr>
        <w:t xml:space="preserve">, </w:t>
      </w:r>
      <w:proofErr w:type="spellStart"/>
      <w:r w:rsidRPr="006711EE">
        <w:rPr>
          <w:rFonts w:ascii="Times New Roman" w:hAnsi="Times New Roman" w:cs="Times New Roman"/>
          <w:sz w:val="20"/>
          <w:szCs w:val="20"/>
        </w:rPr>
        <w:t>PaLM</w:t>
      </w:r>
      <w:proofErr w:type="spellEnd"/>
      <w:r w:rsidRPr="006711EE">
        <w:rPr>
          <w:rFonts w:ascii="Times New Roman" w:hAnsi="Times New Roman" w:cs="Times New Roman"/>
          <w:sz w:val="20"/>
          <w:szCs w:val="20"/>
        </w:rPr>
        <w:t>, and other transformer-based architectures have revolutionized the landscape of natural language processing. Trained on massive text corpora, these models demonstrate human-like fluency, reasoning abilities, and zero-shot generalization. However, despite their impressive capabilities, they suffer from a critical flaw known as hallucination—the generation of responses that appear coherent but are factually incorrect, contextually irrelevant, or entirely fabricated.</w:t>
      </w:r>
    </w:p>
    <w:p w14:paraId="6F380D3E" w14:textId="77777777"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This issue arises due to two major reasons:</w:t>
      </w:r>
    </w:p>
    <w:p w14:paraId="5460FF61" w14:textId="77777777" w:rsidR="006711EE" w:rsidRPr="006711EE" w:rsidRDefault="006711EE" w:rsidP="006711EE">
      <w:pPr>
        <w:numPr>
          <w:ilvl w:val="0"/>
          <w:numId w:val="9"/>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Pattern Completion Instead of Truth Verification: LLMs are fundamentally pattern learners. They optimize token prediction probability rather than factual correctness.</w:t>
      </w:r>
    </w:p>
    <w:p w14:paraId="28320FD2" w14:textId="77777777" w:rsidR="006711EE" w:rsidRPr="006711EE" w:rsidRDefault="006711EE" w:rsidP="006711EE">
      <w:pPr>
        <w:numPr>
          <w:ilvl w:val="0"/>
          <w:numId w:val="9"/>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Lack of Grounding: Since they rely only on textual patterns without external world understanding or sensory grounding, they may "assume" or "invent" information to maintain fluency.</w:t>
      </w:r>
    </w:p>
    <w:p w14:paraId="4045DC5D" w14:textId="37F7F7B8"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Hallucination is tolerable in creative tasks like storytelling but is highly dangerous in fields such as medicine, legal advisory, academic research, customer support, and autonomous decision-making.</w:t>
      </w:r>
    </w:p>
    <w:p w14:paraId="24E2D7B6" w14:textId="75D48FD6"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 xml:space="preserve">For example, when asked, "What </w:t>
      </w:r>
      <w:proofErr w:type="spellStart"/>
      <w:r w:rsidRPr="006711EE">
        <w:rPr>
          <w:rFonts w:ascii="Times New Roman" w:hAnsi="Times New Roman" w:cs="Times New Roman"/>
          <w:sz w:val="20"/>
          <w:szCs w:val="20"/>
        </w:rPr>
        <w:t>color</w:t>
      </w:r>
      <w:proofErr w:type="spellEnd"/>
      <w:r w:rsidRPr="006711EE">
        <w:rPr>
          <w:rFonts w:ascii="Times New Roman" w:hAnsi="Times New Roman" w:cs="Times New Roman"/>
          <w:sz w:val="20"/>
          <w:szCs w:val="20"/>
        </w:rPr>
        <w:t xml:space="preserve"> is the product shown?" a text-only LLM may hallucinate, but a multimodal LLM referencing the image can generate a grounded and accurate response. Thus, fusion of modalities = fusion of perception and language, leading to truth-aware generation instead of pure pattern completion.</w:t>
      </w:r>
    </w:p>
    <w:p w14:paraId="2D7A2561" w14:textId="589A3530"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2.</w:t>
      </w:r>
      <w:r w:rsidR="009D00D7">
        <w:rPr>
          <w:rFonts w:ascii="Times New Roman" w:hAnsi="Times New Roman" w:cs="Times New Roman"/>
          <w:sz w:val="20"/>
          <w:szCs w:val="20"/>
        </w:rPr>
        <w:t>2</w:t>
      </w:r>
      <w:r w:rsidRPr="006711EE">
        <w:rPr>
          <w:rFonts w:ascii="Times New Roman" w:hAnsi="Times New Roman" w:cs="Times New Roman"/>
          <w:sz w:val="20"/>
          <w:szCs w:val="20"/>
        </w:rPr>
        <w:t xml:space="preserve"> Problem Statement</w:t>
      </w:r>
    </w:p>
    <w:p w14:paraId="41F8BFEC" w14:textId="77777777"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 xml:space="preserve">Despite progress in multimodal architectures like </w:t>
      </w:r>
      <w:proofErr w:type="spellStart"/>
      <w:r w:rsidRPr="006711EE">
        <w:rPr>
          <w:rFonts w:ascii="Times New Roman" w:hAnsi="Times New Roman" w:cs="Times New Roman"/>
          <w:sz w:val="20"/>
          <w:szCs w:val="20"/>
        </w:rPr>
        <w:t>LLaVA</w:t>
      </w:r>
      <w:proofErr w:type="spellEnd"/>
      <w:r w:rsidRPr="006711EE">
        <w:rPr>
          <w:rFonts w:ascii="Times New Roman" w:hAnsi="Times New Roman" w:cs="Times New Roman"/>
          <w:sz w:val="20"/>
          <w:szCs w:val="20"/>
        </w:rPr>
        <w:t xml:space="preserve">, Flamingo, </w:t>
      </w:r>
      <w:proofErr w:type="spellStart"/>
      <w:r w:rsidRPr="006711EE">
        <w:rPr>
          <w:rFonts w:ascii="Times New Roman" w:hAnsi="Times New Roman" w:cs="Times New Roman"/>
          <w:sz w:val="20"/>
          <w:szCs w:val="20"/>
        </w:rPr>
        <w:t>VisualBERT</w:t>
      </w:r>
      <w:proofErr w:type="spellEnd"/>
      <w:r w:rsidRPr="006711EE">
        <w:rPr>
          <w:rFonts w:ascii="Times New Roman" w:hAnsi="Times New Roman" w:cs="Times New Roman"/>
          <w:sz w:val="20"/>
          <w:szCs w:val="20"/>
        </w:rPr>
        <w:t>, and GPT-4V, there is no standardized framework or analytical study that systematically evaluates the impact of multimodal fusion specifically for hallucination mitigation.</w:t>
      </w:r>
    </w:p>
    <w:p w14:paraId="7EE797B9" w14:textId="604F27B1" w:rsidR="006711EE" w:rsidRPr="006711EE" w:rsidRDefault="006711EE" w:rsidP="006711EE">
      <w:pPr>
        <w:spacing w:line="240" w:lineRule="auto"/>
        <w:rPr>
          <w:rFonts w:ascii="Times New Roman" w:hAnsi="Times New Roman" w:cs="Times New Roman"/>
          <w:sz w:val="20"/>
          <w:szCs w:val="20"/>
        </w:rPr>
      </w:pPr>
      <w:r w:rsidRPr="006711EE">
        <w:rPr>
          <w:rFonts w:ascii="Times New Roman" w:hAnsi="Times New Roman" w:cs="Times New Roman"/>
          <w:sz w:val="20"/>
          <w:szCs w:val="20"/>
        </w:rPr>
        <w:t>Research</w:t>
      </w:r>
      <w:r>
        <w:rPr>
          <w:rFonts w:ascii="Times New Roman" w:hAnsi="Times New Roman" w:cs="Times New Roman"/>
          <w:sz w:val="20"/>
          <w:szCs w:val="20"/>
        </w:rPr>
        <w:t xml:space="preserve"> Problem:</w:t>
      </w:r>
      <w:r w:rsidRPr="006711EE">
        <w:rPr>
          <w:rFonts w:ascii="Times New Roman" w:hAnsi="Times New Roman" w:cs="Times New Roman"/>
          <w:sz w:val="20"/>
          <w:szCs w:val="20"/>
        </w:rPr>
        <w:br/>
        <w:t>"How can multimodal fusion techniques be systematically leveraged to reduce hallucination in LLMs, and what fusion strategies provide the most effective grounding across different real-world scenarios?"</w:t>
      </w:r>
    </w:p>
    <w:p w14:paraId="6BCF8D62" w14:textId="61416570"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2.</w:t>
      </w:r>
      <w:r w:rsidR="009D00D7">
        <w:rPr>
          <w:rFonts w:ascii="Times New Roman" w:hAnsi="Times New Roman" w:cs="Times New Roman"/>
          <w:sz w:val="20"/>
          <w:szCs w:val="20"/>
        </w:rPr>
        <w:t>3</w:t>
      </w:r>
      <w:r w:rsidRPr="006711EE">
        <w:rPr>
          <w:rFonts w:ascii="Times New Roman" w:hAnsi="Times New Roman" w:cs="Times New Roman"/>
          <w:sz w:val="20"/>
          <w:szCs w:val="20"/>
        </w:rPr>
        <w:t xml:space="preserve"> Research Contribution</w:t>
      </w:r>
    </w:p>
    <w:p w14:paraId="146FE6B5" w14:textId="77777777" w:rsidR="006711EE" w:rsidRPr="006711EE" w:rsidRDefault="006711EE" w:rsidP="006711EE">
      <w:p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This research paper aims to make the following key contributions:</w:t>
      </w:r>
    </w:p>
    <w:p w14:paraId="7B96E6E1" w14:textId="4CAEE88A" w:rsidR="006711EE" w:rsidRPr="006711EE" w:rsidRDefault="006711EE" w:rsidP="006711EE">
      <w:pPr>
        <w:pStyle w:val="ListParagraph"/>
        <w:numPr>
          <w:ilvl w:val="0"/>
          <w:numId w:val="16"/>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A structured taxonomy of hallucinations in LLMs and how multimodality impacts each category.</w:t>
      </w:r>
    </w:p>
    <w:p w14:paraId="71F00A82" w14:textId="65C01828" w:rsidR="006711EE" w:rsidRPr="006711EE" w:rsidRDefault="006711EE" w:rsidP="006711EE">
      <w:pPr>
        <w:pStyle w:val="ListParagraph"/>
        <w:numPr>
          <w:ilvl w:val="0"/>
          <w:numId w:val="16"/>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A comparative analysis of multimodal fusion techniques with respect to hallucination reduction potential.</w:t>
      </w:r>
    </w:p>
    <w:p w14:paraId="59188E13" w14:textId="72CCE39F" w:rsidR="006711EE" w:rsidRPr="006711EE" w:rsidRDefault="006711EE" w:rsidP="006711EE">
      <w:pPr>
        <w:pStyle w:val="ListParagraph"/>
        <w:numPr>
          <w:ilvl w:val="0"/>
          <w:numId w:val="16"/>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A proposed experimental pipeline combining retrieval, vision-language grounding, and verification loops</w:t>
      </w:r>
      <w:r>
        <w:rPr>
          <w:rFonts w:ascii="Times New Roman" w:hAnsi="Times New Roman" w:cs="Times New Roman"/>
          <w:sz w:val="20"/>
          <w:szCs w:val="20"/>
        </w:rPr>
        <w:t>.</w:t>
      </w:r>
    </w:p>
    <w:p w14:paraId="1DECC88D" w14:textId="39452F9E" w:rsidR="006711EE" w:rsidRDefault="006711EE" w:rsidP="006711EE">
      <w:pPr>
        <w:pStyle w:val="ListParagraph"/>
        <w:numPr>
          <w:ilvl w:val="0"/>
          <w:numId w:val="16"/>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Creation of a fusion-effectiveness framework to measure hallucination frequency before and after multimodal integration.</w:t>
      </w:r>
    </w:p>
    <w:p w14:paraId="03E2008A" w14:textId="2E4086C2" w:rsidR="006711EE" w:rsidRDefault="006711EE" w:rsidP="006711EE">
      <w:pPr>
        <w:pStyle w:val="ListParagraph"/>
        <w:numPr>
          <w:ilvl w:val="0"/>
          <w:numId w:val="16"/>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 xml:space="preserve"> Real-world use case demonstration in domains like medical diagnostics, e-commerce product QA, and news fact-verification to showcase practical impact.</w:t>
      </w:r>
    </w:p>
    <w:p w14:paraId="3EF9791E" w14:textId="4198EA33" w:rsidR="009D00D7" w:rsidRDefault="006711EE" w:rsidP="009D00D7">
      <w:pPr>
        <w:pStyle w:val="ListParagraph"/>
        <w:numPr>
          <w:ilvl w:val="0"/>
          <w:numId w:val="16"/>
        </w:numPr>
        <w:spacing w:line="240" w:lineRule="auto"/>
        <w:jc w:val="both"/>
        <w:rPr>
          <w:rFonts w:ascii="Times New Roman" w:hAnsi="Times New Roman" w:cs="Times New Roman"/>
          <w:sz w:val="20"/>
          <w:szCs w:val="20"/>
        </w:rPr>
      </w:pPr>
      <w:r w:rsidRPr="006711EE">
        <w:rPr>
          <w:rFonts w:ascii="Times New Roman" w:hAnsi="Times New Roman" w:cs="Times New Roman"/>
          <w:sz w:val="20"/>
          <w:szCs w:val="20"/>
        </w:rPr>
        <w:t xml:space="preserve"> A benchmark guideline with recommended datasets, metrics, and evaluation protocols for future research on hallucination mitigation.</w:t>
      </w:r>
    </w:p>
    <w:p w14:paraId="3F4EC83D" w14:textId="77777777" w:rsidR="009D00D7" w:rsidRPr="009D00D7" w:rsidRDefault="009D00D7" w:rsidP="009D00D7">
      <w:pPr>
        <w:spacing w:line="240" w:lineRule="auto"/>
        <w:ind w:left="360"/>
        <w:jc w:val="both"/>
        <w:rPr>
          <w:rFonts w:ascii="Times New Roman" w:hAnsi="Times New Roman" w:cs="Times New Roman"/>
          <w:sz w:val="20"/>
          <w:szCs w:val="20"/>
        </w:rPr>
      </w:pPr>
    </w:p>
    <w:p w14:paraId="639F5B55" w14:textId="32D8B251" w:rsidR="009D00D7" w:rsidRPr="009D00D7" w:rsidRDefault="009D00D7" w:rsidP="009D00D7">
      <w:pPr>
        <w:spacing w:line="240" w:lineRule="auto"/>
        <w:rPr>
          <w:rFonts w:ascii="Times New Roman" w:hAnsi="Times New Roman" w:cs="Times New Roman"/>
          <w:b/>
          <w:bCs/>
          <w:sz w:val="24"/>
          <w:szCs w:val="24"/>
        </w:rPr>
      </w:pPr>
      <w:r w:rsidRPr="009D00D7">
        <w:rPr>
          <w:rFonts w:ascii="Times New Roman" w:hAnsi="Times New Roman" w:cs="Times New Roman"/>
          <w:b/>
          <w:bCs/>
          <w:sz w:val="24"/>
          <w:szCs w:val="24"/>
        </w:rPr>
        <w:t>3.Understanding Hallucination in LLMs</w:t>
      </w:r>
    </w:p>
    <w:p w14:paraId="5844C571" w14:textId="77777777" w:rsidR="009D00D7" w:rsidRPr="009D00D7" w:rsidRDefault="009D00D7" w:rsidP="009D00D7">
      <w:pPr>
        <w:spacing w:line="240" w:lineRule="auto"/>
        <w:rPr>
          <w:rFonts w:ascii="Times New Roman" w:hAnsi="Times New Roman" w:cs="Times New Roman"/>
          <w:sz w:val="20"/>
          <w:szCs w:val="20"/>
        </w:rPr>
      </w:pPr>
      <w:r w:rsidRPr="009D00D7">
        <w:rPr>
          <w:rFonts w:ascii="Times New Roman" w:hAnsi="Times New Roman" w:cs="Times New Roman"/>
          <w:sz w:val="20"/>
          <w:szCs w:val="20"/>
        </w:rPr>
        <w:t>3.1 Definition of Hallucination</w:t>
      </w:r>
    </w:p>
    <w:p w14:paraId="6157784F" w14:textId="77777777" w:rsidR="009D00D7" w:rsidRPr="009D00D7" w:rsidRDefault="009D00D7" w:rsidP="009D00D7">
      <w:pPr>
        <w:spacing w:line="240" w:lineRule="auto"/>
        <w:rPr>
          <w:rFonts w:ascii="Times New Roman" w:hAnsi="Times New Roman" w:cs="Times New Roman"/>
          <w:sz w:val="20"/>
          <w:szCs w:val="20"/>
        </w:rPr>
      </w:pPr>
      <w:r w:rsidRPr="009D00D7">
        <w:rPr>
          <w:rFonts w:ascii="Times New Roman" w:hAnsi="Times New Roman" w:cs="Times New Roman"/>
          <w:sz w:val="20"/>
          <w:szCs w:val="20"/>
        </w:rPr>
        <w:t>In the context of Large Language Models, hallucination refers to the generation of syntactically correct but factually incorrect, unverifiable, or logically inconsistent information. Unlike simple errors, hallucinations are often expressed with high confidence and persuasive tone, making them more deceptive and risky. Unlike traditional AI failures such as misclassification, hallucinations represent a semantic failure of reasoning and grounding, where the model creates artificial facts without real evidence.</w:t>
      </w:r>
    </w:p>
    <w:p w14:paraId="73AF5CFE" w14:textId="77777777" w:rsidR="009D00D7" w:rsidRPr="009D00D7" w:rsidRDefault="009D00D7" w:rsidP="009D00D7">
      <w:pPr>
        <w:spacing w:line="240" w:lineRule="auto"/>
        <w:rPr>
          <w:rFonts w:ascii="Times New Roman" w:hAnsi="Times New Roman" w:cs="Times New Roman"/>
          <w:sz w:val="20"/>
          <w:szCs w:val="20"/>
        </w:rPr>
      </w:pPr>
      <w:r w:rsidRPr="009D00D7">
        <w:rPr>
          <w:rFonts w:ascii="Times New Roman" w:hAnsi="Times New Roman" w:cs="Times New Roman"/>
          <w:sz w:val="20"/>
          <w:szCs w:val="20"/>
        </w:rPr>
        <w:t>Formally, LLM hallucination can be defined as:</w:t>
      </w:r>
    </w:p>
    <w:p w14:paraId="7D0F4F73" w14:textId="26701484" w:rsidR="009D00D7" w:rsidRPr="009D00D7" w:rsidRDefault="009D00D7" w:rsidP="009D00D7">
      <w:pPr>
        <w:spacing w:line="240" w:lineRule="auto"/>
        <w:rPr>
          <w:rFonts w:ascii="Times New Roman" w:hAnsi="Times New Roman" w:cs="Times New Roman"/>
          <w:sz w:val="20"/>
          <w:szCs w:val="20"/>
        </w:rPr>
      </w:pPr>
      <w:r w:rsidRPr="009D00D7">
        <w:rPr>
          <w:rFonts w:ascii="Times New Roman" w:hAnsi="Times New Roman" w:cs="Times New Roman"/>
          <w:sz w:val="20"/>
          <w:szCs w:val="20"/>
        </w:rPr>
        <w:t>“A phenomenon where a language model produces responses that deviate from verifiable truth or provided context due to lack of grounding, overgeneralization of learned patterns, or misinterpretation of instructions.”</w:t>
      </w:r>
    </w:p>
    <w:p w14:paraId="4F67DD85" w14:textId="77777777" w:rsidR="009D00D7" w:rsidRPr="009D00D7" w:rsidRDefault="009D00D7" w:rsidP="009D00D7">
      <w:pPr>
        <w:spacing w:line="240" w:lineRule="auto"/>
        <w:rPr>
          <w:rFonts w:ascii="Times New Roman" w:hAnsi="Times New Roman" w:cs="Times New Roman"/>
          <w:sz w:val="20"/>
          <w:szCs w:val="20"/>
        </w:rPr>
      </w:pPr>
      <w:r w:rsidRPr="009D00D7">
        <w:rPr>
          <w:rFonts w:ascii="Times New Roman" w:hAnsi="Times New Roman" w:cs="Times New Roman"/>
          <w:sz w:val="20"/>
          <w:szCs w:val="20"/>
        </w:rPr>
        <w:t>3.2 Types of Hallucinations: Intrinsic, Extrinsic, Contextual</w:t>
      </w:r>
    </w:p>
    <w:p w14:paraId="5EAA2323" w14:textId="77777777" w:rsidR="009D00D7" w:rsidRDefault="009D00D7" w:rsidP="009D00D7">
      <w:pPr>
        <w:spacing w:line="240" w:lineRule="auto"/>
        <w:rPr>
          <w:rFonts w:ascii="Times New Roman" w:hAnsi="Times New Roman" w:cs="Times New Roman"/>
          <w:sz w:val="20"/>
          <w:szCs w:val="20"/>
        </w:rPr>
      </w:pPr>
      <w:r w:rsidRPr="009D00D7">
        <w:rPr>
          <w:rFonts w:ascii="Times New Roman" w:hAnsi="Times New Roman" w:cs="Times New Roman"/>
          <w:sz w:val="20"/>
          <w:szCs w:val="20"/>
        </w:rPr>
        <w:t>Hallucinations in LLMs can be categorized into three primary types based on their source of error:</w:t>
      </w:r>
    </w:p>
    <w:p w14:paraId="5706C5DA" w14:textId="77777777" w:rsidR="008603BF" w:rsidRDefault="008603BF" w:rsidP="009D00D7">
      <w:pPr>
        <w:spacing w:line="240" w:lineRule="auto"/>
        <w:rPr>
          <w:rFonts w:ascii="Times New Roman" w:hAnsi="Times New Roman" w:cs="Times New Roman"/>
          <w:sz w:val="20"/>
          <w:szCs w:val="20"/>
        </w:rPr>
      </w:pPr>
    </w:p>
    <w:p w14:paraId="240BECD0" w14:textId="77777777" w:rsidR="00A35763" w:rsidRDefault="00A35763" w:rsidP="009D00D7">
      <w:pPr>
        <w:spacing w:line="240" w:lineRule="auto"/>
        <w:rPr>
          <w:rFonts w:ascii="Times New Roman" w:hAnsi="Times New Roman" w:cs="Times New Roman"/>
          <w:sz w:val="20"/>
          <w:szCs w:val="20"/>
        </w:rPr>
      </w:pPr>
    </w:p>
    <w:p w14:paraId="2D06B0EB" w14:textId="77777777" w:rsidR="00A35763" w:rsidRPr="009D00D7" w:rsidRDefault="00A35763" w:rsidP="009D00D7">
      <w:pPr>
        <w:spacing w:line="240" w:lineRule="auto"/>
        <w:rPr>
          <w:rFonts w:ascii="Times New Roman" w:hAnsi="Times New Roman" w:cs="Times New Roman"/>
          <w:sz w:val="20"/>
          <w:szCs w:val="20"/>
        </w:rPr>
      </w:pPr>
    </w:p>
    <w:tbl>
      <w:tblPr>
        <w:tblStyle w:val="TableGrid"/>
        <w:tblW w:w="8580" w:type="dxa"/>
        <w:tblLook w:val="04A0" w:firstRow="1" w:lastRow="0" w:firstColumn="1" w:lastColumn="0" w:noHBand="0" w:noVBand="1"/>
      </w:tblPr>
      <w:tblGrid>
        <w:gridCol w:w="2145"/>
        <w:gridCol w:w="2145"/>
        <w:gridCol w:w="2145"/>
        <w:gridCol w:w="2145"/>
      </w:tblGrid>
      <w:tr w:rsidR="009D00D7" w14:paraId="31EA340E" w14:textId="77777777" w:rsidTr="008603BF">
        <w:trPr>
          <w:trHeight w:val="482"/>
        </w:trPr>
        <w:tc>
          <w:tcPr>
            <w:tcW w:w="2145" w:type="dxa"/>
          </w:tcPr>
          <w:p w14:paraId="64C604A2" w14:textId="6488FAFC" w:rsidR="009D00D7" w:rsidRDefault="009D00D7" w:rsidP="008603BF">
            <w:pPr>
              <w:rPr>
                <w:rFonts w:ascii="Times New Roman" w:hAnsi="Times New Roman" w:cs="Times New Roman"/>
                <w:sz w:val="20"/>
                <w:szCs w:val="20"/>
              </w:rPr>
            </w:pPr>
            <w:r>
              <w:rPr>
                <w:rFonts w:ascii="Times New Roman" w:hAnsi="Times New Roman" w:cs="Times New Roman"/>
                <w:sz w:val="20"/>
                <w:szCs w:val="20"/>
              </w:rPr>
              <w:t>Type of Hallucination</w:t>
            </w:r>
          </w:p>
        </w:tc>
        <w:tc>
          <w:tcPr>
            <w:tcW w:w="2145" w:type="dxa"/>
          </w:tcPr>
          <w:p w14:paraId="1BACAFAB" w14:textId="558FC01C" w:rsidR="009D00D7" w:rsidRDefault="009D00D7" w:rsidP="008603BF">
            <w:pPr>
              <w:rPr>
                <w:rFonts w:ascii="Times New Roman" w:hAnsi="Times New Roman" w:cs="Times New Roman"/>
                <w:sz w:val="20"/>
                <w:szCs w:val="20"/>
              </w:rPr>
            </w:pPr>
            <w:r>
              <w:rPr>
                <w:rFonts w:ascii="Times New Roman" w:hAnsi="Times New Roman" w:cs="Times New Roman"/>
                <w:sz w:val="20"/>
                <w:szCs w:val="20"/>
              </w:rPr>
              <w:t>Definition</w:t>
            </w:r>
          </w:p>
        </w:tc>
        <w:tc>
          <w:tcPr>
            <w:tcW w:w="2145" w:type="dxa"/>
          </w:tcPr>
          <w:p w14:paraId="4ADBED6A" w14:textId="4AE68EB2" w:rsidR="009D00D7" w:rsidRDefault="009D00D7" w:rsidP="008603BF">
            <w:pPr>
              <w:rPr>
                <w:rFonts w:ascii="Times New Roman" w:hAnsi="Times New Roman" w:cs="Times New Roman"/>
                <w:sz w:val="20"/>
                <w:szCs w:val="20"/>
              </w:rPr>
            </w:pPr>
            <w:r>
              <w:rPr>
                <w:rFonts w:ascii="Times New Roman" w:hAnsi="Times New Roman" w:cs="Times New Roman"/>
                <w:sz w:val="20"/>
                <w:szCs w:val="20"/>
              </w:rPr>
              <w:t>Example</w:t>
            </w:r>
          </w:p>
        </w:tc>
        <w:tc>
          <w:tcPr>
            <w:tcW w:w="2145" w:type="dxa"/>
          </w:tcPr>
          <w:p w14:paraId="722FE17C" w14:textId="0E535DB5" w:rsidR="009D00D7" w:rsidRDefault="009D00D7" w:rsidP="008603BF">
            <w:pPr>
              <w:rPr>
                <w:rFonts w:ascii="Times New Roman" w:hAnsi="Times New Roman" w:cs="Times New Roman"/>
                <w:sz w:val="20"/>
                <w:szCs w:val="20"/>
              </w:rPr>
            </w:pPr>
            <w:r>
              <w:rPr>
                <w:rFonts w:ascii="Times New Roman" w:hAnsi="Times New Roman" w:cs="Times New Roman"/>
                <w:sz w:val="20"/>
                <w:szCs w:val="20"/>
              </w:rPr>
              <w:t>Real-world Impact/Risk Level</w:t>
            </w:r>
          </w:p>
        </w:tc>
      </w:tr>
      <w:tr w:rsidR="009D00D7" w14:paraId="57EF0325" w14:textId="77777777" w:rsidTr="008603BF">
        <w:trPr>
          <w:trHeight w:val="1219"/>
        </w:trPr>
        <w:tc>
          <w:tcPr>
            <w:tcW w:w="2145" w:type="dxa"/>
          </w:tcPr>
          <w:p w14:paraId="00DBC70B" w14:textId="0BD2083F" w:rsidR="009D00D7" w:rsidRDefault="009D00D7" w:rsidP="008603BF">
            <w:pPr>
              <w:rPr>
                <w:rFonts w:ascii="Times New Roman" w:hAnsi="Times New Roman" w:cs="Times New Roman"/>
                <w:sz w:val="20"/>
                <w:szCs w:val="20"/>
              </w:rPr>
            </w:pPr>
            <w:r>
              <w:rPr>
                <w:rFonts w:ascii="Times New Roman" w:hAnsi="Times New Roman" w:cs="Times New Roman"/>
                <w:sz w:val="20"/>
                <w:szCs w:val="20"/>
              </w:rPr>
              <w:t>Intrinsic Hallucination</w:t>
            </w:r>
          </w:p>
        </w:tc>
        <w:tc>
          <w:tcPr>
            <w:tcW w:w="2145" w:type="dxa"/>
          </w:tcPr>
          <w:p w14:paraId="0A6FAF31" w14:textId="46E215E6" w:rsidR="009D00D7" w:rsidRDefault="009D00D7" w:rsidP="008603BF">
            <w:pPr>
              <w:rPr>
                <w:rFonts w:ascii="Times New Roman" w:hAnsi="Times New Roman" w:cs="Times New Roman"/>
                <w:sz w:val="20"/>
                <w:szCs w:val="20"/>
              </w:rPr>
            </w:pPr>
            <w:r>
              <w:rPr>
                <w:rFonts w:ascii="Times New Roman" w:hAnsi="Times New Roman" w:cs="Times New Roman"/>
                <w:sz w:val="20"/>
                <w:szCs w:val="20"/>
              </w:rPr>
              <w:t>Logical inconsistency within model-generated text or contradiction with previously stated info</w:t>
            </w:r>
          </w:p>
        </w:tc>
        <w:tc>
          <w:tcPr>
            <w:tcW w:w="2145" w:type="dxa"/>
          </w:tcPr>
          <w:p w14:paraId="79A09522" w14:textId="3E864609" w:rsidR="009D00D7" w:rsidRDefault="009D00D7" w:rsidP="008603BF">
            <w:pPr>
              <w:rPr>
                <w:rFonts w:ascii="Times New Roman" w:hAnsi="Times New Roman" w:cs="Times New Roman"/>
                <w:sz w:val="20"/>
                <w:szCs w:val="20"/>
              </w:rPr>
            </w:pPr>
            <w:r>
              <w:rPr>
                <w:rFonts w:ascii="Times New Roman" w:hAnsi="Times New Roman" w:cs="Times New Roman"/>
                <w:sz w:val="20"/>
                <w:szCs w:val="20"/>
              </w:rPr>
              <w:t>“Tesla was founded in 2010 by Elan Musk”. (Wrong founding year; contradicts factual timeline)</w:t>
            </w:r>
          </w:p>
        </w:tc>
        <w:tc>
          <w:tcPr>
            <w:tcW w:w="2145" w:type="dxa"/>
          </w:tcPr>
          <w:p w14:paraId="208636BF" w14:textId="7937F4F5" w:rsidR="009D00D7" w:rsidRDefault="009D00D7" w:rsidP="008603BF">
            <w:pPr>
              <w:rPr>
                <w:rFonts w:ascii="Times New Roman" w:hAnsi="Times New Roman" w:cs="Times New Roman"/>
                <w:sz w:val="20"/>
                <w:szCs w:val="20"/>
              </w:rPr>
            </w:pPr>
            <w:r>
              <w:rPr>
                <w:rFonts w:ascii="Times New Roman" w:hAnsi="Times New Roman" w:cs="Times New Roman"/>
                <w:sz w:val="20"/>
                <w:szCs w:val="20"/>
              </w:rPr>
              <w:t>Moderate – Leads to misinformation but often detectable</w:t>
            </w:r>
          </w:p>
        </w:tc>
      </w:tr>
      <w:tr w:rsidR="009D00D7" w14:paraId="132102C7" w14:textId="77777777" w:rsidTr="008603BF">
        <w:trPr>
          <w:trHeight w:val="1206"/>
        </w:trPr>
        <w:tc>
          <w:tcPr>
            <w:tcW w:w="2145" w:type="dxa"/>
          </w:tcPr>
          <w:p w14:paraId="07588068" w14:textId="1ED461EA" w:rsidR="009D00D7" w:rsidRDefault="009D00D7" w:rsidP="008603BF">
            <w:pPr>
              <w:rPr>
                <w:rFonts w:ascii="Times New Roman" w:hAnsi="Times New Roman" w:cs="Times New Roman"/>
                <w:sz w:val="20"/>
                <w:szCs w:val="20"/>
              </w:rPr>
            </w:pPr>
            <w:r>
              <w:rPr>
                <w:rFonts w:ascii="Times New Roman" w:hAnsi="Times New Roman" w:cs="Times New Roman"/>
                <w:sz w:val="20"/>
                <w:szCs w:val="20"/>
              </w:rPr>
              <w:t>Extrinsic Hallucination</w:t>
            </w:r>
          </w:p>
        </w:tc>
        <w:tc>
          <w:tcPr>
            <w:tcW w:w="2145" w:type="dxa"/>
          </w:tcPr>
          <w:p w14:paraId="6942C0B7" w14:textId="01B72B26" w:rsidR="009D00D7" w:rsidRDefault="009D00D7" w:rsidP="008603BF">
            <w:pPr>
              <w:rPr>
                <w:rFonts w:ascii="Times New Roman" w:hAnsi="Times New Roman" w:cs="Times New Roman"/>
                <w:sz w:val="20"/>
                <w:szCs w:val="20"/>
              </w:rPr>
            </w:pPr>
            <w:r>
              <w:rPr>
                <w:rFonts w:ascii="Times New Roman" w:hAnsi="Times New Roman" w:cs="Times New Roman"/>
                <w:sz w:val="20"/>
                <w:szCs w:val="20"/>
              </w:rPr>
              <w:t>Fabrication of facts not present in input or any knowledge source</w:t>
            </w:r>
          </w:p>
        </w:tc>
        <w:tc>
          <w:tcPr>
            <w:tcW w:w="2145" w:type="dxa"/>
          </w:tcPr>
          <w:p w14:paraId="40E80964" w14:textId="70BE8596" w:rsidR="009D00D7" w:rsidRDefault="009D00D7" w:rsidP="008603BF">
            <w:pPr>
              <w:rPr>
                <w:rFonts w:ascii="Times New Roman" w:hAnsi="Times New Roman" w:cs="Times New Roman"/>
                <w:sz w:val="20"/>
                <w:szCs w:val="20"/>
              </w:rPr>
            </w:pPr>
            <w:r>
              <w:rPr>
                <w:rFonts w:ascii="Times New Roman" w:hAnsi="Times New Roman" w:cs="Times New Roman"/>
                <w:sz w:val="20"/>
                <w:szCs w:val="20"/>
              </w:rPr>
              <w:t>“The medicine</w:t>
            </w:r>
            <w:r w:rsidR="008603BF">
              <w:rPr>
                <w:rFonts w:ascii="Times New Roman" w:hAnsi="Times New Roman" w:cs="Times New Roman"/>
                <w:sz w:val="20"/>
                <w:szCs w:val="20"/>
              </w:rPr>
              <w:t xml:space="preserve"> </w:t>
            </w:r>
            <w:proofErr w:type="spellStart"/>
            <w:r w:rsidR="008603BF">
              <w:rPr>
                <w:rFonts w:ascii="Times New Roman" w:hAnsi="Times New Roman" w:cs="Times New Roman"/>
                <w:sz w:val="20"/>
                <w:szCs w:val="20"/>
              </w:rPr>
              <w:t>Neurostatin</w:t>
            </w:r>
            <w:proofErr w:type="spellEnd"/>
            <w:r w:rsidR="008603BF">
              <w:rPr>
                <w:rFonts w:ascii="Times New Roman" w:hAnsi="Times New Roman" w:cs="Times New Roman"/>
                <w:sz w:val="20"/>
                <w:szCs w:val="20"/>
              </w:rPr>
              <w:t>-X is approved by FDA for Alzheimer’s”. (No such drug exists)</w:t>
            </w:r>
          </w:p>
        </w:tc>
        <w:tc>
          <w:tcPr>
            <w:tcW w:w="2145" w:type="dxa"/>
          </w:tcPr>
          <w:p w14:paraId="20BD2429" w14:textId="0D29FCBB" w:rsidR="009D00D7" w:rsidRDefault="008603BF" w:rsidP="008603BF">
            <w:pPr>
              <w:rPr>
                <w:rFonts w:ascii="Times New Roman" w:hAnsi="Times New Roman" w:cs="Times New Roman"/>
                <w:sz w:val="20"/>
                <w:szCs w:val="20"/>
              </w:rPr>
            </w:pPr>
            <w:r>
              <w:rPr>
                <w:rFonts w:ascii="Times New Roman" w:hAnsi="Times New Roman" w:cs="Times New Roman"/>
                <w:sz w:val="20"/>
                <w:szCs w:val="20"/>
              </w:rPr>
              <w:t>High Risk – Critical in medical/legal systems, can cause harm</w:t>
            </w:r>
          </w:p>
        </w:tc>
      </w:tr>
      <w:tr w:rsidR="009D00D7" w14:paraId="176EB1FC" w14:textId="77777777" w:rsidTr="008603BF">
        <w:trPr>
          <w:trHeight w:val="977"/>
        </w:trPr>
        <w:tc>
          <w:tcPr>
            <w:tcW w:w="2145" w:type="dxa"/>
          </w:tcPr>
          <w:p w14:paraId="74744383" w14:textId="47C8ABB9" w:rsidR="009D00D7" w:rsidRDefault="008603BF" w:rsidP="008603BF">
            <w:pPr>
              <w:rPr>
                <w:rFonts w:ascii="Times New Roman" w:hAnsi="Times New Roman" w:cs="Times New Roman"/>
                <w:sz w:val="20"/>
                <w:szCs w:val="20"/>
              </w:rPr>
            </w:pPr>
            <w:r>
              <w:rPr>
                <w:rFonts w:ascii="Times New Roman" w:hAnsi="Times New Roman" w:cs="Times New Roman"/>
                <w:sz w:val="20"/>
                <w:szCs w:val="20"/>
              </w:rPr>
              <w:t>Contextual Hallucination</w:t>
            </w:r>
          </w:p>
        </w:tc>
        <w:tc>
          <w:tcPr>
            <w:tcW w:w="2145" w:type="dxa"/>
          </w:tcPr>
          <w:p w14:paraId="2B4EF3C6" w14:textId="681ED156" w:rsidR="009D00D7" w:rsidRDefault="008603BF" w:rsidP="008603BF">
            <w:pPr>
              <w:rPr>
                <w:rFonts w:ascii="Times New Roman" w:hAnsi="Times New Roman" w:cs="Times New Roman"/>
                <w:sz w:val="20"/>
                <w:szCs w:val="20"/>
              </w:rPr>
            </w:pPr>
            <w:r>
              <w:rPr>
                <w:rFonts w:ascii="Times New Roman" w:hAnsi="Times New Roman" w:cs="Times New Roman"/>
                <w:sz w:val="20"/>
                <w:szCs w:val="20"/>
              </w:rPr>
              <w:t>Extending beyond given context or making assumptions without evidence</w:t>
            </w:r>
          </w:p>
        </w:tc>
        <w:tc>
          <w:tcPr>
            <w:tcW w:w="2145" w:type="dxa"/>
          </w:tcPr>
          <w:p w14:paraId="0EEABE16" w14:textId="5A82DA7C" w:rsidR="009D00D7" w:rsidRDefault="008603BF" w:rsidP="008603BF">
            <w:pPr>
              <w:rPr>
                <w:rFonts w:ascii="Times New Roman" w:hAnsi="Times New Roman" w:cs="Times New Roman"/>
                <w:sz w:val="20"/>
                <w:szCs w:val="20"/>
              </w:rPr>
            </w:pPr>
            <w:r>
              <w:rPr>
                <w:rFonts w:ascii="Times New Roman" w:hAnsi="Times New Roman" w:cs="Times New Roman"/>
                <w:sz w:val="20"/>
                <w:szCs w:val="20"/>
              </w:rPr>
              <w:t>Given an image of a woman reading: “She is preparing for her law entrance exam”.</w:t>
            </w:r>
          </w:p>
        </w:tc>
        <w:tc>
          <w:tcPr>
            <w:tcW w:w="2145" w:type="dxa"/>
          </w:tcPr>
          <w:p w14:paraId="5E8B0C96" w14:textId="39095B59" w:rsidR="009D00D7" w:rsidRDefault="008603BF" w:rsidP="008603BF">
            <w:pPr>
              <w:rPr>
                <w:rFonts w:ascii="Times New Roman" w:hAnsi="Times New Roman" w:cs="Times New Roman"/>
                <w:sz w:val="20"/>
                <w:szCs w:val="20"/>
              </w:rPr>
            </w:pPr>
            <w:r>
              <w:rPr>
                <w:rFonts w:ascii="Times New Roman" w:hAnsi="Times New Roman" w:cs="Times New Roman"/>
                <w:sz w:val="20"/>
                <w:szCs w:val="20"/>
              </w:rPr>
              <w:t>Medium to High – Leads to biased interpretation and narrative distortion</w:t>
            </w:r>
          </w:p>
        </w:tc>
      </w:tr>
      <w:tr w:rsidR="009D00D7" w14:paraId="7FE35FA2" w14:textId="77777777" w:rsidTr="008603BF">
        <w:trPr>
          <w:trHeight w:val="965"/>
        </w:trPr>
        <w:tc>
          <w:tcPr>
            <w:tcW w:w="2145" w:type="dxa"/>
          </w:tcPr>
          <w:p w14:paraId="0CAEBBB6" w14:textId="2014C169" w:rsidR="009D00D7" w:rsidRDefault="008603BF" w:rsidP="008603BF">
            <w:pPr>
              <w:rPr>
                <w:rFonts w:ascii="Times New Roman" w:hAnsi="Times New Roman" w:cs="Times New Roman"/>
                <w:sz w:val="20"/>
                <w:szCs w:val="20"/>
              </w:rPr>
            </w:pPr>
            <w:r>
              <w:rPr>
                <w:rFonts w:ascii="Times New Roman" w:hAnsi="Times New Roman" w:cs="Times New Roman"/>
                <w:sz w:val="20"/>
                <w:szCs w:val="20"/>
              </w:rPr>
              <w:t>Multimodal Hallucination</w:t>
            </w:r>
          </w:p>
        </w:tc>
        <w:tc>
          <w:tcPr>
            <w:tcW w:w="2145" w:type="dxa"/>
          </w:tcPr>
          <w:p w14:paraId="2663DA35" w14:textId="50B8B91A" w:rsidR="009D00D7" w:rsidRDefault="008603BF" w:rsidP="008603BF">
            <w:pPr>
              <w:rPr>
                <w:rFonts w:ascii="Times New Roman" w:hAnsi="Times New Roman" w:cs="Times New Roman"/>
                <w:sz w:val="20"/>
                <w:szCs w:val="20"/>
              </w:rPr>
            </w:pPr>
            <w:r>
              <w:rPr>
                <w:rFonts w:ascii="Times New Roman" w:hAnsi="Times New Roman" w:cs="Times New Roman"/>
                <w:sz w:val="20"/>
                <w:szCs w:val="20"/>
              </w:rPr>
              <w:t>Misinterpretation or false association between modalities (text-image mismatch)</w:t>
            </w:r>
          </w:p>
        </w:tc>
        <w:tc>
          <w:tcPr>
            <w:tcW w:w="2145" w:type="dxa"/>
          </w:tcPr>
          <w:p w14:paraId="5FB6F9B8" w14:textId="1B94E039" w:rsidR="009D00D7" w:rsidRDefault="008603BF" w:rsidP="008603BF">
            <w:pPr>
              <w:rPr>
                <w:rFonts w:ascii="Times New Roman" w:hAnsi="Times New Roman" w:cs="Times New Roman"/>
                <w:sz w:val="20"/>
                <w:szCs w:val="20"/>
              </w:rPr>
            </w:pPr>
            <w:r>
              <w:rPr>
                <w:rFonts w:ascii="Times New Roman" w:hAnsi="Times New Roman" w:cs="Times New Roman"/>
                <w:sz w:val="20"/>
                <w:szCs w:val="20"/>
              </w:rPr>
              <w:t>Image shows a cat: LLM says “The dog looks happy”.</w:t>
            </w:r>
          </w:p>
        </w:tc>
        <w:tc>
          <w:tcPr>
            <w:tcW w:w="2145" w:type="dxa"/>
          </w:tcPr>
          <w:p w14:paraId="0996F937" w14:textId="4BF10301" w:rsidR="009D00D7" w:rsidRDefault="008603BF" w:rsidP="008603BF">
            <w:pPr>
              <w:rPr>
                <w:rFonts w:ascii="Times New Roman" w:hAnsi="Times New Roman" w:cs="Times New Roman"/>
                <w:sz w:val="20"/>
                <w:szCs w:val="20"/>
              </w:rPr>
            </w:pPr>
            <w:r>
              <w:rPr>
                <w:rFonts w:ascii="Times New Roman" w:hAnsi="Times New Roman" w:cs="Times New Roman"/>
                <w:sz w:val="20"/>
                <w:szCs w:val="20"/>
              </w:rPr>
              <w:t>High – Impacts VLM reliability and grounded understanding</w:t>
            </w:r>
          </w:p>
        </w:tc>
      </w:tr>
      <w:tr w:rsidR="009D00D7" w14:paraId="61984309" w14:textId="77777777" w:rsidTr="008603BF">
        <w:trPr>
          <w:trHeight w:val="736"/>
        </w:trPr>
        <w:tc>
          <w:tcPr>
            <w:tcW w:w="2145" w:type="dxa"/>
          </w:tcPr>
          <w:p w14:paraId="50D8D3F2" w14:textId="0A2797D1" w:rsidR="009D00D7" w:rsidRDefault="008603BF" w:rsidP="008603BF">
            <w:pPr>
              <w:rPr>
                <w:rFonts w:ascii="Times New Roman" w:hAnsi="Times New Roman" w:cs="Times New Roman"/>
                <w:sz w:val="20"/>
                <w:szCs w:val="20"/>
              </w:rPr>
            </w:pPr>
            <w:r>
              <w:rPr>
                <w:rFonts w:ascii="Times New Roman" w:hAnsi="Times New Roman" w:cs="Times New Roman"/>
                <w:sz w:val="20"/>
                <w:szCs w:val="20"/>
              </w:rPr>
              <w:t>Citation/Source Hallucination</w:t>
            </w:r>
          </w:p>
        </w:tc>
        <w:tc>
          <w:tcPr>
            <w:tcW w:w="2145" w:type="dxa"/>
          </w:tcPr>
          <w:p w14:paraId="2947BBC3" w14:textId="388F47F8" w:rsidR="009D00D7" w:rsidRDefault="008603BF" w:rsidP="008603BF">
            <w:pPr>
              <w:rPr>
                <w:rFonts w:ascii="Times New Roman" w:hAnsi="Times New Roman" w:cs="Times New Roman"/>
                <w:sz w:val="20"/>
                <w:szCs w:val="20"/>
              </w:rPr>
            </w:pPr>
            <w:r>
              <w:rPr>
                <w:rFonts w:ascii="Times New Roman" w:hAnsi="Times New Roman" w:cs="Times New Roman"/>
                <w:sz w:val="20"/>
                <w:szCs w:val="20"/>
              </w:rPr>
              <w:t>Model generates fake references authors, or URLs</w:t>
            </w:r>
          </w:p>
        </w:tc>
        <w:tc>
          <w:tcPr>
            <w:tcW w:w="2145" w:type="dxa"/>
          </w:tcPr>
          <w:p w14:paraId="3FFB014E" w14:textId="17D7BC7F" w:rsidR="009D00D7" w:rsidRDefault="008603BF" w:rsidP="008603BF">
            <w:pPr>
              <w:rPr>
                <w:rFonts w:ascii="Times New Roman" w:hAnsi="Times New Roman" w:cs="Times New Roman"/>
                <w:sz w:val="20"/>
                <w:szCs w:val="20"/>
              </w:rPr>
            </w:pPr>
            <w:r>
              <w:rPr>
                <w:rFonts w:ascii="Times New Roman" w:hAnsi="Times New Roman" w:cs="Times New Roman"/>
                <w:sz w:val="20"/>
                <w:szCs w:val="20"/>
              </w:rPr>
              <w:t>“According to Smith et al.,2021…” (There is no paper exists)</w:t>
            </w:r>
          </w:p>
        </w:tc>
        <w:tc>
          <w:tcPr>
            <w:tcW w:w="2145" w:type="dxa"/>
          </w:tcPr>
          <w:p w14:paraId="1B6DE288" w14:textId="175D92B1" w:rsidR="009D00D7" w:rsidRDefault="008603BF" w:rsidP="008603BF">
            <w:pPr>
              <w:rPr>
                <w:rFonts w:ascii="Times New Roman" w:hAnsi="Times New Roman" w:cs="Times New Roman"/>
                <w:sz w:val="20"/>
                <w:szCs w:val="20"/>
              </w:rPr>
            </w:pPr>
            <w:r>
              <w:rPr>
                <w:rFonts w:ascii="Times New Roman" w:hAnsi="Times New Roman" w:cs="Times New Roman"/>
                <w:sz w:val="20"/>
                <w:szCs w:val="20"/>
              </w:rPr>
              <w:t>High – Misleads academic and research communities</w:t>
            </w:r>
          </w:p>
        </w:tc>
      </w:tr>
    </w:tbl>
    <w:p w14:paraId="1B4A0117" w14:textId="77777777" w:rsidR="009D00D7" w:rsidRDefault="009D00D7" w:rsidP="002B109A">
      <w:pPr>
        <w:spacing w:line="240" w:lineRule="auto"/>
        <w:rPr>
          <w:rFonts w:ascii="Times New Roman" w:hAnsi="Times New Roman" w:cs="Times New Roman"/>
          <w:sz w:val="20"/>
          <w:szCs w:val="20"/>
        </w:rPr>
      </w:pPr>
    </w:p>
    <w:p w14:paraId="797DA31B" w14:textId="1D25A93E" w:rsidR="002B109A" w:rsidRPr="002B109A" w:rsidRDefault="002B109A" w:rsidP="002B109A">
      <w:pPr>
        <w:spacing w:line="240" w:lineRule="auto"/>
        <w:rPr>
          <w:rFonts w:ascii="Times New Roman" w:hAnsi="Times New Roman" w:cs="Times New Roman"/>
          <w:b/>
          <w:bCs/>
          <w:sz w:val="24"/>
          <w:szCs w:val="24"/>
        </w:rPr>
      </w:pPr>
      <w:r w:rsidRPr="002B109A">
        <w:rPr>
          <w:rFonts w:ascii="Times New Roman" w:hAnsi="Times New Roman" w:cs="Times New Roman"/>
          <w:b/>
          <w:bCs/>
          <w:sz w:val="24"/>
          <w:szCs w:val="24"/>
        </w:rPr>
        <w:t>4.</w:t>
      </w:r>
      <w:r>
        <w:rPr>
          <w:rFonts w:ascii="Times New Roman" w:hAnsi="Times New Roman" w:cs="Times New Roman"/>
          <w:b/>
          <w:bCs/>
          <w:sz w:val="24"/>
          <w:szCs w:val="24"/>
        </w:rPr>
        <w:t xml:space="preserve"> </w:t>
      </w:r>
      <w:r w:rsidRPr="002B109A">
        <w:rPr>
          <w:rFonts w:ascii="Times New Roman" w:hAnsi="Times New Roman" w:cs="Times New Roman"/>
          <w:b/>
          <w:bCs/>
          <w:sz w:val="24"/>
          <w:szCs w:val="24"/>
        </w:rPr>
        <w:t>Role of Multimodality in Reducing Hallucination</w:t>
      </w:r>
    </w:p>
    <w:p w14:paraId="17592EB4" w14:textId="7E56BA2F" w:rsidR="002B109A" w:rsidRDefault="002B109A" w:rsidP="009A56DC">
      <w:pPr>
        <w:spacing w:line="240" w:lineRule="auto"/>
        <w:jc w:val="both"/>
        <w:rPr>
          <w:rFonts w:ascii="Times New Roman" w:hAnsi="Times New Roman" w:cs="Times New Roman"/>
          <w:sz w:val="20"/>
          <w:szCs w:val="20"/>
        </w:rPr>
      </w:pPr>
      <w:r w:rsidRPr="002B109A">
        <w:rPr>
          <w:rFonts w:ascii="Times New Roman" w:hAnsi="Times New Roman" w:cs="Times New Roman"/>
          <w:sz w:val="20"/>
          <w:szCs w:val="20"/>
        </w:rPr>
        <w:t>4.1 Why Text-Only Models Hallucinate</w:t>
      </w:r>
    </w:p>
    <w:p w14:paraId="27ADBF95" w14:textId="0431187E" w:rsidR="00A35763" w:rsidRDefault="00A35763" w:rsidP="009A56DC">
      <w:pPr>
        <w:spacing w:line="240" w:lineRule="auto"/>
        <w:jc w:val="both"/>
        <w:rPr>
          <w:rFonts w:ascii="Times New Roman" w:hAnsi="Times New Roman" w:cs="Times New Roman"/>
          <w:sz w:val="20"/>
          <w:szCs w:val="20"/>
        </w:rPr>
      </w:pPr>
      <w:r w:rsidRPr="00A35763">
        <w:rPr>
          <w:rFonts w:ascii="Times New Roman" w:hAnsi="Times New Roman" w:cs="Times New Roman"/>
          <w:sz w:val="20"/>
          <w:szCs w:val="20"/>
        </w:rPr>
        <w:t xml:space="preserve">Text-only LLMs generate outputs by predicting the most probable next token based on patterns in their training data, rather than verifying facts against external reality. Their learning is limited to textual co-occurrence, so they often infer missing details statistically rather than from grounded evidence. This can result in semantic drift, where the model overextends learned patterns beyond the context, producing hallucinated information. Additionally, the lack of perception-based feedback prevents the model from verifying claims against real-world attributes such as objects, </w:t>
      </w:r>
      <w:proofErr w:type="spellStart"/>
      <w:r w:rsidRPr="00A35763">
        <w:rPr>
          <w:rFonts w:ascii="Times New Roman" w:hAnsi="Times New Roman" w:cs="Times New Roman"/>
          <w:sz w:val="20"/>
          <w:szCs w:val="20"/>
        </w:rPr>
        <w:t>colors</w:t>
      </w:r>
      <w:proofErr w:type="spellEnd"/>
      <w:r w:rsidRPr="00A35763">
        <w:rPr>
          <w:rFonts w:ascii="Times New Roman" w:hAnsi="Times New Roman" w:cs="Times New Roman"/>
          <w:sz w:val="20"/>
          <w:szCs w:val="20"/>
        </w:rPr>
        <w:t>, or numerical values. Autoregressive decoding further compounds this by introducing a confidence bias, causing even fabricated statements to appear credible. Another contributing factor is the absence of cross-checking mechanisms, leaving the model unable to compare multiple sources or validate claims. Furthermore, biases present in the training data can propagate misinformation if the model encounters inaccurate, misleading, or underrepresented content, which increases the likelihood of hallucinations in certain topics or domains.</w:t>
      </w:r>
    </w:p>
    <w:p w14:paraId="5BAC684E" w14:textId="1E381F6C" w:rsidR="002B109A" w:rsidRDefault="002B109A" w:rsidP="009A56DC">
      <w:pPr>
        <w:spacing w:line="240" w:lineRule="auto"/>
        <w:jc w:val="both"/>
        <w:rPr>
          <w:rFonts w:ascii="Times New Roman" w:hAnsi="Times New Roman" w:cs="Times New Roman"/>
          <w:sz w:val="20"/>
          <w:szCs w:val="20"/>
        </w:rPr>
      </w:pPr>
      <w:r w:rsidRPr="002B109A">
        <w:rPr>
          <w:rFonts w:ascii="Times New Roman" w:hAnsi="Times New Roman" w:cs="Times New Roman"/>
          <w:sz w:val="20"/>
          <w:szCs w:val="20"/>
        </w:rPr>
        <w:t>4.2 How Multimodal Inputs Provide Grounding</w:t>
      </w:r>
    </w:p>
    <w:p w14:paraId="1A0EEFF9" w14:textId="77777777" w:rsidR="00A35763" w:rsidRPr="00A35763" w:rsidRDefault="00A35763" w:rsidP="00A35763">
      <w:pPr>
        <w:spacing w:line="240" w:lineRule="auto"/>
        <w:jc w:val="both"/>
        <w:rPr>
          <w:rFonts w:ascii="Times New Roman" w:hAnsi="Times New Roman" w:cs="Times New Roman"/>
          <w:sz w:val="20"/>
          <w:szCs w:val="20"/>
        </w:rPr>
      </w:pPr>
      <w:r w:rsidRPr="00A35763">
        <w:rPr>
          <w:rFonts w:ascii="Times New Roman" w:hAnsi="Times New Roman" w:cs="Times New Roman"/>
          <w:sz w:val="20"/>
          <w:szCs w:val="20"/>
        </w:rPr>
        <w:t>Multimodal fusion mitigates hallucinations by introducing a perception layer that links language understanding with external evidence from images, audio, structured databases, or retrieved documents. By aligning textual tokens with relevant visual regions through vision-language cross-attention, models can reduce visual and contextual hallucinations. Retrieval-augmented multimodal generation ensures that text is verified against real-world documents or images before output, while evidence-constrained decoding requires the model to reference multimodal context prior to making claims, significantly improving factual accuracy. Cross-modal consistency checks further allow the model to detect contradictions or unsupported information across different data modalities, enhancing reliability. Additionally, contextual reinforcement through multimodal cues strengthens reasoning, as the model can correlate textual claims with multiple sensory or structured inputs, reducing overgeneralization and improving performance in complex, real-world tasks such as medical diagnostics, e-commerce question-answering, and fact verification.</w:t>
      </w:r>
    </w:p>
    <w:p w14:paraId="4A18D6A2" w14:textId="77777777" w:rsidR="00A35763" w:rsidRPr="00A35763" w:rsidRDefault="00A35763" w:rsidP="00A35763">
      <w:pPr>
        <w:numPr>
          <w:ilvl w:val="0"/>
          <w:numId w:val="31"/>
        </w:numPr>
        <w:spacing w:line="240" w:lineRule="auto"/>
        <w:jc w:val="both"/>
        <w:rPr>
          <w:rFonts w:ascii="Times New Roman" w:hAnsi="Times New Roman" w:cs="Times New Roman"/>
          <w:sz w:val="20"/>
          <w:szCs w:val="20"/>
        </w:rPr>
      </w:pPr>
      <w:r w:rsidRPr="00A35763">
        <w:rPr>
          <w:rFonts w:ascii="Times New Roman" w:hAnsi="Times New Roman" w:cs="Times New Roman"/>
          <w:sz w:val="20"/>
          <w:szCs w:val="20"/>
        </w:rPr>
        <w:t>Key Highlight: Multimodal grounding not only reduces hallucinations but also increases user trust and confidence in AI outputs, making the system more suitable for high-stakes applications.</w:t>
      </w:r>
    </w:p>
    <w:p w14:paraId="397C76BA" w14:textId="77777777" w:rsidR="00A35763" w:rsidRPr="002B109A" w:rsidRDefault="00A35763" w:rsidP="009A56DC">
      <w:pPr>
        <w:spacing w:line="240" w:lineRule="auto"/>
        <w:jc w:val="both"/>
        <w:rPr>
          <w:rFonts w:ascii="Times New Roman" w:hAnsi="Times New Roman" w:cs="Times New Roman"/>
          <w:b/>
          <w:bCs/>
          <w:sz w:val="20"/>
          <w:szCs w:val="20"/>
        </w:rPr>
      </w:pPr>
    </w:p>
    <w:p w14:paraId="2FA97E22" w14:textId="6991F712" w:rsidR="003132A5" w:rsidRDefault="009A56DC" w:rsidP="006711EE">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FC0626E" wp14:editId="57718037">
            <wp:extent cx="4351020" cy="4351020"/>
            <wp:effectExtent l="0" t="0" r="0" b="0"/>
            <wp:docPr id="2998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620" name="Picture 29981620"/>
                    <pic:cNvPicPr/>
                  </pic:nvPicPr>
                  <pic:blipFill>
                    <a:blip r:embed="rId6">
                      <a:extLst>
                        <a:ext uri="{28A0092B-C50C-407E-A947-70E740481C1C}">
                          <a14:useLocalDpi xmlns:a14="http://schemas.microsoft.com/office/drawing/2010/main" val="0"/>
                        </a:ext>
                      </a:extLst>
                    </a:blip>
                    <a:stretch>
                      <a:fillRect/>
                    </a:stretch>
                  </pic:blipFill>
                  <pic:spPr>
                    <a:xfrm>
                      <a:off x="0" y="0"/>
                      <a:ext cx="4351020" cy="4351020"/>
                    </a:xfrm>
                    <a:prstGeom prst="rect">
                      <a:avLst/>
                    </a:prstGeom>
                  </pic:spPr>
                </pic:pic>
              </a:graphicData>
            </a:graphic>
          </wp:inline>
        </w:drawing>
      </w:r>
    </w:p>
    <w:p w14:paraId="1C79CB47" w14:textId="391538C6" w:rsidR="009A56DC" w:rsidRDefault="009A56DC" w:rsidP="006711EE">
      <w:pPr>
        <w:jc w:val="both"/>
        <w:rPr>
          <w:rFonts w:ascii="Times New Roman" w:hAnsi="Times New Roman" w:cs="Times New Roman"/>
          <w:i/>
          <w:iCs/>
          <w:sz w:val="16"/>
          <w:szCs w:val="16"/>
        </w:rPr>
      </w:pPr>
      <w:r w:rsidRPr="009A56DC">
        <w:rPr>
          <w:rFonts w:ascii="Times New Roman" w:hAnsi="Times New Roman" w:cs="Times New Roman"/>
          <w:i/>
          <w:iCs/>
          <w:sz w:val="16"/>
          <w:szCs w:val="16"/>
        </w:rPr>
        <w:t xml:space="preserve">Fig: Text-only vs </w:t>
      </w:r>
      <w:proofErr w:type="spellStart"/>
      <w:r w:rsidRPr="009A56DC">
        <w:rPr>
          <w:rFonts w:ascii="Times New Roman" w:hAnsi="Times New Roman" w:cs="Times New Roman"/>
          <w:i/>
          <w:iCs/>
          <w:sz w:val="16"/>
          <w:szCs w:val="16"/>
        </w:rPr>
        <w:t>Text+Image</w:t>
      </w:r>
      <w:proofErr w:type="spellEnd"/>
      <w:r w:rsidRPr="009A56DC">
        <w:rPr>
          <w:rFonts w:ascii="Times New Roman" w:hAnsi="Times New Roman" w:cs="Times New Roman"/>
          <w:i/>
          <w:iCs/>
          <w:sz w:val="16"/>
          <w:szCs w:val="16"/>
        </w:rPr>
        <w:t xml:space="preserve"> Grounded Generation Pipeline</w:t>
      </w:r>
    </w:p>
    <w:p w14:paraId="69824473" w14:textId="77777777" w:rsidR="009A56DC" w:rsidRDefault="009A56DC" w:rsidP="006711EE">
      <w:pPr>
        <w:jc w:val="both"/>
        <w:rPr>
          <w:rFonts w:ascii="Times New Roman" w:hAnsi="Times New Roman" w:cs="Times New Roman"/>
          <w:i/>
          <w:iCs/>
          <w:sz w:val="16"/>
          <w:szCs w:val="16"/>
        </w:rPr>
      </w:pPr>
    </w:p>
    <w:p w14:paraId="33655D7B" w14:textId="186239BA" w:rsidR="009A56DC" w:rsidRPr="009A56DC" w:rsidRDefault="009A56DC" w:rsidP="009A56DC">
      <w:pPr>
        <w:jc w:val="both"/>
        <w:rPr>
          <w:rFonts w:ascii="Times New Roman" w:hAnsi="Times New Roman" w:cs="Times New Roman"/>
          <w:b/>
          <w:bCs/>
          <w:sz w:val="24"/>
          <w:szCs w:val="24"/>
        </w:rPr>
      </w:pPr>
      <w:r w:rsidRPr="009A56DC">
        <w:rPr>
          <w:rFonts w:ascii="Times New Roman" w:hAnsi="Times New Roman" w:cs="Times New Roman"/>
          <w:b/>
          <w:bCs/>
          <w:sz w:val="24"/>
          <w:szCs w:val="24"/>
        </w:rPr>
        <w:t xml:space="preserve">4.3 Real-life Examples </w:t>
      </w:r>
    </w:p>
    <w:p w14:paraId="52C00828" w14:textId="77777777" w:rsidR="009A56DC" w:rsidRDefault="009A56DC" w:rsidP="009A56DC">
      <w:pPr>
        <w:jc w:val="both"/>
        <w:rPr>
          <w:rFonts w:ascii="Times New Roman" w:hAnsi="Times New Roman" w:cs="Times New Roman"/>
          <w:sz w:val="20"/>
          <w:szCs w:val="20"/>
        </w:rPr>
      </w:pPr>
      <w:r w:rsidRPr="009A56DC">
        <w:rPr>
          <w:rFonts w:ascii="Times New Roman" w:hAnsi="Times New Roman" w:cs="Times New Roman"/>
          <w:sz w:val="20"/>
          <w:szCs w:val="20"/>
        </w:rPr>
        <w:t>Multimodal grounding has shown significant reduction in hallucinations across industries:</w:t>
      </w:r>
    </w:p>
    <w:tbl>
      <w:tblPr>
        <w:tblStyle w:val="TableGrid"/>
        <w:tblW w:w="0" w:type="auto"/>
        <w:tblLook w:val="04A0" w:firstRow="1" w:lastRow="0" w:firstColumn="1" w:lastColumn="0" w:noHBand="0" w:noVBand="1"/>
      </w:tblPr>
      <w:tblGrid>
        <w:gridCol w:w="2074"/>
        <w:gridCol w:w="2074"/>
        <w:gridCol w:w="2074"/>
        <w:gridCol w:w="2074"/>
      </w:tblGrid>
      <w:tr w:rsidR="009A56DC" w14:paraId="5126DC1D" w14:textId="77777777" w:rsidTr="009A56DC">
        <w:tc>
          <w:tcPr>
            <w:tcW w:w="2074" w:type="dxa"/>
          </w:tcPr>
          <w:p w14:paraId="1D7E47C8" w14:textId="6E802331" w:rsidR="009A56DC" w:rsidRDefault="009A56DC" w:rsidP="009A56DC">
            <w:pPr>
              <w:jc w:val="both"/>
              <w:rPr>
                <w:rFonts w:ascii="Times New Roman" w:hAnsi="Times New Roman" w:cs="Times New Roman"/>
                <w:sz w:val="20"/>
                <w:szCs w:val="20"/>
              </w:rPr>
            </w:pPr>
            <w:r>
              <w:rPr>
                <w:rFonts w:ascii="Times New Roman" w:hAnsi="Times New Roman" w:cs="Times New Roman"/>
                <w:sz w:val="20"/>
                <w:szCs w:val="20"/>
              </w:rPr>
              <w:t>Domain</w:t>
            </w:r>
          </w:p>
        </w:tc>
        <w:tc>
          <w:tcPr>
            <w:tcW w:w="2074" w:type="dxa"/>
          </w:tcPr>
          <w:p w14:paraId="10949388" w14:textId="6F6EDC1A" w:rsidR="009A56DC" w:rsidRDefault="009A56DC" w:rsidP="009A56DC">
            <w:pPr>
              <w:rPr>
                <w:rFonts w:ascii="Times New Roman" w:hAnsi="Times New Roman" w:cs="Times New Roman"/>
                <w:sz w:val="20"/>
                <w:szCs w:val="20"/>
              </w:rPr>
            </w:pPr>
            <w:r>
              <w:rPr>
                <w:rFonts w:ascii="Times New Roman" w:hAnsi="Times New Roman" w:cs="Times New Roman"/>
                <w:sz w:val="20"/>
                <w:szCs w:val="20"/>
              </w:rPr>
              <w:t>Text-only LLM Behaviour</w:t>
            </w:r>
          </w:p>
        </w:tc>
        <w:tc>
          <w:tcPr>
            <w:tcW w:w="2074" w:type="dxa"/>
          </w:tcPr>
          <w:p w14:paraId="2EEC9403" w14:textId="345AF915" w:rsidR="009A56DC" w:rsidRDefault="00B87F93" w:rsidP="009A56DC">
            <w:pPr>
              <w:jc w:val="both"/>
              <w:rPr>
                <w:rFonts w:ascii="Times New Roman" w:hAnsi="Times New Roman" w:cs="Times New Roman"/>
                <w:sz w:val="20"/>
                <w:szCs w:val="20"/>
              </w:rPr>
            </w:pPr>
            <w:r>
              <w:rPr>
                <w:rFonts w:ascii="Times New Roman" w:hAnsi="Times New Roman" w:cs="Times New Roman"/>
                <w:sz w:val="20"/>
                <w:szCs w:val="20"/>
              </w:rPr>
              <w:t>Multimodal Grounded LLM Behaviour</w:t>
            </w:r>
          </w:p>
        </w:tc>
        <w:tc>
          <w:tcPr>
            <w:tcW w:w="2074" w:type="dxa"/>
          </w:tcPr>
          <w:p w14:paraId="44F6F521" w14:textId="542877C2" w:rsidR="009A56DC" w:rsidRDefault="00B87F93" w:rsidP="00B87F93">
            <w:pPr>
              <w:rPr>
                <w:rFonts w:ascii="Times New Roman" w:hAnsi="Times New Roman" w:cs="Times New Roman"/>
                <w:sz w:val="20"/>
                <w:szCs w:val="20"/>
              </w:rPr>
            </w:pPr>
            <w:r>
              <w:rPr>
                <w:rFonts w:ascii="Times New Roman" w:hAnsi="Times New Roman" w:cs="Times New Roman"/>
                <w:sz w:val="20"/>
                <w:szCs w:val="20"/>
              </w:rPr>
              <w:t>Risk Level Without Grounding</w:t>
            </w:r>
          </w:p>
        </w:tc>
      </w:tr>
      <w:tr w:rsidR="009A56DC" w14:paraId="3A48962F" w14:textId="77777777" w:rsidTr="009A56DC">
        <w:tc>
          <w:tcPr>
            <w:tcW w:w="2074" w:type="dxa"/>
          </w:tcPr>
          <w:p w14:paraId="5AD7184E" w14:textId="04642161" w:rsidR="009A56DC" w:rsidRDefault="009A56DC" w:rsidP="00B87F93">
            <w:pPr>
              <w:rPr>
                <w:rFonts w:ascii="Times New Roman" w:hAnsi="Times New Roman" w:cs="Times New Roman"/>
                <w:sz w:val="20"/>
                <w:szCs w:val="20"/>
              </w:rPr>
            </w:pPr>
            <w:r>
              <w:rPr>
                <w:rFonts w:ascii="Times New Roman" w:hAnsi="Times New Roman" w:cs="Times New Roman"/>
                <w:sz w:val="20"/>
                <w:szCs w:val="20"/>
              </w:rPr>
              <w:t>Medical Diagnosis (Radiology Report)</w:t>
            </w:r>
          </w:p>
        </w:tc>
        <w:tc>
          <w:tcPr>
            <w:tcW w:w="2074" w:type="dxa"/>
          </w:tcPr>
          <w:p w14:paraId="08CC4507" w14:textId="4CF99F14" w:rsidR="009A56DC" w:rsidRDefault="009A56DC" w:rsidP="00B87F93">
            <w:pPr>
              <w:rPr>
                <w:rFonts w:ascii="Times New Roman" w:hAnsi="Times New Roman" w:cs="Times New Roman"/>
                <w:sz w:val="20"/>
                <w:szCs w:val="20"/>
              </w:rPr>
            </w:pPr>
            <w:r>
              <w:rPr>
                <w:rFonts w:ascii="Times New Roman" w:hAnsi="Times New Roman" w:cs="Times New Roman"/>
                <w:sz w:val="20"/>
                <w:szCs w:val="20"/>
              </w:rPr>
              <w:t xml:space="preserve">Invents non-existent conditions based only on text </w:t>
            </w:r>
            <w:r w:rsidR="00B87F93">
              <w:rPr>
                <w:rFonts w:ascii="Times New Roman" w:hAnsi="Times New Roman" w:cs="Times New Roman"/>
                <w:sz w:val="20"/>
                <w:szCs w:val="20"/>
              </w:rPr>
              <w:t>symptoms</w:t>
            </w:r>
          </w:p>
        </w:tc>
        <w:tc>
          <w:tcPr>
            <w:tcW w:w="2074" w:type="dxa"/>
          </w:tcPr>
          <w:p w14:paraId="1F80C51B" w14:textId="12FF46EA" w:rsidR="009A56DC" w:rsidRDefault="00B87F93" w:rsidP="00B87F93">
            <w:pPr>
              <w:rPr>
                <w:rFonts w:ascii="Times New Roman" w:hAnsi="Times New Roman" w:cs="Times New Roman"/>
                <w:sz w:val="20"/>
                <w:szCs w:val="20"/>
              </w:rPr>
            </w:pPr>
            <w:r>
              <w:rPr>
                <w:rFonts w:ascii="Times New Roman" w:hAnsi="Times New Roman" w:cs="Times New Roman"/>
                <w:sz w:val="20"/>
                <w:szCs w:val="20"/>
              </w:rPr>
              <w:t>Uses X-ray/MRI image embedding to validate condition</w:t>
            </w:r>
          </w:p>
        </w:tc>
        <w:tc>
          <w:tcPr>
            <w:tcW w:w="2074" w:type="dxa"/>
          </w:tcPr>
          <w:p w14:paraId="2A16730D" w14:textId="6B9F62BD" w:rsidR="009A56DC" w:rsidRDefault="00B87F93" w:rsidP="00B87F93">
            <w:pPr>
              <w:rPr>
                <w:rFonts w:ascii="Times New Roman" w:hAnsi="Times New Roman" w:cs="Times New Roman"/>
                <w:sz w:val="20"/>
                <w:szCs w:val="20"/>
              </w:rPr>
            </w:pPr>
            <w:r>
              <w:rPr>
                <w:rFonts w:ascii="Times New Roman" w:hAnsi="Times New Roman" w:cs="Times New Roman"/>
                <w:sz w:val="20"/>
                <w:szCs w:val="20"/>
              </w:rPr>
              <w:t>Very High</w:t>
            </w:r>
          </w:p>
        </w:tc>
      </w:tr>
      <w:tr w:rsidR="009A56DC" w14:paraId="60C57731" w14:textId="77777777" w:rsidTr="009A56DC">
        <w:tc>
          <w:tcPr>
            <w:tcW w:w="2074" w:type="dxa"/>
          </w:tcPr>
          <w:p w14:paraId="0DB66876" w14:textId="0B9AC465" w:rsidR="009A56DC" w:rsidRDefault="009A56DC" w:rsidP="00B87F93">
            <w:pPr>
              <w:rPr>
                <w:rFonts w:ascii="Times New Roman" w:hAnsi="Times New Roman" w:cs="Times New Roman"/>
                <w:sz w:val="20"/>
                <w:szCs w:val="20"/>
              </w:rPr>
            </w:pPr>
            <w:r>
              <w:rPr>
                <w:rFonts w:ascii="Times New Roman" w:hAnsi="Times New Roman" w:cs="Times New Roman"/>
                <w:sz w:val="20"/>
                <w:szCs w:val="20"/>
              </w:rPr>
              <w:t>E-Commerce Product</w:t>
            </w:r>
          </w:p>
        </w:tc>
        <w:tc>
          <w:tcPr>
            <w:tcW w:w="2074" w:type="dxa"/>
          </w:tcPr>
          <w:p w14:paraId="29D2331C" w14:textId="66ACF55F" w:rsidR="009A56DC" w:rsidRDefault="009A56DC" w:rsidP="00B87F93">
            <w:pPr>
              <w:rPr>
                <w:rFonts w:ascii="Times New Roman" w:hAnsi="Times New Roman" w:cs="Times New Roman"/>
                <w:sz w:val="20"/>
                <w:szCs w:val="20"/>
              </w:rPr>
            </w:pPr>
            <w:r>
              <w:rPr>
                <w:rFonts w:ascii="Times New Roman" w:hAnsi="Times New Roman" w:cs="Times New Roman"/>
                <w:sz w:val="20"/>
                <w:szCs w:val="20"/>
              </w:rPr>
              <w:t>Hallucinates specifications (“This phone supports wireless charging”)</w:t>
            </w:r>
          </w:p>
        </w:tc>
        <w:tc>
          <w:tcPr>
            <w:tcW w:w="2074" w:type="dxa"/>
          </w:tcPr>
          <w:p w14:paraId="7FFF9482" w14:textId="27E6EE29" w:rsidR="009A56DC" w:rsidRDefault="00B87F93" w:rsidP="00B87F93">
            <w:pPr>
              <w:rPr>
                <w:rFonts w:ascii="Times New Roman" w:hAnsi="Times New Roman" w:cs="Times New Roman"/>
                <w:sz w:val="20"/>
                <w:szCs w:val="20"/>
              </w:rPr>
            </w:pPr>
            <w:r>
              <w:rPr>
                <w:rFonts w:ascii="Times New Roman" w:hAnsi="Times New Roman" w:cs="Times New Roman"/>
                <w:sz w:val="20"/>
                <w:szCs w:val="20"/>
              </w:rPr>
              <w:t>Reads product image/metadata to answer accurately</w:t>
            </w:r>
          </w:p>
        </w:tc>
        <w:tc>
          <w:tcPr>
            <w:tcW w:w="2074" w:type="dxa"/>
          </w:tcPr>
          <w:p w14:paraId="0AF1292E" w14:textId="4330FDC4" w:rsidR="009A56DC" w:rsidRDefault="00B87F93" w:rsidP="00B87F93">
            <w:pPr>
              <w:rPr>
                <w:rFonts w:ascii="Times New Roman" w:hAnsi="Times New Roman" w:cs="Times New Roman"/>
                <w:sz w:val="20"/>
                <w:szCs w:val="20"/>
              </w:rPr>
            </w:pPr>
            <w:r>
              <w:rPr>
                <w:rFonts w:ascii="Times New Roman" w:hAnsi="Times New Roman" w:cs="Times New Roman"/>
                <w:sz w:val="20"/>
                <w:szCs w:val="20"/>
              </w:rPr>
              <w:t>Medium</w:t>
            </w:r>
          </w:p>
        </w:tc>
      </w:tr>
      <w:tr w:rsidR="009A56DC" w14:paraId="22CB31EE" w14:textId="77777777" w:rsidTr="009A56DC">
        <w:tc>
          <w:tcPr>
            <w:tcW w:w="2074" w:type="dxa"/>
          </w:tcPr>
          <w:p w14:paraId="127A7675" w14:textId="15A713F3" w:rsidR="009A56DC" w:rsidRDefault="009A56DC" w:rsidP="00B87F93">
            <w:pPr>
              <w:rPr>
                <w:rFonts w:ascii="Times New Roman" w:hAnsi="Times New Roman" w:cs="Times New Roman"/>
                <w:sz w:val="20"/>
                <w:szCs w:val="20"/>
              </w:rPr>
            </w:pPr>
            <w:r>
              <w:rPr>
                <w:rFonts w:ascii="Times New Roman" w:hAnsi="Times New Roman" w:cs="Times New Roman"/>
                <w:sz w:val="20"/>
                <w:szCs w:val="20"/>
              </w:rPr>
              <w:t>Legal Document Analysis</w:t>
            </w:r>
          </w:p>
        </w:tc>
        <w:tc>
          <w:tcPr>
            <w:tcW w:w="2074" w:type="dxa"/>
          </w:tcPr>
          <w:p w14:paraId="7F1F304E" w14:textId="33535937" w:rsidR="009A56DC" w:rsidRDefault="009A56DC" w:rsidP="00B87F93">
            <w:pPr>
              <w:rPr>
                <w:rFonts w:ascii="Times New Roman" w:hAnsi="Times New Roman" w:cs="Times New Roman"/>
                <w:sz w:val="20"/>
                <w:szCs w:val="20"/>
              </w:rPr>
            </w:pPr>
            <w:r>
              <w:rPr>
                <w:rFonts w:ascii="Times New Roman" w:hAnsi="Times New Roman" w:cs="Times New Roman"/>
                <w:sz w:val="20"/>
                <w:szCs w:val="20"/>
              </w:rPr>
              <w:t>Adds assumptions not present in legal clause</w:t>
            </w:r>
          </w:p>
        </w:tc>
        <w:tc>
          <w:tcPr>
            <w:tcW w:w="2074" w:type="dxa"/>
          </w:tcPr>
          <w:p w14:paraId="6A8D1D50" w14:textId="09163C59" w:rsidR="009A56DC" w:rsidRDefault="00B87F93" w:rsidP="00B87F93">
            <w:pPr>
              <w:rPr>
                <w:rFonts w:ascii="Times New Roman" w:hAnsi="Times New Roman" w:cs="Times New Roman"/>
                <w:sz w:val="20"/>
                <w:szCs w:val="20"/>
              </w:rPr>
            </w:pPr>
            <w:r>
              <w:rPr>
                <w:rFonts w:ascii="Times New Roman" w:hAnsi="Times New Roman" w:cs="Times New Roman"/>
                <w:sz w:val="20"/>
                <w:szCs w:val="20"/>
              </w:rPr>
              <w:t>Extracts and verifies text against scanned document evidence</w:t>
            </w:r>
          </w:p>
        </w:tc>
        <w:tc>
          <w:tcPr>
            <w:tcW w:w="2074" w:type="dxa"/>
          </w:tcPr>
          <w:p w14:paraId="42AA855E" w14:textId="7DB5776D" w:rsidR="009A56DC" w:rsidRDefault="00B87F93" w:rsidP="00B87F93">
            <w:pPr>
              <w:rPr>
                <w:rFonts w:ascii="Times New Roman" w:hAnsi="Times New Roman" w:cs="Times New Roman"/>
                <w:sz w:val="20"/>
                <w:szCs w:val="20"/>
              </w:rPr>
            </w:pPr>
            <w:r>
              <w:rPr>
                <w:rFonts w:ascii="Times New Roman" w:hAnsi="Times New Roman" w:cs="Times New Roman"/>
                <w:sz w:val="20"/>
                <w:szCs w:val="20"/>
              </w:rPr>
              <w:t>High</w:t>
            </w:r>
          </w:p>
        </w:tc>
      </w:tr>
      <w:tr w:rsidR="009A56DC" w14:paraId="67EC6308" w14:textId="77777777" w:rsidTr="009A56DC">
        <w:tc>
          <w:tcPr>
            <w:tcW w:w="2074" w:type="dxa"/>
          </w:tcPr>
          <w:p w14:paraId="68473593" w14:textId="53ED4316" w:rsidR="009A56DC" w:rsidRDefault="009A56DC" w:rsidP="00B87F93">
            <w:pPr>
              <w:rPr>
                <w:rFonts w:ascii="Times New Roman" w:hAnsi="Times New Roman" w:cs="Times New Roman"/>
                <w:sz w:val="20"/>
                <w:szCs w:val="20"/>
              </w:rPr>
            </w:pPr>
            <w:r>
              <w:rPr>
                <w:rFonts w:ascii="Times New Roman" w:hAnsi="Times New Roman" w:cs="Times New Roman"/>
                <w:sz w:val="20"/>
                <w:szCs w:val="20"/>
              </w:rPr>
              <w:t>News Verification</w:t>
            </w:r>
          </w:p>
        </w:tc>
        <w:tc>
          <w:tcPr>
            <w:tcW w:w="2074" w:type="dxa"/>
          </w:tcPr>
          <w:p w14:paraId="0EDF3880" w14:textId="40E56C01" w:rsidR="009A56DC" w:rsidRDefault="009A56DC" w:rsidP="00B87F93">
            <w:pPr>
              <w:rPr>
                <w:rFonts w:ascii="Times New Roman" w:hAnsi="Times New Roman" w:cs="Times New Roman"/>
                <w:sz w:val="20"/>
                <w:szCs w:val="20"/>
              </w:rPr>
            </w:pPr>
            <w:r>
              <w:rPr>
                <w:rFonts w:ascii="Times New Roman" w:hAnsi="Times New Roman" w:cs="Times New Roman"/>
                <w:sz w:val="20"/>
                <w:szCs w:val="20"/>
              </w:rPr>
              <w:t>Generates fake statement</w:t>
            </w:r>
          </w:p>
        </w:tc>
        <w:tc>
          <w:tcPr>
            <w:tcW w:w="2074" w:type="dxa"/>
          </w:tcPr>
          <w:p w14:paraId="24872FCA" w14:textId="6617D2DB" w:rsidR="009A56DC" w:rsidRDefault="00B87F93" w:rsidP="00B87F93">
            <w:pPr>
              <w:rPr>
                <w:rFonts w:ascii="Times New Roman" w:hAnsi="Times New Roman" w:cs="Times New Roman"/>
                <w:sz w:val="20"/>
                <w:szCs w:val="20"/>
              </w:rPr>
            </w:pPr>
            <w:r>
              <w:rPr>
                <w:rFonts w:ascii="Times New Roman" w:hAnsi="Times New Roman" w:cs="Times New Roman"/>
                <w:sz w:val="20"/>
                <w:szCs w:val="20"/>
              </w:rPr>
              <w:t>Checks retrieved real article before producing summary</w:t>
            </w:r>
          </w:p>
        </w:tc>
        <w:tc>
          <w:tcPr>
            <w:tcW w:w="2074" w:type="dxa"/>
          </w:tcPr>
          <w:p w14:paraId="71410F14" w14:textId="7CFF8698" w:rsidR="009A56DC" w:rsidRDefault="00B87F93" w:rsidP="00B87F93">
            <w:pPr>
              <w:rPr>
                <w:rFonts w:ascii="Times New Roman" w:hAnsi="Times New Roman" w:cs="Times New Roman"/>
                <w:sz w:val="20"/>
                <w:szCs w:val="20"/>
              </w:rPr>
            </w:pPr>
            <w:r>
              <w:rPr>
                <w:rFonts w:ascii="Times New Roman" w:hAnsi="Times New Roman" w:cs="Times New Roman"/>
                <w:sz w:val="20"/>
                <w:szCs w:val="20"/>
              </w:rPr>
              <w:t>Medium</w:t>
            </w:r>
          </w:p>
        </w:tc>
      </w:tr>
      <w:tr w:rsidR="009A56DC" w14:paraId="413925BE" w14:textId="77777777" w:rsidTr="009A56DC">
        <w:tc>
          <w:tcPr>
            <w:tcW w:w="2074" w:type="dxa"/>
          </w:tcPr>
          <w:p w14:paraId="72A011FB" w14:textId="5006BE10" w:rsidR="009A56DC" w:rsidRDefault="009A56DC" w:rsidP="00B87F93">
            <w:pPr>
              <w:rPr>
                <w:rFonts w:ascii="Times New Roman" w:hAnsi="Times New Roman" w:cs="Times New Roman"/>
                <w:sz w:val="20"/>
                <w:szCs w:val="20"/>
              </w:rPr>
            </w:pPr>
            <w:r>
              <w:rPr>
                <w:rFonts w:ascii="Times New Roman" w:hAnsi="Times New Roman" w:cs="Times New Roman"/>
                <w:sz w:val="20"/>
                <w:szCs w:val="20"/>
              </w:rPr>
              <w:t>Education (Exam Answering</w:t>
            </w:r>
          </w:p>
        </w:tc>
        <w:tc>
          <w:tcPr>
            <w:tcW w:w="2074" w:type="dxa"/>
          </w:tcPr>
          <w:p w14:paraId="01DEAF7E" w14:textId="3E19EA7E" w:rsidR="009A56DC" w:rsidRDefault="00B87F93" w:rsidP="00B87F93">
            <w:pPr>
              <w:rPr>
                <w:rFonts w:ascii="Times New Roman" w:hAnsi="Times New Roman" w:cs="Times New Roman"/>
                <w:sz w:val="20"/>
                <w:szCs w:val="20"/>
              </w:rPr>
            </w:pPr>
            <w:r>
              <w:rPr>
                <w:rFonts w:ascii="Times New Roman" w:hAnsi="Times New Roman" w:cs="Times New Roman"/>
                <w:sz w:val="20"/>
                <w:szCs w:val="20"/>
              </w:rPr>
              <w:t>Creates fake formula names or citations</w:t>
            </w:r>
          </w:p>
        </w:tc>
        <w:tc>
          <w:tcPr>
            <w:tcW w:w="2074" w:type="dxa"/>
          </w:tcPr>
          <w:p w14:paraId="56FF1810" w14:textId="40D92E07" w:rsidR="009A56DC" w:rsidRDefault="00B87F93" w:rsidP="00B87F93">
            <w:pPr>
              <w:rPr>
                <w:rFonts w:ascii="Times New Roman" w:hAnsi="Times New Roman" w:cs="Times New Roman"/>
                <w:sz w:val="20"/>
                <w:szCs w:val="20"/>
              </w:rPr>
            </w:pPr>
            <w:r>
              <w:rPr>
                <w:rFonts w:ascii="Times New Roman" w:hAnsi="Times New Roman" w:cs="Times New Roman"/>
                <w:sz w:val="20"/>
                <w:szCs w:val="20"/>
              </w:rPr>
              <w:t xml:space="preserve">Links to textbook image or structured PDF </w:t>
            </w:r>
            <w:r w:rsidRPr="00B87F93">
              <w:rPr>
                <w:rFonts w:ascii="Times New Roman" w:hAnsi="Times New Roman" w:cs="Times New Roman"/>
                <w:sz w:val="20"/>
                <w:szCs w:val="20"/>
              </w:rPr>
              <w:t>→ grounded answer</w:t>
            </w:r>
          </w:p>
        </w:tc>
        <w:tc>
          <w:tcPr>
            <w:tcW w:w="2074" w:type="dxa"/>
          </w:tcPr>
          <w:p w14:paraId="134B0CDD" w14:textId="2FC01B18" w:rsidR="009A56DC" w:rsidRDefault="00B87F93" w:rsidP="00B87F93">
            <w:pPr>
              <w:rPr>
                <w:rFonts w:ascii="Times New Roman" w:hAnsi="Times New Roman" w:cs="Times New Roman"/>
                <w:sz w:val="20"/>
                <w:szCs w:val="20"/>
              </w:rPr>
            </w:pPr>
            <w:r>
              <w:rPr>
                <w:rFonts w:ascii="Times New Roman" w:hAnsi="Times New Roman" w:cs="Times New Roman"/>
                <w:sz w:val="20"/>
                <w:szCs w:val="20"/>
              </w:rPr>
              <w:t>Low</w:t>
            </w:r>
          </w:p>
        </w:tc>
      </w:tr>
    </w:tbl>
    <w:p w14:paraId="3533FBCF" w14:textId="77777777" w:rsidR="009A56DC" w:rsidRPr="009A56DC" w:rsidRDefault="009A56DC" w:rsidP="00B87F93">
      <w:pPr>
        <w:rPr>
          <w:rFonts w:ascii="Times New Roman" w:hAnsi="Times New Roman" w:cs="Times New Roman"/>
          <w:sz w:val="20"/>
          <w:szCs w:val="20"/>
        </w:rPr>
      </w:pPr>
    </w:p>
    <w:p w14:paraId="7E05282B" w14:textId="77777777" w:rsidR="00B87F93" w:rsidRPr="00B87F93" w:rsidRDefault="00B87F93" w:rsidP="00720AD1">
      <w:pPr>
        <w:jc w:val="both"/>
        <w:rPr>
          <w:rFonts w:ascii="Times New Roman" w:hAnsi="Times New Roman" w:cs="Times New Roman"/>
          <w:b/>
          <w:bCs/>
          <w:sz w:val="24"/>
          <w:szCs w:val="24"/>
        </w:rPr>
      </w:pPr>
      <w:r w:rsidRPr="00B87F93">
        <w:rPr>
          <w:rFonts w:ascii="Times New Roman" w:hAnsi="Times New Roman" w:cs="Times New Roman"/>
          <w:b/>
          <w:bCs/>
          <w:sz w:val="24"/>
          <w:szCs w:val="24"/>
        </w:rPr>
        <w:t>5. Multimodal Fusion Techniques</w:t>
      </w:r>
    </w:p>
    <w:p w14:paraId="6E7B3F91" w14:textId="0B45E11A"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Multimodal fusion combines information from different modalities—such as text, images, audio, and structured data—to enhance the reasoning and factual grounding of LLMs. By leveraging complementary signals, fusion techniques aim to reduce hallucination and improve the reliability of generated content.</w:t>
      </w:r>
    </w:p>
    <w:p w14:paraId="09429D0F"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5.1 Early Fusion (Feature-Level)</w:t>
      </w:r>
    </w:p>
    <w:p w14:paraId="5B8FF3D5"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Early fusion, also known as feature-level fusion, combines raw or embedded features from multiple modalities before feeding them into the model.</w:t>
      </w:r>
    </w:p>
    <w:p w14:paraId="3C8A12BD" w14:textId="77777777" w:rsidR="00B87F93" w:rsidRPr="00B87F93" w:rsidRDefault="00B87F93" w:rsidP="00720AD1">
      <w:pPr>
        <w:numPr>
          <w:ilvl w:val="0"/>
          <w:numId w:val="22"/>
        </w:numPr>
        <w:jc w:val="both"/>
        <w:rPr>
          <w:rFonts w:ascii="Times New Roman" w:hAnsi="Times New Roman" w:cs="Times New Roman"/>
          <w:sz w:val="20"/>
          <w:szCs w:val="20"/>
        </w:rPr>
      </w:pPr>
      <w:r w:rsidRPr="00B87F93">
        <w:rPr>
          <w:rFonts w:ascii="Times New Roman" w:hAnsi="Times New Roman" w:cs="Times New Roman"/>
          <w:sz w:val="20"/>
          <w:szCs w:val="20"/>
        </w:rPr>
        <w:t>Example: Concatenating image embeddings with text embeddings as input to a transformer.</w:t>
      </w:r>
    </w:p>
    <w:p w14:paraId="17FDA6C4" w14:textId="77777777" w:rsidR="00B87F93" w:rsidRPr="00B87F93" w:rsidRDefault="00B87F93" w:rsidP="00720AD1">
      <w:pPr>
        <w:numPr>
          <w:ilvl w:val="0"/>
          <w:numId w:val="22"/>
        </w:numPr>
        <w:jc w:val="both"/>
        <w:rPr>
          <w:rFonts w:ascii="Times New Roman" w:hAnsi="Times New Roman" w:cs="Times New Roman"/>
          <w:sz w:val="20"/>
          <w:szCs w:val="20"/>
        </w:rPr>
      </w:pPr>
      <w:r w:rsidRPr="00B87F93">
        <w:rPr>
          <w:rFonts w:ascii="Times New Roman" w:hAnsi="Times New Roman" w:cs="Times New Roman"/>
          <w:sz w:val="20"/>
          <w:szCs w:val="20"/>
        </w:rPr>
        <w:t>Advantages: Simpler pipeline; allows full interaction between modalities from the start.</w:t>
      </w:r>
    </w:p>
    <w:p w14:paraId="2F827A56" w14:textId="22EA3620" w:rsidR="00B87F93" w:rsidRPr="00B87F93" w:rsidRDefault="00B87F93" w:rsidP="00720AD1">
      <w:pPr>
        <w:numPr>
          <w:ilvl w:val="0"/>
          <w:numId w:val="22"/>
        </w:numPr>
        <w:jc w:val="both"/>
        <w:rPr>
          <w:rFonts w:ascii="Times New Roman" w:hAnsi="Times New Roman" w:cs="Times New Roman"/>
          <w:sz w:val="20"/>
          <w:szCs w:val="20"/>
        </w:rPr>
      </w:pPr>
      <w:r w:rsidRPr="00B87F93">
        <w:rPr>
          <w:rFonts w:ascii="Times New Roman" w:hAnsi="Times New Roman" w:cs="Times New Roman"/>
          <w:sz w:val="20"/>
          <w:szCs w:val="20"/>
        </w:rPr>
        <w:t>Limitations: Can be computationally expensive; sensitive to missing or noisy modalities.</w:t>
      </w:r>
    </w:p>
    <w:p w14:paraId="3B9C0198"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5.2 Late Fusion (Decision-Level)</w:t>
      </w:r>
    </w:p>
    <w:p w14:paraId="6AF60194"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Late fusion, or decision-level fusion, combines outputs or predictions from separate unimodal models rather than raw features.</w:t>
      </w:r>
    </w:p>
    <w:p w14:paraId="7AA7710A" w14:textId="77777777" w:rsidR="00B87F93" w:rsidRPr="00B87F93" w:rsidRDefault="00B87F93" w:rsidP="00720AD1">
      <w:pPr>
        <w:numPr>
          <w:ilvl w:val="0"/>
          <w:numId w:val="23"/>
        </w:numPr>
        <w:jc w:val="both"/>
        <w:rPr>
          <w:rFonts w:ascii="Times New Roman" w:hAnsi="Times New Roman" w:cs="Times New Roman"/>
          <w:sz w:val="20"/>
          <w:szCs w:val="20"/>
        </w:rPr>
      </w:pPr>
      <w:r w:rsidRPr="00B87F93">
        <w:rPr>
          <w:rFonts w:ascii="Times New Roman" w:hAnsi="Times New Roman" w:cs="Times New Roman"/>
          <w:sz w:val="20"/>
          <w:szCs w:val="20"/>
        </w:rPr>
        <w:t>Example: An LLM generates text predictions while a vision model provides object detection; final output is determined by combining both decisions.</w:t>
      </w:r>
    </w:p>
    <w:p w14:paraId="04A88A97" w14:textId="77777777" w:rsidR="00B87F93" w:rsidRPr="00B87F93" w:rsidRDefault="00B87F93" w:rsidP="00720AD1">
      <w:pPr>
        <w:numPr>
          <w:ilvl w:val="0"/>
          <w:numId w:val="23"/>
        </w:numPr>
        <w:jc w:val="both"/>
        <w:rPr>
          <w:rFonts w:ascii="Times New Roman" w:hAnsi="Times New Roman" w:cs="Times New Roman"/>
          <w:sz w:val="20"/>
          <w:szCs w:val="20"/>
        </w:rPr>
      </w:pPr>
      <w:r w:rsidRPr="00B87F93">
        <w:rPr>
          <w:rFonts w:ascii="Times New Roman" w:hAnsi="Times New Roman" w:cs="Times New Roman"/>
          <w:sz w:val="20"/>
          <w:szCs w:val="20"/>
        </w:rPr>
        <w:t>Advantages: Modular; easier to integrate pretrained unimodal models.</w:t>
      </w:r>
    </w:p>
    <w:p w14:paraId="4391960C" w14:textId="798F4256" w:rsidR="00B87F93" w:rsidRPr="00B87F93" w:rsidRDefault="00B87F93" w:rsidP="00720AD1">
      <w:pPr>
        <w:numPr>
          <w:ilvl w:val="0"/>
          <w:numId w:val="23"/>
        </w:numPr>
        <w:jc w:val="both"/>
        <w:rPr>
          <w:rFonts w:ascii="Times New Roman" w:hAnsi="Times New Roman" w:cs="Times New Roman"/>
          <w:sz w:val="20"/>
          <w:szCs w:val="20"/>
        </w:rPr>
      </w:pPr>
      <w:r w:rsidRPr="00B87F93">
        <w:rPr>
          <w:rFonts w:ascii="Times New Roman" w:hAnsi="Times New Roman" w:cs="Times New Roman"/>
          <w:sz w:val="20"/>
          <w:szCs w:val="20"/>
        </w:rPr>
        <w:t>Limitations: Limited cross-modal interaction; may miss fine-grained alignment.</w:t>
      </w:r>
    </w:p>
    <w:p w14:paraId="43362F96"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5.3 Cross-Modal Attention</w:t>
      </w:r>
    </w:p>
    <w:p w14:paraId="10CC768B"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Cross-modal attention mechanisms allow the model to dynamically align information between modalities during processing.</w:t>
      </w:r>
    </w:p>
    <w:p w14:paraId="0EEC7F4D" w14:textId="77777777" w:rsidR="00B87F93" w:rsidRPr="00B87F93" w:rsidRDefault="00B87F93" w:rsidP="00720AD1">
      <w:pPr>
        <w:numPr>
          <w:ilvl w:val="0"/>
          <w:numId w:val="24"/>
        </w:numPr>
        <w:jc w:val="both"/>
        <w:rPr>
          <w:rFonts w:ascii="Times New Roman" w:hAnsi="Times New Roman" w:cs="Times New Roman"/>
          <w:sz w:val="20"/>
          <w:szCs w:val="20"/>
        </w:rPr>
      </w:pPr>
      <w:r w:rsidRPr="00B87F93">
        <w:rPr>
          <w:rFonts w:ascii="Times New Roman" w:hAnsi="Times New Roman" w:cs="Times New Roman"/>
          <w:sz w:val="20"/>
          <w:szCs w:val="20"/>
        </w:rPr>
        <w:t>Example: A vision-language transformer uses attention to focus on relevant image regions while generating text.</w:t>
      </w:r>
    </w:p>
    <w:p w14:paraId="21DC676B" w14:textId="77777777" w:rsidR="00B87F93" w:rsidRPr="00B87F93" w:rsidRDefault="00B87F93" w:rsidP="00720AD1">
      <w:pPr>
        <w:numPr>
          <w:ilvl w:val="0"/>
          <w:numId w:val="24"/>
        </w:numPr>
        <w:jc w:val="both"/>
        <w:rPr>
          <w:rFonts w:ascii="Times New Roman" w:hAnsi="Times New Roman" w:cs="Times New Roman"/>
          <w:sz w:val="20"/>
          <w:szCs w:val="20"/>
        </w:rPr>
      </w:pPr>
      <w:r w:rsidRPr="00B87F93">
        <w:rPr>
          <w:rFonts w:ascii="Times New Roman" w:hAnsi="Times New Roman" w:cs="Times New Roman"/>
          <w:sz w:val="20"/>
          <w:szCs w:val="20"/>
        </w:rPr>
        <w:t>Advantages: Fine-grained grounding; reduces multimodal hallucinations.</w:t>
      </w:r>
    </w:p>
    <w:p w14:paraId="6372A5FF" w14:textId="538B425C" w:rsidR="00B87F93" w:rsidRPr="00B87F93" w:rsidRDefault="00B87F93" w:rsidP="00720AD1">
      <w:pPr>
        <w:numPr>
          <w:ilvl w:val="0"/>
          <w:numId w:val="24"/>
        </w:numPr>
        <w:jc w:val="both"/>
        <w:rPr>
          <w:rFonts w:ascii="Times New Roman" w:hAnsi="Times New Roman" w:cs="Times New Roman"/>
          <w:sz w:val="20"/>
          <w:szCs w:val="20"/>
        </w:rPr>
      </w:pPr>
      <w:r w:rsidRPr="00B87F93">
        <w:rPr>
          <w:rFonts w:ascii="Times New Roman" w:hAnsi="Times New Roman" w:cs="Times New Roman"/>
          <w:sz w:val="20"/>
          <w:szCs w:val="20"/>
        </w:rPr>
        <w:t>Limitations: Computationally intensive; requires large-scale paired datasets.</w:t>
      </w:r>
    </w:p>
    <w:p w14:paraId="405718B4"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5.4 Retrieval-Augmented Fusion</w:t>
      </w:r>
    </w:p>
    <w:p w14:paraId="685B8EE6" w14:textId="77777777" w:rsidR="00B87F93" w:rsidRPr="00B87F93" w:rsidRDefault="00B87F93" w:rsidP="00720AD1">
      <w:pPr>
        <w:jc w:val="both"/>
        <w:rPr>
          <w:rFonts w:ascii="Times New Roman" w:hAnsi="Times New Roman" w:cs="Times New Roman"/>
          <w:sz w:val="20"/>
          <w:szCs w:val="20"/>
        </w:rPr>
      </w:pPr>
      <w:r w:rsidRPr="00B87F93">
        <w:rPr>
          <w:rFonts w:ascii="Times New Roman" w:hAnsi="Times New Roman" w:cs="Times New Roman"/>
          <w:sz w:val="20"/>
          <w:szCs w:val="20"/>
        </w:rPr>
        <w:t>Retrieval-Augmented Generation (RAG) incorporates external knowledge sources along with multimodal inputs to verify facts before output.</w:t>
      </w:r>
    </w:p>
    <w:p w14:paraId="1B8601C5" w14:textId="77777777" w:rsidR="00B87F93" w:rsidRPr="00B87F93" w:rsidRDefault="00B87F93" w:rsidP="00720AD1">
      <w:pPr>
        <w:numPr>
          <w:ilvl w:val="0"/>
          <w:numId w:val="25"/>
        </w:numPr>
        <w:jc w:val="both"/>
        <w:rPr>
          <w:rFonts w:ascii="Times New Roman" w:hAnsi="Times New Roman" w:cs="Times New Roman"/>
          <w:sz w:val="20"/>
          <w:szCs w:val="20"/>
        </w:rPr>
      </w:pPr>
      <w:r w:rsidRPr="00B87F93">
        <w:rPr>
          <w:rFonts w:ascii="Times New Roman" w:hAnsi="Times New Roman" w:cs="Times New Roman"/>
          <w:sz w:val="20"/>
          <w:szCs w:val="20"/>
        </w:rPr>
        <w:t>Example: The model retrieves images, structured databases, or documents relevant to a text query and fuses them to generate grounded responses.</w:t>
      </w:r>
    </w:p>
    <w:p w14:paraId="7EFEB1D6" w14:textId="77777777" w:rsidR="00B87F93" w:rsidRPr="00B87F93" w:rsidRDefault="00B87F93" w:rsidP="00720AD1">
      <w:pPr>
        <w:numPr>
          <w:ilvl w:val="0"/>
          <w:numId w:val="25"/>
        </w:numPr>
        <w:jc w:val="both"/>
        <w:rPr>
          <w:rFonts w:ascii="Times New Roman" w:hAnsi="Times New Roman" w:cs="Times New Roman"/>
          <w:sz w:val="20"/>
          <w:szCs w:val="20"/>
        </w:rPr>
      </w:pPr>
      <w:r w:rsidRPr="00B87F93">
        <w:rPr>
          <w:rFonts w:ascii="Times New Roman" w:hAnsi="Times New Roman" w:cs="Times New Roman"/>
          <w:sz w:val="20"/>
          <w:szCs w:val="20"/>
        </w:rPr>
        <w:t>Advantages: Reduces extrinsic hallucinations; scalable to large knowledge bases.</w:t>
      </w:r>
    </w:p>
    <w:p w14:paraId="0BF965B1" w14:textId="1E47B194" w:rsidR="00B87F93" w:rsidRPr="00720AD1" w:rsidRDefault="00B87F93" w:rsidP="00720AD1">
      <w:pPr>
        <w:numPr>
          <w:ilvl w:val="0"/>
          <w:numId w:val="25"/>
        </w:numPr>
        <w:jc w:val="both"/>
        <w:rPr>
          <w:rFonts w:ascii="Times New Roman" w:hAnsi="Times New Roman" w:cs="Times New Roman"/>
          <w:i/>
          <w:iCs/>
          <w:sz w:val="16"/>
          <w:szCs w:val="16"/>
        </w:rPr>
      </w:pPr>
      <w:r w:rsidRPr="00B87F93">
        <w:rPr>
          <w:rFonts w:ascii="Times New Roman" w:hAnsi="Times New Roman" w:cs="Times New Roman"/>
          <w:sz w:val="20"/>
          <w:szCs w:val="20"/>
        </w:rPr>
        <w:t>Limitations: Dependent on retrieval quality; may increase latency.</w:t>
      </w:r>
    </w:p>
    <w:p w14:paraId="7F5D23E5" w14:textId="77777777" w:rsidR="00720AD1" w:rsidRDefault="00720AD1" w:rsidP="00720AD1">
      <w:pPr>
        <w:rPr>
          <w:rFonts w:ascii="Times New Roman" w:hAnsi="Times New Roman" w:cs="Times New Roman"/>
          <w:sz w:val="20"/>
          <w:szCs w:val="20"/>
        </w:rPr>
      </w:pPr>
    </w:p>
    <w:p w14:paraId="79645085" w14:textId="77777777" w:rsidR="00720AD1" w:rsidRPr="00720AD1" w:rsidRDefault="00720AD1" w:rsidP="00720AD1">
      <w:pPr>
        <w:jc w:val="both"/>
        <w:rPr>
          <w:rFonts w:ascii="Times New Roman" w:hAnsi="Times New Roman" w:cs="Times New Roman"/>
          <w:b/>
          <w:bCs/>
          <w:sz w:val="24"/>
          <w:szCs w:val="24"/>
        </w:rPr>
      </w:pPr>
      <w:r w:rsidRPr="00720AD1">
        <w:rPr>
          <w:rFonts w:ascii="Times New Roman" w:hAnsi="Times New Roman" w:cs="Times New Roman"/>
          <w:b/>
          <w:bCs/>
          <w:sz w:val="24"/>
          <w:szCs w:val="24"/>
        </w:rPr>
        <w:t>6. Hallucination Mitigation Strategies</w:t>
      </w:r>
    </w:p>
    <w:p w14:paraId="67A5ACFE" w14:textId="41AB43AA" w:rsidR="00720AD1" w:rsidRPr="00720AD1" w:rsidRDefault="00720AD1" w:rsidP="00B50E8A">
      <w:pPr>
        <w:jc w:val="both"/>
        <w:rPr>
          <w:rFonts w:ascii="Times New Roman" w:hAnsi="Times New Roman" w:cs="Times New Roman"/>
          <w:sz w:val="20"/>
          <w:szCs w:val="20"/>
        </w:rPr>
      </w:pPr>
      <w:r w:rsidRPr="00720AD1">
        <w:rPr>
          <w:rFonts w:ascii="Times New Roman" w:hAnsi="Times New Roman" w:cs="Times New Roman"/>
          <w:sz w:val="20"/>
          <w:szCs w:val="20"/>
        </w:rPr>
        <w:t>Mitigating hallucinations in LLMs requires strategies that ground model outputs in reality using multimodal inputs, knowledge sources, or targeted training techniques. The following approaches are widely studied in recent research:</w:t>
      </w:r>
    </w:p>
    <w:p w14:paraId="59EA67D6" w14:textId="77777777" w:rsidR="00720AD1" w:rsidRDefault="00720AD1" w:rsidP="00B50E8A">
      <w:pPr>
        <w:jc w:val="both"/>
        <w:rPr>
          <w:rFonts w:ascii="Times New Roman" w:hAnsi="Times New Roman" w:cs="Times New Roman"/>
          <w:sz w:val="20"/>
          <w:szCs w:val="20"/>
        </w:rPr>
      </w:pPr>
      <w:r w:rsidRPr="00720AD1">
        <w:rPr>
          <w:rFonts w:ascii="Times New Roman" w:hAnsi="Times New Roman" w:cs="Times New Roman"/>
          <w:sz w:val="20"/>
          <w:szCs w:val="20"/>
        </w:rPr>
        <w:t>6.1 Visual Grounding</w:t>
      </w:r>
    </w:p>
    <w:p w14:paraId="51030E26" w14:textId="24B225CE" w:rsidR="004F721E" w:rsidRPr="00720AD1"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aligns textual output with relevant visual input to reduce misinterpretation or fabricated facts. For instance, when describing an image of a medical scan, the model can reference visual features to avoid hallucinating conditions. This approach is highly effective for vision-language tasks, significantly reducing multimodal hallucination risk.</w:t>
      </w:r>
    </w:p>
    <w:p w14:paraId="043FCCB4" w14:textId="77777777" w:rsidR="00720AD1" w:rsidRDefault="00720AD1" w:rsidP="00B50E8A">
      <w:pPr>
        <w:jc w:val="both"/>
        <w:rPr>
          <w:rFonts w:ascii="Times New Roman" w:hAnsi="Times New Roman" w:cs="Times New Roman"/>
          <w:sz w:val="20"/>
          <w:szCs w:val="20"/>
        </w:rPr>
      </w:pPr>
      <w:r w:rsidRPr="00720AD1">
        <w:rPr>
          <w:rFonts w:ascii="Times New Roman" w:hAnsi="Times New Roman" w:cs="Times New Roman"/>
          <w:sz w:val="20"/>
          <w:szCs w:val="20"/>
        </w:rPr>
        <w:t>6.2 Knowledge-Based Fusion</w:t>
      </w:r>
    </w:p>
    <w:p w14:paraId="2B8BFCD8" w14:textId="6A3E9286" w:rsidR="004F721E" w:rsidRPr="00720AD1"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integrates structured knowledge bases or retrieved documents to validate and support generated content. An example is accessing a medical database to confirm drug properties before generating a diagnosis. This strategy excels at improving factual accuracy and minimizing extrinsic hallucinations.</w:t>
      </w:r>
    </w:p>
    <w:p w14:paraId="252A95B5" w14:textId="77777777" w:rsidR="00720AD1" w:rsidRDefault="00720AD1" w:rsidP="00B50E8A">
      <w:pPr>
        <w:jc w:val="both"/>
        <w:rPr>
          <w:rFonts w:ascii="Times New Roman" w:hAnsi="Times New Roman" w:cs="Times New Roman"/>
          <w:sz w:val="20"/>
          <w:szCs w:val="20"/>
        </w:rPr>
      </w:pPr>
      <w:r w:rsidRPr="00720AD1">
        <w:rPr>
          <w:rFonts w:ascii="Times New Roman" w:hAnsi="Times New Roman" w:cs="Times New Roman"/>
          <w:sz w:val="20"/>
          <w:szCs w:val="20"/>
        </w:rPr>
        <w:t>6.3 Contrastive / Instruction-Based Decoding</w:t>
      </w:r>
    </w:p>
    <w:p w14:paraId="3CFD8832" w14:textId="02522DD4" w:rsidR="004F721E" w:rsidRPr="00720AD1"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applies training signals that penalize hallucinated outputs using contrastive loss or instruction-guided prompts. Here, the model learns to generate outputs consistent with known facts while avoiding false additions. This method moderately improves reasoning consistency and reduces hallucinations in complex tasks.</w:t>
      </w:r>
    </w:p>
    <w:p w14:paraId="3E8EEB65" w14:textId="77777777" w:rsidR="00720AD1" w:rsidRDefault="00720AD1" w:rsidP="00B50E8A">
      <w:pPr>
        <w:jc w:val="both"/>
        <w:rPr>
          <w:rFonts w:ascii="Times New Roman" w:hAnsi="Times New Roman" w:cs="Times New Roman"/>
          <w:sz w:val="20"/>
          <w:szCs w:val="20"/>
        </w:rPr>
      </w:pPr>
      <w:r w:rsidRPr="00720AD1">
        <w:rPr>
          <w:rFonts w:ascii="Times New Roman" w:hAnsi="Times New Roman" w:cs="Times New Roman"/>
          <w:sz w:val="20"/>
          <w:szCs w:val="20"/>
        </w:rPr>
        <w:t>6.4 Fine-Tuning (DPO, HDPO)</w:t>
      </w:r>
    </w:p>
    <w:p w14:paraId="7F55792E" w14:textId="22D467D1" w:rsidR="004F721E" w:rsidRPr="00720AD1"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Direct Preference Optimization (DPO) or Human-Driven Preference Optimization (HDPO), utilize human feedback to prioritize truthful and grounded outputs. By ranking model outputs according to human-</w:t>
      </w:r>
      <w:proofErr w:type="spellStart"/>
      <w:r w:rsidRPr="004F721E">
        <w:rPr>
          <w:rFonts w:ascii="Times New Roman" w:hAnsi="Times New Roman" w:cs="Times New Roman"/>
          <w:sz w:val="20"/>
          <w:szCs w:val="20"/>
        </w:rPr>
        <w:t>labeled</w:t>
      </w:r>
      <w:proofErr w:type="spellEnd"/>
      <w:r w:rsidRPr="004F721E">
        <w:rPr>
          <w:rFonts w:ascii="Times New Roman" w:hAnsi="Times New Roman" w:cs="Times New Roman"/>
          <w:sz w:val="20"/>
          <w:szCs w:val="20"/>
        </w:rPr>
        <w:t xml:space="preserve"> correctness, the model can significantly reduce hallucinations, especially when feedback is accurate and extensive.</w:t>
      </w:r>
    </w:p>
    <w:p w14:paraId="577F3226" w14:textId="77777777" w:rsidR="00720AD1" w:rsidRPr="00720AD1" w:rsidRDefault="00720AD1" w:rsidP="00B50E8A">
      <w:pPr>
        <w:jc w:val="both"/>
        <w:rPr>
          <w:rFonts w:ascii="Times New Roman" w:hAnsi="Times New Roman" w:cs="Times New Roman"/>
          <w:sz w:val="20"/>
          <w:szCs w:val="20"/>
        </w:rPr>
      </w:pPr>
      <w:r w:rsidRPr="00720AD1">
        <w:rPr>
          <w:rFonts w:ascii="Times New Roman" w:hAnsi="Times New Roman" w:cs="Times New Roman"/>
          <w:sz w:val="20"/>
          <w:szCs w:val="20"/>
        </w:rPr>
        <w:t>6.5 Confidence Calibration</w:t>
      </w:r>
    </w:p>
    <w:p w14:paraId="113C09FC" w14:textId="1DEA8DCC" w:rsidR="00720AD1" w:rsidRDefault="004F721E" w:rsidP="00B50E8A">
      <w:pPr>
        <w:jc w:val="both"/>
        <w:rPr>
          <w:rFonts w:ascii="Times New Roman" w:hAnsi="Times New Roman" w:cs="Times New Roman"/>
          <w:sz w:val="20"/>
          <w:szCs w:val="20"/>
        </w:rPr>
      </w:pPr>
      <w:r>
        <w:rPr>
          <w:rFonts w:ascii="Times New Roman" w:hAnsi="Times New Roman" w:cs="Times New Roman"/>
          <w:sz w:val="20"/>
          <w:szCs w:val="20"/>
        </w:rPr>
        <w:t xml:space="preserve">It </w:t>
      </w:r>
      <w:r w:rsidRPr="004F721E">
        <w:rPr>
          <w:rFonts w:ascii="Times New Roman" w:hAnsi="Times New Roman" w:cs="Times New Roman"/>
          <w:sz w:val="20"/>
          <w:szCs w:val="20"/>
        </w:rPr>
        <w:t>involves generating uncertainty estimates or confidence scores to flag potentially hallucinated outputs. Low-confidence responses can trigger retrieval verification or human review, supporting risk-aware deployment in high-stakes domains such as medicine, law, or finance.</w:t>
      </w:r>
    </w:p>
    <w:tbl>
      <w:tblPr>
        <w:tblStyle w:val="TableGrid"/>
        <w:tblW w:w="0" w:type="auto"/>
        <w:tblInd w:w="360" w:type="dxa"/>
        <w:tblLook w:val="04A0" w:firstRow="1" w:lastRow="0" w:firstColumn="1" w:lastColumn="0" w:noHBand="0" w:noVBand="1"/>
      </w:tblPr>
      <w:tblGrid>
        <w:gridCol w:w="2127"/>
        <w:gridCol w:w="1922"/>
        <w:gridCol w:w="1947"/>
        <w:gridCol w:w="1940"/>
      </w:tblGrid>
      <w:tr w:rsidR="00720AD1" w14:paraId="5DAA8D80" w14:textId="77777777" w:rsidTr="00720AD1">
        <w:tc>
          <w:tcPr>
            <w:tcW w:w="2074" w:type="dxa"/>
          </w:tcPr>
          <w:p w14:paraId="5A13C5AB" w14:textId="4EC465AD" w:rsidR="00720AD1" w:rsidRDefault="00720AD1" w:rsidP="00B50E8A">
            <w:pPr>
              <w:rPr>
                <w:rFonts w:ascii="Times New Roman" w:hAnsi="Times New Roman" w:cs="Times New Roman"/>
                <w:sz w:val="20"/>
                <w:szCs w:val="20"/>
              </w:rPr>
            </w:pPr>
            <w:r>
              <w:rPr>
                <w:rFonts w:ascii="Times New Roman" w:hAnsi="Times New Roman" w:cs="Times New Roman"/>
                <w:sz w:val="20"/>
                <w:szCs w:val="20"/>
              </w:rPr>
              <w:t>Strategy</w:t>
            </w:r>
          </w:p>
        </w:tc>
        <w:tc>
          <w:tcPr>
            <w:tcW w:w="2074" w:type="dxa"/>
          </w:tcPr>
          <w:p w14:paraId="439326AF" w14:textId="505E3BA7" w:rsidR="00720AD1" w:rsidRDefault="00720AD1" w:rsidP="00B50E8A">
            <w:pPr>
              <w:rPr>
                <w:rFonts w:ascii="Times New Roman" w:hAnsi="Times New Roman" w:cs="Times New Roman"/>
                <w:sz w:val="20"/>
                <w:szCs w:val="20"/>
              </w:rPr>
            </w:pPr>
            <w:r>
              <w:rPr>
                <w:rFonts w:ascii="Times New Roman" w:hAnsi="Times New Roman" w:cs="Times New Roman"/>
                <w:sz w:val="20"/>
                <w:szCs w:val="20"/>
              </w:rPr>
              <w:t>Modality</w:t>
            </w:r>
          </w:p>
        </w:tc>
        <w:tc>
          <w:tcPr>
            <w:tcW w:w="2074" w:type="dxa"/>
          </w:tcPr>
          <w:p w14:paraId="7F3FE12F" w14:textId="2091A32D" w:rsidR="00720AD1" w:rsidRDefault="00720AD1" w:rsidP="00B50E8A">
            <w:pPr>
              <w:rPr>
                <w:rFonts w:ascii="Times New Roman" w:hAnsi="Times New Roman" w:cs="Times New Roman"/>
                <w:sz w:val="20"/>
                <w:szCs w:val="20"/>
              </w:rPr>
            </w:pPr>
            <w:r>
              <w:rPr>
                <w:rFonts w:ascii="Times New Roman" w:hAnsi="Times New Roman" w:cs="Times New Roman"/>
                <w:sz w:val="20"/>
                <w:szCs w:val="20"/>
              </w:rPr>
              <w:t>Effectiveness</w:t>
            </w:r>
          </w:p>
        </w:tc>
        <w:tc>
          <w:tcPr>
            <w:tcW w:w="2074" w:type="dxa"/>
          </w:tcPr>
          <w:p w14:paraId="50AED191" w14:textId="22052208" w:rsidR="00720AD1" w:rsidRDefault="00720AD1" w:rsidP="00B50E8A">
            <w:pPr>
              <w:rPr>
                <w:rFonts w:ascii="Times New Roman" w:hAnsi="Times New Roman" w:cs="Times New Roman"/>
                <w:sz w:val="20"/>
                <w:szCs w:val="20"/>
              </w:rPr>
            </w:pPr>
            <w:r>
              <w:rPr>
                <w:rFonts w:ascii="Times New Roman" w:hAnsi="Times New Roman" w:cs="Times New Roman"/>
                <w:sz w:val="20"/>
                <w:szCs w:val="20"/>
              </w:rPr>
              <w:t>Use Case</w:t>
            </w:r>
          </w:p>
        </w:tc>
      </w:tr>
      <w:tr w:rsidR="00720AD1" w14:paraId="053B0722" w14:textId="77777777" w:rsidTr="00720AD1">
        <w:tc>
          <w:tcPr>
            <w:tcW w:w="2074" w:type="dxa"/>
          </w:tcPr>
          <w:p w14:paraId="730361EE" w14:textId="0A1D1C52" w:rsidR="00720AD1" w:rsidRDefault="00720AD1" w:rsidP="00B50E8A">
            <w:pPr>
              <w:rPr>
                <w:rFonts w:ascii="Times New Roman" w:hAnsi="Times New Roman" w:cs="Times New Roman"/>
                <w:sz w:val="20"/>
                <w:szCs w:val="20"/>
              </w:rPr>
            </w:pPr>
            <w:r>
              <w:rPr>
                <w:rFonts w:ascii="Times New Roman" w:hAnsi="Times New Roman" w:cs="Times New Roman"/>
                <w:sz w:val="20"/>
                <w:szCs w:val="20"/>
              </w:rPr>
              <w:t>Visual Grounding</w:t>
            </w:r>
          </w:p>
        </w:tc>
        <w:tc>
          <w:tcPr>
            <w:tcW w:w="2074" w:type="dxa"/>
          </w:tcPr>
          <w:p w14:paraId="63D0E005" w14:textId="328EF7A8" w:rsidR="00720AD1" w:rsidRDefault="00720AD1" w:rsidP="00B50E8A">
            <w:pPr>
              <w:rPr>
                <w:rFonts w:ascii="Times New Roman" w:hAnsi="Times New Roman" w:cs="Times New Roman"/>
                <w:sz w:val="20"/>
                <w:szCs w:val="20"/>
              </w:rPr>
            </w:pPr>
            <w:r>
              <w:rPr>
                <w:rFonts w:ascii="Times New Roman" w:hAnsi="Times New Roman" w:cs="Times New Roman"/>
                <w:sz w:val="20"/>
                <w:szCs w:val="20"/>
              </w:rPr>
              <w:t>Image + Text</w:t>
            </w:r>
          </w:p>
        </w:tc>
        <w:tc>
          <w:tcPr>
            <w:tcW w:w="2074" w:type="dxa"/>
          </w:tcPr>
          <w:p w14:paraId="5F2F03B2" w14:textId="0E4D7BDA" w:rsidR="00720AD1" w:rsidRDefault="00720AD1" w:rsidP="00B50E8A">
            <w:pPr>
              <w:rPr>
                <w:rFonts w:ascii="Times New Roman" w:hAnsi="Times New Roman" w:cs="Times New Roman"/>
                <w:sz w:val="20"/>
                <w:szCs w:val="20"/>
              </w:rPr>
            </w:pPr>
            <w:r>
              <w:rPr>
                <w:rFonts w:ascii="Times New Roman" w:hAnsi="Times New Roman" w:cs="Times New Roman"/>
                <w:sz w:val="20"/>
                <w:szCs w:val="20"/>
              </w:rPr>
              <w:t>High</w:t>
            </w:r>
          </w:p>
        </w:tc>
        <w:tc>
          <w:tcPr>
            <w:tcW w:w="2074" w:type="dxa"/>
          </w:tcPr>
          <w:p w14:paraId="29ADA260" w14:textId="7F332044" w:rsidR="00720AD1" w:rsidRDefault="00720AD1" w:rsidP="00B50E8A">
            <w:pPr>
              <w:rPr>
                <w:rFonts w:ascii="Times New Roman" w:hAnsi="Times New Roman" w:cs="Times New Roman"/>
                <w:sz w:val="20"/>
                <w:szCs w:val="20"/>
              </w:rPr>
            </w:pPr>
            <w:r>
              <w:rPr>
                <w:rFonts w:ascii="Times New Roman" w:hAnsi="Times New Roman" w:cs="Times New Roman"/>
                <w:sz w:val="20"/>
                <w:szCs w:val="20"/>
              </w:rPr>
              <w:t>Medical Imaging, VQA</w:t>
            </w:r>
          </w:p>
        </w:tc>
      </w:tr>
      <w:tr w:rsidR="00720AD1" w14:paraId="2E0A03E2" w14:textId="77777777" w:rsidTr="00720AD1">
        <w:tc>
          <w:tcPr>
            <w:tcW w:w="2074" w:type="dxa"/>
          </w:tcPr>
          <w:p w14:paraId="448D570D" w14:textId="2A42B035" w:rsidR="00720AD1" w:rsidRDefault="00720AD1" w:rsidP="00B50E8A">
            <w:pPr>
              <w:rPr>
                <w:rFonts w:ascii="Times New Roman" w:hAnsi="Times New Roman" w:cs="Times New Roman"/>
                <w:sz w:val="20"/>
                <w:szCs w:val="20"/>
              </w:rPr>
            </w:pPr>
            <w:r>
              <w:rPr>
                <w:rFonts w:ascii="Times New Roman" w:hAnsi="Times New Roman" w:cs="Times New Roman"/>
                <w:sz w:val="20"/>
                <w:szCs w:val="20"/>
              </w:rPr>
              <w:t>Knowledge-Based Fusion</w:t>
            </w:r>
          </w:p>
        </w:tc>
        <w:tc>
          <w:tcPr>
            <w:tcW w:w="2074" w:type="dxa"/>
          </w:tcPr>
          <w:p w14:paraId="7D51744C" w14:textId="0063A1B2" w:rsidR="00720AD1" w:rsidRDefault="00720AD1" w:rsidP="00B50E8A">
            <w:pPr>
              <w:rPr>
                <w:rFonts w:ascii="Times New Roman" w:hAnsi="Times New Roman" w:cs="Times New Roman"/>
                <w:sz w:val="20"/>
                <w:szCs w:val="20"/>
              </w:rPr>
            </w:pPr>
            <w:r>
              <w:rPr>
                <w:rFonts w:ascii="Times New Roman" w:hAnsi="Times New Roman" w:cs="Times New Roman"/>
                <w:sz w:val="20"/>
                <w:szCs w:val="20"/>
              </w:rPr>
              <w:t>Text + Structured Data</w:t>
            </w:r>
          </w:p>
        </w:tc>
        <w:tc>
          <w:tcPr>
            <w:tcW w:w="2074" w:type="dxa"/>
          </w:tcPr>
          <w:p w14:paraId="38E77B00" w14:textId="617FC489" w:rsidR="00720AD1" w:rsidRDefault="00720AD1" w:rsidP="00B50E8A">
            <w:pPr>
              <w:rPr>
                <w:rFonts w:ascii="Times New Roman" w:hAnsi="Times New Roman" w:cs="Times New Roman"/>
                <w:sz w:val="20"/>
                <w:szCs w:val="20"/>
              </w:rPr>
            </w:pPr>
            <w:r>
              <w:rPr>
                <w:rFonts w:ascii="Times New Roman" w:hAnsi="Times New Roman" w:cs="Times New Roman"/>
                <w:sz w:val="20"/>
                <w:szCs w:val="20"/>
              </w:rPr>
              <w:t>High</w:t>
            </w:r>
          </w:p>
        </w:tc>
        <w:tc>
          <w:tcPr>
            <w:tcW w:w="2074" w:type="dxa"/>
          </w:tcPr>
          <w:p w14:paraId="23667E5A" w14:textId="0E50AB02" w:rsidR="00720AD1" w:rsidRDefault="00720AD1" w:rsidP="00B50E8A">
            <w:pPr>
              <w:rPr>
                <w:rFonts w:ascii="Times New Roman" w:hAnsi="Times New Roman" w:cs="Times New Roman"/>
                <w:sz w:val="20"/>
                <w:szCs w:val="20"/>
              </w:rPr>
            </w:pPr>
            <w:r>
              <w:rPr>
                <w:rFonts w:ascii="Times New Roman" w:hAnsi="Times New Roman" w:cs="Times New Roman"/>
                <w:sz w:val="20"/>
                <w:szCs w:val="20"/>
              </w:rPr>
              <w:t>Legal, Research, QA</w:t>
            </w:r>
          </w:p>
        </w:tc>
      </w:tr>
      <w:tr w:rsidR="00720AD1" w14:paraId="0C5EFF9F" w14:textId="77777777" w:rsidTr="00720AD1">
        <w:tc>
          <w:tcPr>
            <w:tcW w:w="2074" w:type="dxa"/>
          </w:tcPr>
          <w:p w14:paraId="5143CFFD" w14:textId="106764D8" w:rsidR="00720AD1" w:rsidRDefault="00720AD1" w:rsidP="00B50E8A">
            <w:pPr>
              <w:rPr>
                <w:rFonts w:ascii="Times New Roman" w:hAnsi="Times New Roman" w:cs="Times New Roman"/>
                <w:sz w:val="20"/>
                <w:szCs w:val="20"/>
              </w:rPr>
            </w:pPr>
            <w:r>
              <w:rPr>
                <w:rFonts w:ascii="Times New Roman" w:hAnsi="Times New Roman" w:cs="Times New Roman"/>
                <w:sz w:val="20"/>
                <w:szCs w:val="20"/>
              </w:rPr>
              <w:t>Contrastive/Instruction-Based Decoding</w:t>
            </w:r>
          </w:p>
        </w:tc>
        <w:tc>
          <w:tcPr>
            <w:tcW w:w="2074" w:type="dxa"/>
          </w:tcPr>
          <w:p w14:paraId="318F036A" w14:textId="01143FB5" w:rsidR="00720AD1" w:rsidRDefault="00720AD1" w:rsidP="00B50E8A">
            <w:pPr>
              <w:rPr>
                <w:rFonts w:ascii="Times New Roman" w:hAnsi="Times New Roman" w:cs="Times New Roman"/>
                <w:sz w:val="20"/>
                <w:szCs w:val="20"/>
              </w:rPr>
            </w:pPr>
            <w:r>
              <w:rPr>
                <w:rFonts w:ascii="Times New Roman" w:hAnsi="Times New Roman" w:cs="Times New Roman"/>
                <w:sz w:val="20"/>
                <w:szCs w:val="20"/>
              </w:rPr>
              <w:t>Text</w:t>
            </w:r>
          </w:p>
        </w:tc>
        <w:tc>
          <w:tcPr>
            <w:tcW w:w="2074" w:type="dxa"/>
          </w:tcPr>
          <w:p w14:paraId="5682BF91" w14:textId="288EBF8B" w:rsidR="00720AD1" w:rsidRDefault="00720AD1" w:rsidP="00B50E8A">
            <w:pPr>
              <w:rPr>
                <w:rFonts w:ascii="Times New Roman" w:hAnsi="Times New Roman" w:cs="Times New Roman"/>
                <w:sz w:val="20"/>
                <w:szCs w:val="20"/>
              </w:rPr>
            </w:pPr>
            <w:r>
              <w:rPr>
                <w:rFonts w:ascii="Times New Roman" w:hAnsi="Times New Roman" w:cs="Times New Roman"/>
                <w:sz w:val="20"/>
                <w:szCs w:val="20"/>
              </w:rPr>
              <w:t>Moderate</w:t>
            </w:r>
          </w:p>
        </w:tc>
        <w:tc>
          <w:tcPr>
            <w:tcW w:w="2074" w:type="dxa"/>
          </w:tcPr>
          <w:p w14:paraId="70FBF125" w14:textId="0481192F" w:rsidR="00720AD1" w:rsidRDefault="00720AD1" w:rsidP="00B50E8A">
            <w:pPr>
              <w:rPr>
                <w:rFonts w:ascii="Times New Roman" w:hAnsi="Times New Roman" w:cs="Times New Roman"/>
                <w:sz w:val="20"/>
                <w:szCs w:val="20"/>
              </w:rPr>
            </w:pPr>
            <w:r>
              <w:rPr>
                <w:rFonts w:ascii="Times New Roman" w:hAnsi="Times New Roman" w:cs="Times New Roman"/>
                <w:sz w:val="20"/>
                <w:szCs w:val="20"/>
              </w:rPr>
              <w:t>General LLM Reasoning</w:t>
            </w:r>
          </w:p>
        </w:tc>
      </w:tr>
      <w:tr w:rsidR="00720AD1" w14:paraId="5DDD5E3F" w14:textId="77777777" w:rsidTr="00720AD1">
        <w:tc>
          <w:tcPr>
            <w:tcW w:w="2074" w:type="dxa"/>
          </w:tcPr>
          <w:p w14:paraId="33812EE2" w14:textId="06AF2C53" w:rsidR="00720AD1" w:rsidRDefault="00720AD1" w:rsidP="00B50E8A">
            <w:pPr>
              <w:rPr>
                <w:rFonts w:ascii="Times New Roman" w:hAnsi="Times New Roman" w:cs="Times New Roman"/>
                <w:sz w:val="20"/>
                <w:szCs w:val="20"/>
              </w:rPr>
            </w:pPr>
            <w:r>
              <w:rPr>
                <w:rFonts w:ascii="Times New Roman" w:hAnsi="Times New Roman" w:cs="Times New Roman"/>
                <w:sz w:val="20"/>
                <w:szCs w:val="20"/>
              </w:rPr>
              <w:t>Fine-Tuning (DPO/HDPO)</w:t>
            </w:r>
          </w:p>
        </w:tc>
        <w:tc>
          <w:tcPr>
            <w:tcW w:w="2074" w:type="dxa"/>
          </w:tcPr>
          <w:p w14:paraId="7DF06FCF" w14:textId="6BE9E1DE" w:rsidR="00720AD1" w:rsidRDefault="00720AD1" w:rsidP="00B50E8A">
            <w:pPr>
              <w:rPr>
                <w:rFonts w:ascii="Times New Roman" w:hAnsi="Times New Roman" w:cs="Times New Roman"/>
                <w:sz w:val="20"/>
                <w:szCs w:val="20"/>
              </w:rPr>
            </w:pPr>
            <w:r>
              <w:rPr>
                <w:rFonts w:ascii="Times New Roman" w:hAnsi="Times New Roman" w:cs="Times New Roman"/>
                <w:sz w:val="20"/>
                <w:szCs w:val="20"/>
              </w:rPr>
              <w:t>Text</w:t>
            </w:r>
          </w:p>
        </w:tc>
        <w:tc>
          <w:tcPr>
            <w:tcW w:w="2074" w:type="dxa"/>
          </w:tcPr>
          <w:p w14:paraId="0BFE64FE" w14:textId="7FFAF61E" w:rsidR="00720AD1" w:rsidRDefault="00720AD1" w:rsidP="00B50E8A">
            <w:pPr>
              <w:rPr>
                <w:rFonts w:ascii="Times New Roman" w:hAnsi="Times New Roman" w:cs="Times New Roman"/>
                <w:sz w:val="20"/>
                <w:szCs w:val="20"/>
              </w:rPr>
            </w:pPr>
            <w:r>
              <w:rPr>
                <w:rFonts w:ascii="Times New Roman" w:hAnsi="Times New Roman" w:cs="Times New Roman"/>
                <w:sz w:val="20"/>
                <w:szCs w:val="20"/>
              </w:rPr>
              <w:t>High</w:t>
            </w:r>
          </w:p>
        </w:tc>
        <w:tc>
          <w:tcPr>
            <w:tcW w:w="2074" w:type="dxa"/>
          </w:tcPr>
          <w:p w14:paraId="39752370" w14:textId="3935BCBD" w:rsidR="00720AD1" w:rsidRDefault="00720AD1" w:rsidP="00B50E8A">
            <w:pPr>
              <w:rPr>
                <w:rFonts w:ascii="Times New Roman" w:hAnsi="Times New Roman" w:cs="Times New Roman"/>
                <w:sz w:val="20"/>
                <w:szCs w:val="20"/>
              </w:rPr>
            </w:pPr>
            <w:r>
              <w:rPr>
                <w:rFonts w:ascii="Times New Roman" w:hAnsi="Times New Roman" w:cs="Times New Roman"/>
                <w:sz w:val="20"/>
                <w:szCs w:val="20"/>
              </w:rPr>
              <w:t>High-stakes decisions, multi-domain</w:t>
            </w:r>
          </w:p>
        </w:tc>
      </w:tr>
      <w:tr w:rsidR="00720AD1" w14:paraId="42F37217" w14:textId="77777777" w:rsidTr="00720AD1">
        <w:tc>
          <w:tcPr>
            <w:tcW w:w="2074" w:type="dxa"/>
          </w:tcPr>
          <w:p w14:paraId="10757992" w14:textId="5F360E7F" w:rsidR="00720AD1" w:rsidRDefault="00720AD1" w:rsidP="00B50E8A">
            <w:pPr>
              <w:rPr>
                <w:rFonts w:ascii="Times New Roman" w:hAnsi="Times New Roman" w:cs="Times New Roman"/>
                <w:sz w:val="20"/>
                <w:szCs w:val="20"/>
              </w:rPr>
            </w:pPr>
            <w:r>
              <w:rPr>
                <w:rFonts w:ascii="Times New Roman" w:hAnsi="Times New Roman" w:cs="Times New Roman"/>
                <w:sz w:val="20"/>
                <w:szCs w:val="20"/>
              </w:rPr>
              <w:t>Confidence Calibration</w:t>
            </w:r>
          </w:p>
        </w:tc>
        <w:tc>
          <w:tcPr>
            <w:tcW w:w="2074" w:type="dxa"/>
          </w:tcPr>
          <w:p w14:paraId="05C591FC" w14:textId="4F50754F" w:rsidR="00720AD1" w:rsidRDefault="00720AD1" w:rsidP="00B50E8A">
            <w:pPr>
              <w:rPr>
                <w:rFonts w:ascii="Times New Roman" w:hAnsi="Times New Roman" w:cs="Times New Roman"/>
                <w:sz w:val="20"/>
                <w:szCs w:val="20"/>
              </w:rPr>
            </w:pPr>
            <w:r>
              <w:rPr>
                <w:rFonts w:ascii="Times New Roman" w:hAnsi="Times New Roman" w:cs="Times New Roman"/>
                <w:sz w:val="20"/>
                <w:szCs w:val="20"/>
              </w:rPr>
              <w:t>Text (+optional multimodal</w:t>
            </w:r>
          </w:p>
        </w:tc>
        <w:tc>
          <w:tcPr>
            <w:tcW w:w="2074" w:type="dxa"/>
          </w:tcPr>
          <w:p w14:paraId="077E3004" w14:textId="11845280" w:rsidR="00720AD1" w:rsidRDefault="00720AD1" w:rsidP="00B50E8A">
            <w:pPr>
              <w:rPr>
                <w:rFonts w:ascii="Times New Roman" w:hAnsi="Times New Roman" w:cs="Times New Roman"/>
                <w:sz w:val="20"/>
                <w:szCs w:val="20"/>
              </w:rPr>
            </w:pPr>
            <w:r>
              <w:rPr>
                <w:rFonts w:ascii="Times New Roman" w:hAnsi="Times New Roman" w:cs="Times New Roman"/>
                <w:sz w:val="20"/>
                <w:szCs w:val="20"/>
              </w:rPr>
              <w:t>Moderate</w:t>
            </w:r>
          </w:p>
        </w:tc>
        <w:tc>
          <w:tcPr>
            <w:tcW w:w="2074" w:type="dxa"/>
          </w:tcPr>
          <w:p w14:paraId="0F04B72A" w14:textId="11F596B3" w:rsidR="00720AD1" w:rsidRDefault="00720AD1" w:rsidP="00B50E8A">
            <w:pPr>
              <w:rPr>
                <w:rFonts w:ascii="Times New Roman" w:hAnsi="Times New Roman" w:cs="Times New Roman"/>
                <w:sz w:val="20"/>
                <w:szCs w:val="20"/>
              </w:rPr>
            </w:pPr>
            <w:r>
              <w:rPr>
                <w:rFonts w:ascii="Times New Roman" w:hAnsi="Times New Roman" w:cs="Times New Roman"/>
                <w:sz w:val="20"/>
                <w:szCs w:val="20"/>
              </w:rPr>
              <w:t>Autonomous systems, Customer support</w:t>
            </w:r>
          </w:p>
        </w:tc>
      </w:tr>
    </w:tbl>
    <w:p w14:paraId="0A62348A" w14:textId="7BB999E3" w:rsidR="00720AD1" w:rsidRDefault="00A35763" w:rsidP="00B50E8A">
      <w:pPr>
        <w:ind w:left="360"/>
        <w:jc w:val="both"/>
        <w:rPr>
          <w:rFonts w:ascii="Times New Roman" w:hAnsi="Times New Roman" w:cs="Times New Roman"/>
          <w:i/>
          <w:iCs/>
          <w:sz w:val="16"/>
          <w:szCs w:val="16"/>
        </w:rPr>
      </w:pPr>
      <w:r w:rsidRPr="00A35763">
        <w:rPr>
          <w:rFonts w:ascii="Times New Roman" w:hAnsi="Times New Roman" w:cs="Times New Roman"/>
          <w:i/>
          <w:iCs/>
          <w:sz w:val="16"/>
          <w:szCs w:val="16"/>
        </w:rPr>
        <w:t>Mitigation Strategy Comparison</w:t>
      </w:r>
    </w:p>
    <w:p w14:paraId="66DC146D" w14:textId="77777777" w:rsidR="00A35763" w:rsidRDefault="00A35763" w:rsidP="00720AD1">
      <w:pPr>
        <w:ind w:left="360"/>
        <w:jc w:val="both"/>
        <w:rPr>
          <w:rFonts w:ascii="Times New Roman" w:hAnsi="Times New Roman" w:cs="Times New Roman"/>
          <w:i/>
          <w:iCs/>
          <w:sz w:val="16"/>
          <w:szCs w:val="16"/>
        </w:rPr>
      </w:pPr>
    </w:p>
    <w:p w14:paraId="45C2824C" w14:textId="77777777" w:rsidR="004F721E" w:rsidRPr="004F721E" w:rsidRDefault="004F721E" w:rsidP="004F721E">
      <w:pPr>
        <w:rPr>
          <w:rFonts w:ascii="Times New Roman" w:hAnsi="Times New Roman" w:cs="Times New Roman"/>
          <w:b/>
          <w:bCs/>
          <w:sz w:val="24"/>
          <w:szCs w:val="24"/>
        </w:rPr>
      </w:pPr>
      <w:r w:rsidRPr="23CC7B52">
        <w:rPr>
          <w:rFonts w:ascii="Times New Roman" w:hAnsi="Times New Roman" w:cs="Times New Roman"/>
          <w:b/>
          <w:bCs/>
          <w:sz w:val="24"/>
          <w:szCs w:val="24"/>
        </w:rPr>
        <w:t>7. Evaluation &amp; Benchmarks</w:t>
      </w:r>
    </w:p>
    <w:p w14:paraId="11AFC75A" w14:textId="1E188DC0" w:rsidR="23CC7B52" w:rsidRDefault="23CC7B52" w:rsidP="23CC7B52">
      <w:pPr>
        <w:rPr>
          <w:rFonts w:ascii="Times New Roman" w:hAnsi="Times New Roman" w:cs="Times New Roman"/>
          <w:b/>
          <w:bCs/>
          <w:sz w:val="24"/>
          <w:szCs w:val="24"/>
        </w:rPr>
      </w:pPr>
    </w:p>
    <w:p w14:paraId="6A494A24" w14:textId="75598924" w:rsidR="23CC7B52" w:rsidRDefault="23CC7B52" w:rsidP="23CC7B52">
      <w:pPr>
        <w:rPr>
          <w:rFonts w:ascii="Times New Roman" w:hAnsi="Times New Roman" w:cs="Times New Roman"/>
          <w:b/>
          <w:bCs/>
          <w:sz w:val="24"/>
          <w:szCs w:val="24"/>
        </w:rPr>
      </w:pPr>
    </w:p>
    <w:p w14:paraId="520D6BAF" w14:textId="4A329D41" w:rsidR="004F721E" w:rsidRPr="004F721E"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Evaluation of hallucinations in LLMs is a critical step to ensure that model outputs are reliable and grounded, especially when multimodal fusion is applied. Hallucination detection requires both quantitative metrics and qualitative assessments to measure the accuracy, fidelity, and alignment of generated content with factual evidence. Standard automated metrics often include precision, recall, and F1 scores against verified references, while more specialized metrics such as consistency scores, knowledge precision, and faithfulness measures evaluate whether the generated content correctly represents information contained in the input or external knowledge base. For multimodal systems, additional evaluation dimensions include cross-modal alignment accuracy and the ability to correctly interpret visual or structured inputs, which helps quantify the reduction of multimodal hallucinations.</w:t>
      </w:r>
    </w:p>
    <w:p w14:paraId="67E8FCC0" w14:textId="0FDBEEEE" w:rsidR="004F721E" w:rsidRPr="004F721E"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 xml:space="preserve">Several multimodal benchmarks have been proposed to systematically assess hallucination and grounding in vision-language and retrieval-augmented LLMs. Datasets such as </w:t>
      </w:r>
      <w:proofErr w:type="spellStart"/>
      <w:r w:rsidRPr="004F721E">
        <w:rPr>
          <w:rFonts w:ascii="Times New Roman" w:hAnsi="Times New Roman" w:cs="Times New Roman"/>
          <w:sz w:val="20"/>
          <w:szCs w:val="20"/>
        </w:rPr>
        <w:t>TruthfulQA</w:t>
      </w:r>
      <w:proofErr w:type="spellEnd"/>
      <w:r w:rsidRPr="004F721E">
        <w:rPr>
          <w:rFonts w:ascii="Times New Roman" w:hAnsi="Times New Roman" w:cs="Times New Roman"/>
          <w:sz w:val="20"/>
          <w:szCs w:val="20"/>
        </w:rPr>
        <w:t xml:space="preserve"> evaluate factual accuracy in question-answering, highlighting the tendency of text-only models to fabricate information. </w:t>
      </w:r>
      <w:proofErr w:type="spellStart"/>
      <w:r w:rsidRPr="004F721E">
        <w:rPr>
          <w:rFonts w:ascii="Times New Roman" w:hAnsi="Times New Roman" w:cs="Times New Roman"/>
          <w:sz w:val="20"/>
          <w:szCs w:val="20"/>
        </w:rPr>
        <w:t>HaluLens</w:t>
      </w:r>
      <w:proofErr w:type="spellEnd"/>
      <w:r w:rsidRPr="004F721E">
        <w:rPr>
          <w:rFonts w:ascii="Times New Roman" w:hAnsi="Times New Roman" w:cs="Times New Roman"/>
          <w:sz w:val="20"/>
          <w:szCs w:val="20"/>
        </w:rPr>
        <w:t xml:space="preserve"> is designed specifically to benchmark hallucination in vision-language models by including paired text-image examples with known ground truth, allowing precise measurement of visual grounding effectiveness. Similarly, VQAv2 evaluates the model's ability to answer questions based on images, which provides insight into how well cross-modal attention mechanisms mitigate hallucinations. These benchmarks also vary in dataset size, domain specificity, and modality coverage, providing a diverse environment to evaluate the generalizability of multimodal fusion strategies.</w:t>
      </w:r>
    </w:p>
    <w:p w14:paraId="70354C54" w14:textId="45E84F61" w:rsidR="004F721E" w:rsidRPr="004F721E" w:rsidRDefault="004F721E" w:rsidP="00B50E8A">
      <w:pPr>
        <w:jc w:val="both"/>
        <w:rPr>
          <w:rFonts w:ascii="Times New Roman" w:hAnsi="Times New Roman" w:cs="Times New Roman"/>
          <w:sz w:val="20"/>
          <w:szCs w:val="20"/>
        </w:rPr>
      </w:pPr>
      <w:r w:rsidRPr="004F721E">
        <w:rPr>
          <w:rFonts w:ascii="Times New Roman" w:hAnsi="Times New Roman" w:cs="Times New Roman"/>
          <w:sz w:val="20"/>
          <w:szCs w:val="20"/>
        </w:rPr>
        <w:t>Human evaluation remains an indispensable component of hallucination assessment. Unlike automated metrics, human evaluation captures contextual understanding, logical consistency, and perceived truthfulness, which are difficult to quantify algorithmically. Standard protocols involve having trained annotators rate model outputs on factual correctness, relevance, and coherence relative to the input and any provided evidence. In practice, human evaluation is often used in combination with automated metrics to create a hybrid assessment pipeline, ensuring robust measurement of hallucination reduction.</w:t>
      </w:r>
    </w:p>
    <w:p w14:paraId="41B402A5" w14:textId="44987E25" w:rsidR="004F721E" w:rsidRDefault="00B50E8A" w:rsidP="004F721E">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92C1DCC" wp14:editId="3002CE65">
            <wp:extent cx="3619500" cy="3619500"/>
            <wp:effectExtent l="0" t="0" r="0" b="0"/>
            <wp:docPr id="1268248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8448" name="Picture 12682484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489649DC" w14:textId="0714475F" w:rsidR="00B50E8A" w:rsidRPr="00720AD1" w:rsidRDefault="00B50E8A" w:rsidP="004F721E">
      <w:pPr>
        <w:rPr>
          <w:rFonts w:ascii="Times New Roman" w:hAnsi="Times New Roman" w:cs="Times New Roman"/>
          <w:i/>
          <w:iCs/>
          <w:sz w:val="16"/>
          <w:szCs w:val="16"/>
        </w:rPr>
      </w:pPr>
      <w:r w:rsidRPr="23CC7B52">
        <w:rPr>
          <w:rFonts w:ascii="Times New Roman" w:hAnsi="Times New Roman" w:cs="Times New Roman"/>
          <w:i/>
          <w:iCs/>
          <w:sz w:val="16"/>
          <w:szCs w:val="16"/>
        </w:rPr>
        <w:t>Hallucination Detection &amp; Evaluation Pipeline</w:t>
      </w:r>
    </w:p>
    <w:p w14:paraId="6E1FBBAF" w14:textId="744D07D7" w:rsidR="23CC7B52" w:rsidRDefault="23CC7B52" w:rsidP="23CC7B52">
      <w:pPr>
        <w:rPr>
          <w:rFonts w:ascii="Times New Roman" w:hAnsi="Times New Roman" w:cs="Times New Roman"/>
          <w:i/>
          <w:iCs/>
          <w:sz w:val="16"/>
          <w:szCs w:val="16"/>
        </w:rPr>
      </w:pPr>
    </w:p>
    <w:p w14:paraId="4A5069E0" w14:textId="2D37C5F7" w:rsidR="529228E9" w:rsidRDefault="529228E9" w:rsidP="23CC7B52">
      <w:pPr>
        <w:rPr>
          <w:rFonts w:ascii="Times New Roman" w:eastAsia="Times New Roman" w:hAnsi="Times New Roman" w:cs="Times New Roman"/>
          <w:b/>
          <w:bCs/>
          <w:color w:val="000000" w:themeColor="text1"/>
          <w:sz w:val="24"/>
          <w:szCs w:val="24"/>
        </w:rPr>
      </w:pPr>
      <w:r w:rsidRPr="23CC7B52">
        <w:rPr>
          <w:rFonts w:ascii="Times New Roman" w:eastAsia="Times New Roman" w:hAnsi="Times New Roman" w:cs="Times New Roman"/>
          <w:b/>
          <w:bCs/>
          <w:color w:val="000000" w:themeColor="text1"/>
          <w:sz w:val="24"/>
          <w:szCs w:val="24"/>
        </w:rPr>
        <w:t>8. Proposed System Architecture / Experimental Framework</w:t>
      </w:r>
    </w:p>
    <w:p w14:paraId="5ACE1EF7" w14:textId="159FE4F7" w:rsidR="3391FCD2" w:rsidRDefault="3391FCD2" w:rsidP="23CC7B52">
      <w:r w:rsidRPr="23CC7B52">
        <w:rPr>
          <w:rFonts w:ascii="Times New Roman" w:eastAsia="Times New Roman" w:hAnsi="Times New Roman" w:cs="Times New Roman"/>
          <w:color w:val="000000" w:themeColor="text1"/>
          <w:sz w:val="20"/>
          <w:szCs w:val="20"/>
        </w:rPr>
        <w:t>This section outlines the proposed framework designed to empirically evaluate how multimodal fusion mitigates hallucination in large language models. The architecture integrates multiple components—dataset curation, model selection, fusion strategy, and evaluation loop—to systematically analyze hallucination frequency before and after multimodal grounding.</w:t>
      </w:r>
    </w:p>
    <w:p w14:paraId="1827B920" w14:textId="6953589C" w:rsidR="4291AC19" w:rsidRDefault="4291AC19" w:rsidP="23CC7B52">
      <w:pPr>
        <w:pStyle w:val="Heading3"/>
        <w:spacing w:before="281" w:after="281"/>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8.1 Dataset Design and Selection</w:t>
      </w:r>
    </w:p>
    <w:p w14:paraId="5165A28E" w14:textId="15CD4245" w:rsidR="4291AC19" w:rsidRDefault="4291AC19" w:rsidP="23CC7B52">
      <w:p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 xml:space="preserve">The dataset selection focuses on ensuring diverse modality coverage and factual grounding. Textual data are collected from publicly available QA datasets such as </w:t>
      </w:r>
      <w:r w:rsidRPr="23CC7B52">
        <w:rPr>
          <w:rFonts w:ascii="Times New Roman" w:eastAsia="Times New Roman" w:hAnsi="Times New Roman" w:cs="Times New Roman"/>
          <w:i/>
          <w:iCs/>
          <w:color w:val="000000" w:themeColor="text1"/>
          <w:sz w:val="20"/>
          <w:szCs w:val="20"/>
        </w:rPr>
        <w:t>TruthfulQA</w:t>
      </w:r>
      <w:r w:rsidRPr="23CC7B52">
        <w:rPr>
          <w:rFonts w:ascii="Times New Roman" w:eastAsia="Times New Roman" w:hAnsi="Times New Roman" w:cs="Times New Roman"/>
          <w:color w:val="000000" w:themeColor="text1"/>
          <w:sz w:val="20"/>
          <w:szCs w:val="20"/>
        </w:rPr>
        <w:t xml:space="preserve"> and </w:t>
      </w:r>
      <w:r w:rsidRPr="23CC7B52">
        <w:rPr>
          <w:rFonts w:ascii="Times New Roman" w:eastAsia="Times New Roman" w:hAnsi="Times New Roman" w:cs="Times New Roman"/>
          <w:i/>
          <w:iCs/>
          <w:color w:val="000000" w:themeColor="text1"/>
          <w:sz w:val="20"/>
          <w:szCs w:val="20"/>
        </w:rPr>
        <w:t>Natural Questions</w:t>
      </w:r>
      <w:r w:rsidRPr="23CC7B52">
        <w:rPr>
          <w:rFonts w:ascii="Times New Roman" w:eastAsia="Times New Roman" w:hAnsi="Times New Roman" w:cs="Times New Roman"/>
          <w:color w:val="000000" w:themeColor="text1"/>
          <w:sz w:val="20"/>
          <w:szCs w:val="20"/>
        </w:rPr>
        <w:t xml:space="preserve">, while visual data are derived from VQAv2 and </w:t>
      </w:r>
      <w:r w:rsidRPr="23CC7B52">
        <w:rPr>
          <w:rFonts w:ascii="Times New Roman" w:eastAsia="Times New Roman" w:hAnsi="Times New Roman" w:cs="Times New Roman"/>
          <w:i/>
          <w:iCs/>
          <w:color w:val="000000" w:themeColor="text1"/>
          <w:sz w:val="20"/>
          <w:szCs w:val="20"/>
        </w:rPr>
        <w:t>HaluLens</w:t>
      </w:r>
      <w:r w:rsidRPr="23CC7B52">
        <w:rPr>
          <w:rFonts w:ascii="Times New Roman" w:eastAsia="Times New Roman" w:hAnsi="Times New Roman" w:cs="Times New Roman"/>
          <w:color w:val="000000" w:themeColor="text1"/>
          <w:sz w:val="20"/>
          <w:szCs w:val="20"/>
        </w:rPr>
        <w:t>. Each sample contains paired textual and visual inputs aligned to a verifiable ground truth.</w:t>
      </w:r>
      <w:r>
        <w:br/>
      </w:r>
      <w:r w:rsidRPr="23CC7B52">
        <w:rPr>
          <w:rFonts w:ascii="Times New Roman" w:eastAsia="Times New Roman" w:hAnsi="Times New Roman" w:cs="Times New Roman"/>
          <w:color w:val="000000" w:themeColor="text1"/>
          <w:sz w:val="20"/>
          <w:szCs w:val="20"/>
        </w:rPr>
        <w:t>In the medical and e-commerce subdomains, domain-specific data (e.g., radiology images, product photos with descriptions) are included to simulate real-world multimodal reasoning tasks. Data are preprocessed to maintain consistent format and labeling, ensuring that both modalities contribute meaningfully to grounding and evaluation.</w:t>
      </w:r>
    </w:p>
    <w:p w14:paraId="47FEE885" w14:textId="5A3AB0C9" w:rsidR="139CC34E" w:rsidRDefault="139CC34E" w:rsidP="23CC7B52">
      <w:pPr>
        <w:pStyle w:val="Heading3"/>
        <w:spacing w:before="281" w:after="281"/>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8.2 Model Comparison Setup</w:t>
      </w:r>
    </w:p>
    <w:p w14:paraId="7F197DD1" w14:textId="655026A3" w:rsidR="139CC34E" w:rsidRDefault="139CC34E" w:rsidP="23CC7B52">
      <w:p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For experimental consistency, three representative models are evaluated:</w:t>
      </w:r>
    </w:p>
    <w:p w14:paraId="795E893D" w14:textId="509A5A4A" w:rsidR="139CC34E" w:rsidRDefault="139CC34E" w:rsidP="23CC7B52">
      <w:pPr>
        <w:pStyle w:val="ListParagraph"/>
        <w:numPr>
          <w:ilvl w:val="0"/>
          <w:numId w:val="8"/>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Text-only LLM baseline (e.g., GPT or LLaMA-2) trained solely on textual corpora.</w:t>
      </w:r>
    </w:p>
    <w:p w14:paraId="2FFDA987" w14:textId="22FE6F33" w:rsidR="139CC34E" w:rsidRDefault="139CC34E" w:rsidP="23CC7B52">
      <w:pPr>
        <w:pStyle w:val="ListParagraph"/>
        <w:numPr>
          <w:ilvl w:val="0"/>
          <w:numId w:val="8"/>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Multimodal fusion model (e.g., LLaVA, Flamingo) combining vision and language features through cross-modal attention.</w:t>
      </w:r>
    </w:p>
    <w:p w14:paraId="40779D34" w14:textId="5629E4CD" w:rsidR="139CC34E" w:rsidRDefault="139CC34E" w:rsidP="23CC7B52">
      <w:pPr>
        <w:pStyle w:val="ListParagraph"/>
        <w:numPr>
          <w:ilvl w:val="0"/>
          <w:numId w:val="8"/>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Retrieval-augmented fusion variant, incorporating external document/image retrieval for factual verification.</w:t>
      </w:r>
    </w:p>
    <w:p w14:paraId="11896B13" w14:textId="03C6B117" w:rsidR="139CC34E" w:rsidRDefault="139CC34E" w:rsidP="23CC7B52">
      <w:p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Each model is tested on identical prompts across multiple domains. Hallucination frequency, factual accuracy, and response confidence are recorded using both automatic metrics (faithfulness, groundedness) and human evaluation.</w:t>
      </w:r>
    </w:p>
    <w:p w14:paraId="214B1E12" w14:textId="757FABF3" w:rsidR="139CC34E" w:rsidRDefault="139CC34E" w:rsidP="23CC7B52">
      <w:pPr>
        <w:pStyle w:val="Heading3"/>
        <w:spacing w:before="281" w:after="281"/>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8.3 Pipeline Flow (with Figure)</w:t>
      </w:r>
    </w:p>
    <w:p w14:paraId="3CDE4364" w14:textId="2355D81D" w:rsidR="139CC34E" w:rsidRDefault="139CC34E" w:rsidP="23CC7B52">
      <w:p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The experimental pipeline follows a structured flow:</w:t>
      </w:r>
    </w:p>
    <w:p w14:paraId="10BF2A16" w14:textId="02423B5A" w:rsidR="139CC34E" w:rsidRDefault="139CC34E" w:rsidP="23CC7B52">
      <w:pPr>
        <w:pStyle w:val="ListParagraph"/>
        <w:numPr>
          <w:ilvl w:val="0"/>
          <w:numId w:val="7"/>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Input Stage: Receives multimodal input (text, image, or both).</w:t>
      </w:r>
    </w:p>
    <w:p w14:paraId="520C6AF6" w14:textId="67104533" w:rsidR="139CC34E" w:rsidRDefault="139CC34E" w:rsidP="23CC7B52">
      <w:pPr>
        <w:pStyle w:val="ListParagraph"/>
        <w:numPr>
          <w:ilvl w:val="0"/>
          <w:numId w:val="7"/>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Feature Extraction: Visual encoder generates embeddings; text encoder produces contextual vectors.</w:t>
      </w:r>
    </w:p>
    <w:p w14:paraId="78F8BA15" w14:textId="0A305CDE" w:rsidR="139CC34E" w:rsidRDefault="139CC34E" w:rsidP="23CC7B52">
      <w:pPr>
        <w:pStyle w:val="ListParagraph"/>
        <w:numPr>
          <w:ilvl w:val="0"/>
          <w:numId w:val="7"/>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Fusion Layer: Early, late, or cross-modal attention mechanisms integrate representations.</w:t>
      </w:r>
    </w:p>
    <w:p w14:paraId="104FCC96" w14:textId="46C642D0" w:rsidR="139CC34E" w:rsidRDefault="139CC34E" w:rsidP="23CC7B52">
      <w:pPr>
        <w:pStyle w:val="ListParagraph"/>
        <w:numPr>
          <w:ilvl w:val="0"/>
          <w:numId w:val="7"/>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Generation and Verification: Model outputs text; retrieval module or evidence layer cross-checks factuality.</w:t>
      </w:r>
    </w:p>
    <w:p w14:paraId="3220EAC6" w14:textId="47F0FA93" w:rsidR="139CC34E" w:rsidRDefault="139CC34E" w:rsidP="23CC7B52">
      <w:pPr>
        <w:pStyle w:val="ListParagraph"/>
        <w:numPr>
          <w:ilvl w:val="0"/>
          <w:numId w:val="7"/>
        </w:numPr>
        <w:spacing w:before="240" w:after="240"/>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Evaluation Loop: Automated and human evaluation metrics compute hallucination scores.</w:t>
      </w:r>
    </w:p>
    <w:p w14:paraId="234D88C4" w14:textId="57415F4E" w:rsidR="139CC34E" w:rsidRDefault="139CC34E" w:rsidP="23CC7B52">
      <w:pPr>
        <w:pStyle w:val="ListParagraph"/>
        <w:spacing w:before="240" w:after="240"/>
        <w:jc w:val="both"/>
        <w:rPr>
          <w:rFonts w:ascii="Times New Roman" w:eastAsia="Times New Roman" w:hAnsi="Times New Roman" w:cs="Times New Roman"/>
          <w:color w:val="000000" w:themeColor="text1"/>
          <w:sz w:val="20"/>
          <w:szCs w:val="20"/>
        </w:rPr>
      </w:pPr>
      <w:r w:rsidRPr="23CC7B52">
        <w:rPr>
          <w:rFonts w:ascii="Times New Roman" w:eastAsia="Times New Roman" w:hAnsi="Times New Roman" w:cs="Times New Roman"/>
          <w:color w:val="000000" w:themeColor="text1"/>
          <w:sz w:val="20"/>
          <w:szCs w:val="20"/>
        </w:rPr>
        <w:t>.</w:t>
      </w:r>
    </w:p>
    <w:p w14:paraId="412D7A74" w14:textId="1E023B89" w:rsidR="38C18702" w:rsidRDefault="38C18702" w:rsidP="23CC7B52">
      <w:pPr>
        <w:spacing w:before="240" w:after="240"/>
        <w:ind w:left="720"/>
      </w:pPr>
      <w:r>
        <w:rPr>
          <w:noProof/>
        </w:rPr>
        <w:drawing>
          <wp:inline distT="0" distB="0" distL="0" distR="0" wp14:anchorId="1C0B0687" wp14:editId="7274BF26">
            <wp:extent cx="5267325" cy="4362450"/>
            <wp:effectExtent l="0" t="0" r="0" b="0"/>
            <wp:docPr id="20067662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6222" name=""/>
                    <pic:cNvPicPr/>
                  </pic:nvPicPr>
                  <pic:blipFill>
                    <a:blip r:embed="rId8">
                      <a:extLst>
                        <a:ext uri="{28A0092B-C50C-407E-A947-70E740481C1C}">
                          <a14:useLocalDpi xmlns:a14="http://schemas.microsoft.com/office/drawing/2010/main"/>
                        </a:ext>
                      </a:extLst>
                    </a:blip>
                    <a:stretch>
                      <a:fillRect/>
                    </a:stretch>
                  </pic:blipFill>
                  <pic:spPr>
                    <a:xfrm>
                      <a:off x="0" y="0"/>
                      <a:ext cx="5267325" cy="4362450"/>
                    </a:xfrm>
                    <a:prstGeom prst="rect">
                      <a:avLst/>
                    </a:prstGeom>
                  </pic:spPr>
                </pic:pic>
              </a:graphicData>
            </a:graphic>
          </wp:inline>
        </w:drawing>
      </w:r>
    </w:p>
    <w:p w14:paraId="14AF9513" w14:textId="79D61D56" w:rsidR="23CC7B52" w:rsidRDefault="23CC7B52" w:rsidP="23CC7B52">
      <w:pPr>
        <w:spacing w:before="240" w:after="240"/>
        <w:rPr>
          <w:rFonts w:ascii="Times New Roman" w:eastAsia="Times New Roman" w:hAnsi="Times New Roman" w:cs="Times New Roman"/>
          <w:color w:val="000000" w:themeColor="text1"/>
          <w:sz w:val="20"/>
          <w:szCs w:val="20"/>
        </w:rPr>
      </w:pPr>
    </w:p>
    <w:p w14:paraId="3351E4B5" w14:textId="51ED4EBE" w:rsidR="49006909" w:rsidRDefault="49006909"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8.4 Example Scenario: E-Commerce / Medical / News Verification</w:t>
      </w:r>
    </w:p>
    <w:p w14:paraId="07F7C1EF" w14:textId="4591EDF2" w:rsidR="49006909" w:rsidRDefault="49006909"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E-Commerce: A user uploads a product image and asks, “Does this phone support wireless charging?”</w:t>
      </w:r>
    </w:p>
    <w:p w14:paraId="2DE7D535" w14:textId="5FD7A47A" w:rsidR="49006909" w:rsidRDefault="49006909" w:rsidP="23CC7B52">
      <w:pPr>
        <w:pStyle w:val="ListParagraph"/>
        <w:numPr>
          <w:ilvl w:val="0"/>
          <w:numId w:val="6"/>
        </w:numPr>
        <w:spacing w:before="240" w:after="240"/>
        <w:rPr>
          <w:rFonts w:ascii="Calibri" w:eastAsia="Calibri" w:hAnsi="Calibri" w:cs="Calibri"/>
          <w:color w:val="000000" w:themeColor="text1"/>
          <w:sz w:val="20"/>
          <w:szCs w:val="20"/>
        </w:rPr>
      </w:pPr>
      <w:r w:rsidRPr="23CC7B52">
        <w:rPr>
          <w:rFonts w:ascii="Calibri" w:eastAsia="Calibri" w:hAnsi="Calibri" w:cs="Calibri"/>
          <w:i/>
          <w:iCs/>
          <w:color w:val="000000" w:themeColor="text1"/>
          <w:sz w:val="20"/>
          <w:szCs w:val="20"/>
        </w:rPr>
        <w:t>Text-only model:</w:t>
      </w:r>
      <w:r w:rsidRPr="23CC7B52">
        <w:rPr>
          <w:rFonts w:ascii="Calibri" w:eastAsia="Calibri" w:hAnsi="Calibri" w:cs="Calibri"/>
          <w:color w:val="000000" w:themeColor="text1"/>
          <w:sz w:val="20"/>
          <w:szCs w:val="20"/>
        </w:rPr>
        <w:t xml:space="preserve"> May hallucinate specifications.</w:t>
      </w:r>
    </w:p>
    <w:p w14:paraId="559295C6" w14:textId="3FA0F765" w:rsidR="49006909" w:rsidRDefault="49006909" w:rsidP="23CC7B52">
      <w:pPr>
        <w:pStyle w:val="ListParagraph"/>
        <w:numPr>
          <w:ilvl w:val="0"/>
          <w:numId w:val="6"/>
        </w:numPr>
        <w:spacing w:before="240" w:after="240"/>
        <w:rPr>
          <w:rFonts w:ascii="Calibri" w:eastAsia="Calibri" w:hAnsi="Calibri" w:cs="Calibri"/>
          <w:color w:val="000000" w:themeColor="text1"/>
          <w:sz w:val="20"/>
          <w:szCs w:val="20"/>
        </w:rPr>
      </w:pPr>
      <w:r w:rsidRPr="23CC7B52">
        <w:rPr>
          <w:rFonts w:ascii="Calibri" w:eastAsia="Calibri" w:hAnsi="Calibri" w:cs="Calibri"/>
          <w:i/>
          <w:iCs/>
          <w:color w:val="000000" w:themeColor="text1"/>
          <w:sz w:val="20"/>
          <w:szCs w:val="20"/>
        </w:rPr>
        <w:t>Multimodal model:</w:t>
      </w:r>
      <w:r w:rsidRPr="23CC7B52">
        <w:rPr>
          <w:rFonts w:ascii="Calibri" w:eastAsia="Calibri" w:hAnsi="Calibri" w:cs="Calibri"/>
          <w:color w:val="000000" w:themeColor="text1"/>
          <w:sz w:val="20"/>
          <w:szCs w:val="20"/>
        </w:rPr>
        <w:t xml:space="preserve"> Cross-references image metadata (charging coil visible) and retrieves verified specs, producing a grounded answer.</w:t>
      </w:r>
    </w:p>
    <w:p w14:paraId="17363302" w14:textId="60A9240B" w:rsidR="49006909" w:rsidRDefault="49006909"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Medical Domain: Given an X-ray and textual symptoms, the model verifies potential conditions using both modalities, reducing diagnostic hallucination.</w:t>
      </w:r>
    </w:p>
    <w:p w14:paraId="6C1C6B66" w14:textId="337F64F0" w:rsidR="49006909" w:rsidRDefault="49006909"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News Verification: The system retrieves image evidence or trusted sources before summarizing, avoiding fabrication of statements or misattributed quotes.</w:t>
      </w:r>
    </w:p>
    <w:p w14:paraId="4362129F" w14:textId="5FB6396D" w:rsidR="49006909" w:rsidRDefault="49006909"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These case studies demonstrate the system’s ability to link perception and reasoning, thus reducing both intrinsic and extrinsic hallucinations across diverse contexts.</w:t>
      </w:r>
    </w:p>
    <w:p w14:paraId="0F7997AF" w14:textId="02AAF258" w:rsidR="67937360" w:rsidRDefault="67937360" w:rsidP="23CC7B52">
      <w:pPr>
        <w:spacing w:before="240" w:after="240"/>
        <w:rPr>
          <w:rFonts w:ascii="Calibri" w:eastAsia="Calibri" w:hAnsi="Calibri" w:cs="Calibri"/>
          <w:b/>
          <w:bCs/>
          <w:color w:val="000000" w:themeColor="text1"/>
          <w:sz w:val="24"/>
          <w:szCs w:val="24"/>
        </w:rPr>
      </w:pPr>
      <w:r w:rsidRPr="23CC7B52">
        <w:rPr>
          <w:rFonts w:ascii="Calibri" w:eastAsia="Calibri" w:hAnsi="Calibri" w:cs="Calibri"/>
          <w:b/>
          <w:bCs/>
          <w:color w:val="000000" w:themeColor="text1"/>
          <w:sz w:val="24"/>
          <w:szCs w:val="24"/>
        </w:rPr>
        <w:t>9. Real-World Use Cases</w:t>
      </w:r>
    </w:p>
    <w:p w14:paraId="6B8E2D8C" w14:textId="059F3F46"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While hallucination mitigation in multimodal large language models (MLLMs) is primarily a research challenge, its practical significance is most evident in real-world deployments where factual grounding and interpretability are critical. Integrating text, vision, and structured data not only enhances reasoning fidelity but also significantly minimizes risks of misinformation. This section explores three high-impact domains—medical diagnostics, e-commerce product intelligence, and news fact verification—where multimodal fusion directly contributes to reducing hallucinations and improving user trust.</w:t>
      </w:r>
    </w:p>
    <w:p w14:paraId="64758EE8" w14:textId="374578DB" w:rsidR="67937360" w:rsidRDefault="67937360"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9.1 Medical Imaging + LLM Diagnostics</w:t>
      </w:r>
    </w:p>
    <w:p w14:paraId="1D3BEBEC" w14:textId="001BB7DC"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In healthcare, diagnostic decision-making requires models that are both contextually aware and clinically accurate. Traditional text-only LLMs tend to hallucinate by overgeneralizing symptoms or fabricating correlations between diseases. By contrast, multimodal LLMs (Med-Flamingo, BioGPT-Vision, or LLaVA-Med) integrate radiological images, pathology slides, and clinical notes, leading to grounded medical reasoning.</w:t>
      </w:r>
    </w:p>
    <w:p w14:paraId="059B4E82" w14:textId="5B9BA209"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A typical pipeline involves:</w:t>
      </w:r>
    </w:p>
    <w:p w14:paraId="73179469" w14:textId="3EBF5348" w:rsidR="67937360" w:rsidRDefault="67937360" w:rsidP="23CC7B52">
      <w:pPr>
        <w:pStyle w:val="ListParagraph"/>
        <w:numPr>
          <w:ilvl w:val="0"/>
          <w:numId w:val="5"/>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Visual Encoder (e.g., ViT or Swin Transformer) extracting medical imaging features.</w:t>
      </w:r>
    </w:p>
    <w:p w14:paraId="22F83D41" w14:textId="6C4A3646" w:rsidR="67937360" w:rsidRDefault="67937360" w:rsidP="23CC7B52">
      <w:pPr>
        <w:pStyle w:val="ListParagraph"/>
        <w:numPr>
          <w:ilvl w:val="0"/>
          <w:numId w:val="5"/>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Text Encoder processing patient history and clinical notes.</w:t>
      </w:r>
    </w:p>
    <w:p w14:paraId="0A5D89AB" w14:textId="57D4962A" w:rsidR="67937360" w:rsidRDefault="67937360" w:rsidP="23CC7B52">
      <w:pPr>
        <w:pStyle w:val="ListParagraph"/>
        <w:numPr>
          <w:ilvl w:val="0"/>
          <w:numId w:val="5"/>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Fusion Layer combining modalities before diagnosis generation.</w:t>
      </w:r>
    </w:p>
    <w:p w14:paraId="0FA417A5" w14:textId="21AAC97E" w:rsidR="67937360" w:rsidRDefault="67937360" w:rsidP="23CC7B52">
      <w:pPr>
        <w:pStyle w:val="ListParagraph"/>
        <w:numPr>
          <w:ilvl w:val="0"/>
          <w:numId w:val="5"/>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Verification Loop validating generated findings against biomedical databases like PubMed or UMLS.</w:t>
      </w:r>
    </w:p>
    <w:p w14:paraId="11C5B37C" w14:textId="1DC59CF5"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Example:</w:t>
      </w:r>
      <w:r>
        <w:br/>
      </w:r>
      <w:r w:rsidRPr="23CC7B52">
        <w:rPr>
          <w:rFonts w:ascii="Calibri" w:eastAsia="Calibri" w:hAnsi="Calibri" w:cs="Calibri"/>
          <w:color w:val="000000" w:themeColor="text1"/>
          <w:sz w:val="20"/>
          <w:szCs w:val="20"/>
        </w:rPr>
        <w:t>When provided with a chest X-ray and a description of “shortness of breath,” a multimodal LLM can localize pulmonary opacities and correctly infer “possible pneumonia,” while a text-only model might hallucinate “lung cancer” due to statistical bias in its dataset.</w:t>
      </w:r>
    </w:p>
    <w:p w14:paraId="4E2D1369" w14:textId="58348C18"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Impact:</w:t>
      </w:r>
      <w:r>
        <w:br/>
      </w:r>
      <w:r w:rsidRPr="23CC7B52">
        <w:rPr>
          <w:rFonts w:ascii="Calibri" w:eastAsia="Calibri" w:hAnsi="Calibri" w:cs="Calibri"/>
          <w:color w:val="000000" w:themeColor="text1"/>
          <w:sz w:val="20"/>
          <w:szCs w:val="20"/>
        </w:rPr>
        <w:t>This approach enhances clinical reliability, reduces diagnostic hallucination rates, and enables explainable AI-driven healthcare decisions.</w:t>
      </w:r>
      <w:r>
        <w:br/>
      </w:r>
      <w:r w:rsidRPr="23CC7B52">
        <w:rPr>
          <w:rFonts w:ascii="Calibri" w:eastAsia="Calibri" w:hAnsi="Calibri" w:cs="Calibri"/>
          <w:color w:val="000000" w:themeColor="text1"/>
          <w:sz w:val="20"/>
          <w:szCs w:val="20"/>
        </w:rPr>
        <w:t>Recent studies, such as Wang et al. (2024) and Chen et al. (2023), report a 25–40% reduction in false-positive diagnostic statements when multimodal grounding is applied.</w:t>
      </w:r>
    </w:p>
    <w:p w14:paraId="3EACA046" w14:textId="4DD5C80B" w:rsidR="67937360" w:rsidRDefault="67937360"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9.2 E-Commerce Product QA using Image + Text Fusion</w:t>
      </w:r>
    </w:p>
    <w:p w14:paraId="5B2A2560" w14:textId="5B26F0C2"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In e-commerce, LLMs are increasingly used for product question-answering, review summarization, and visual search assistance. However, hallucinations often emerge when the model fabricates product attributes (e.g., material, color, size) absent from textual descriptions.</w:t>
      </w:r>
    </w:p>
    <w:p w14:paraId="3F0F16C2" w14:textId="6C750536"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Multimodal fusion addresses this by coupling product images with textual metadata or customer reviews, allowing visual verification before response generation.</w:t>
      </w:r>
    </w:p>
    <w:p w14:paraId="2EC65D93" w14:textId="07BF0AE1"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Example:</w:t>
      </w:r>
      <w:r>
        <w:br/>
      </w:r>
      <w:r w:rsidRPr="23CC7B52">
        <w:rPr>
          <w:rFonts w:ascii="Calibri" w:eastAsia="Calibri" w:hAnsi="Calibri" w:cs="Calibri"/>
          <w:color w:val="000000" w:themeColor="text1"/>
          <w:sz w:val="20"/>
          <w:szCs w:val="20"/>
        </w:rPr>
        <w:t xml:space="preserve">When a user asks, </w:t>
      </w:r>
      <w:r w:rsidRPr="23CC7B52">
        <w:rPr>
          <w:rFonts w:ascii="Calibri" w:eastAsia="Calibri" w:hAnsi="Calibri" w:cs="Calibri"/>
          <w:i/>
          <w:iCs/>
          <w:color w:val="000000" w:themeColor="text1"/>
          <w:sz w:val="20"/>
          <w:szCs w:val="20"/>
        </w:rPr>
        <w:t>“Is this bag made of leather?”</w:t>
      </w:r>
      <w:r w:rsidRPr="23CC7B52">
        <w:rPr>
          <w:rFonts w:ascii="Calibri" w:eastAsia="Calibri" w:hAnsi="Calibri" w:cs="Calibri"/>
          <w:color w:val="000000" w:themeColor="text1"/>
          <w:sz w:val="20"/>
          <w:szCs w:val="20"/>
        </w:rPr>
        <w:t>, a text-only model might generate a random answer. A multimodal LLM like GPT-4V or BLIP-2 can analyze the image texture and confirm whether it matches genuine leather patterns, reducing hallucinated responses.</w:t>
      </w:r>
    </w:p>
    <w:p w14:paraId="20D99D87" w14:textId="2D7FD07C"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System Flow:</w:t>
      </w:r>
    </w:p>
    <w:p w14:paraId="1122E3EA" w14:textId="304E8C48" w:rsidR="67937360" w:rsidRDefault="67937360" w:rsidP="23CC7B52">
      <w:pPr>
        <w:pStyle w:val="ListParagraph"/>
        <w:numPr>
          <w:ilvl w:val="0"/>
          <w:numId w:val="4"/>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Input: Product image + textual description.</w:t>
      </w:r>
    </w:p>
    <w:p w14:paraId="6E5DC75F" w14:textId="1422D4DE" w:rsidR="67937360" w:rsidRDefault="67937360" w:rsidP="23CC7B52">
      <w:pPr>
        <w:pStyle w:val="ListParagraph"/>
        <w:numPr>
          <w:ilvl w:val="0"/>
          <w:numId w:val="4"/>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Fusion Layer: Vision encoder extracts visual cues; text encoder interprets user query.</w:t>
      </w:r>
    </w:p>
    <w:p w14:paraId="44063BF8" w14:textId="072B9127" w:rsidR="67937360" w:rsidRDefault="67937360" w:rsidP="23CC7B52">
      <w:pPr>
        <w:pStyle w:val="ListParagraph"/>
        <w:numPr>
          <w:ilvl w:val="0"/>
          <w:numId w:val="4"/>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Grounded Answer Generation: Output validated against product catalog metadata.</w:t>
      </w:r>
    </w:p>
    <w:p w14:paraId="6A09A9CC" w14:textId="4FBFF6B1"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Impact:</w:t>
      </w:r>
    </w:p>
    <w:p w14:paraId="7959B2F4" w14:textId="7D38C454" w:rsidR="67937360" w:rsidRDefault="67937360" w:rsidP="23CC7B52">
      <w:pPr>
        <w:pStyle w:val="ListParagraph"/>
        <w:numPr>
          <w:ilvl w:val="0"/>
          <w:numId w:val="3"/>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Improved customer trust and transparency.</w:t>
      </w:r>
    </w:p>
    <w:p w14:paraId="5B042D88" w14:textId="25E6AF48" w:rsidR="67937360" w:rsidRDefault="67937360" w:rsidP="23CC7B52">
      <w:pPr>
        <w:pStyle w:val="ListParagraph"/>
        <w:numPr>
          <w:ilvl w:val="0"/>
          <w:numId w:val="3"/>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Reduction in attribute-based hallucination (up to 30–50%, as reported by OpenAI, 2024).</w:t>
      </w:r>
    </w:p>
    <w:p w14:paraId="07ED769B" w14:textId="26478A4F" w:rsidR="67937360" w:rsidRDefault="67937360" w:rsidP="23CC7B52">
      <w:pPr>
        <w:pStyle w:val="ListParagraph"/>
        <w:numPr>
          <w:ilvl w:val="0"/>
          <w:numId w:val="3"/>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Enhanced recommendation accuracy and visual QA performance.</w:t>
      </w:r>
    </w:p>
    <w:p w14:paraId="50ACF524" w14:textId="29345457"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This grounding mechanism is increasingly used in Amazon Visual-BERT systems and Shopify AI product assistants, illustrating real-world integration.</w:t>
      </w:r>
    </w:p>
    <w:p w14:paraId="7866FCC1" w14:textId="10DC6557" w:rsidR="67937360" w:rsidRDefault="67937360"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9.3 News Fact Verification using Multimodal Evidence</w:t>
      </w:r>
    </w:p>
    <w:p w14:paraId="7F48D2A7" w14:textId="61F9175B"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The propagation of misinformation in news and social media makes fact verification a crucial application of multimodal hallucination mitigation. Traditional text-only LLMs are prone to generating plausible but false news summaries due to training data bias.</w:t>
      </w:r>
    </w:p>
    <w:p w14:paraId="5CC6C788" w14:textId="73AF868C"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By integrating textual news content, images, and external verification sources (like fact-check databases or web retrieval), multimodal LLMs can perform cross-evidence verification to ensure factual integrity..</w:t>
      </w:r>
    </w:p>
    <w:p w14:paraId="424EC02D" w14:textId="7008DA72"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Pipeline Components:</w:t>
      </w:r>
    </w:p>
    <w:p w14:paraId="39C38831" w14:textId="27AADD00" w:rsidR="67937360" w:rsidRDefault="67937360" w:rsidP="23CC7B52">
      <w:pPr>
        <w:pStyle w:val="ListParagraph"/>
        <w:numPr>
          <w:ilvl w:val="0"/>
          <w:numId w:val="2"/>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Visual Evidence Extraction: Using CLIP or BLIP-2 for image caption grounding.</w:t>
      </w:r>
    </w:p>
    <w:p w14:paraId="2D0BDDC1" w14:textId="570A3182" w:rsidR="67937360" w:rsidRDefault="67937360" w:rsidP="23CC7B52">
      <w:pPr>
        <w:pStyle w:val="ListParagraph"/>
        <w:numPr>
          <w:ilvl w:val="0"/>
          <w:numId w:val="2"/>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Textual Cross-Verification: Matching claims with verified data sources.</w:t>
      </w:r>
    </w:p>
    <w:p w14:paraId="79ABDE50" w14:textId="762A7230" w:rsidR="67937360" w:rsidRDefault="67937360" w:rsidP="23CC7B52">
      <w:pPr>
        <w:pStyle w:val="ListParagraph"/>
        <w:numPr>
          <w:ilvl w:val="0"/>
          <w:numId w:val="2"/>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Retrieval-Augmented Fusion: Fusing retrieved evidence for grounded response generation.</w:t>
      </w:r>
    </w:p>
    <w:p w14:paraId="315947C6" w14:textId="1CFE2326" w:rsidR="67937360" w:rsidRDefault="67937360"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Impact:</w:t>
      </w:r>
      <w:r>
        <w:br/>
      </w:r>
      <w:r w:rsidRPr="23CC7B52">
        <w:rPr>
          <w:rFonts w:ascii="Calibri" w:eastAsia="Calibri" w:hAnsi="Calibri" w:cs="Calibri"/>
          <w:color w:val="000000" w:themeColor="text1"/>
          <w:sz w:val="20"/>
          <w:szCs w:val="20"/>
        </w:rPr>
        <w:t>This approach enables real-time misinformation detection and truth-aware content generation. Benchmarks like HaluLens-News (2024) demonstrate that integrating multimodal evidence reduces false claim generation by up to 60%compared to text-only LLMs.</w:t>
      </w:r>
    </w:p>
    <w:p w14:paraId="3F943416" w14:textId="2F8A5F01" w:rsidR="23CC7B52" w:rsidRDefault="23CC7B52" w:rsidP="23CC7B52">
      <w:pPr>
        <w:spacing w:before="240" w:after="240"/>
        <w:rPr>
          <w:rFonts w:ascii="Calibri" w:eastAsia="Calibri" w:hAnsi="Calibri" w:cs="Calibri"/>
          <w:b/>
          <w:bCs/>
          <w:color w:val="000000" w:themeColor="text1"/>
          <w:sz w:val="24"/>
          <w:szCs w:val="24"/>
        </w:rPr>
      </w:pPr>
    </w:p>
    <w:p w14:paraId="2070AFF6" w14:textId="043FC810" w:rsidR="6C5B1FC4" w:rsidRDefault="6C5B1FC4" w:rsidP="23CC7B52">
      <w:pPr>
        <w:spacing w:before="240" w:after="240"/>
        <w:rPr>
          <w:rFonts w:ascii="Calibri" w:eastAsia="Calibri" w:hAnsi="Calibri" w:cs="Calibri"/>
          <w:b/>
          <w:bCs/>
          <w:color w:val="000000" w:themeColor="text1"/>
          <w:sz w:val="24"/>
          <w:szCs w:val="24"/>
        </w:rPr>
      </w:pPr>
      <w:r w:rsidRPr="23CC7B52">
        <w:rPr>
          <w:rFonts w:ascii="Calibri" w:eastAsia="Calibri" w:hAnsi="Calibri" w:cs="Calibri"/>
          <w:b/>
          <w:bCs/>
          <w:color w:val="000000" w:themeColor="text1"/>
          <w:sz w:val="24"/>
          <w:szCs w:val="24"/>
        </w:rPr>
        <w:t>10. Challenges and Limitations</w:t>
      </w:r>
    </w:p>
    <w:p w14:paraId="11A35528" w14:textId="4D9445E2" w:rsidR="6C5B1FC4" w:rsidRDefault="6C5B1FC4"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Despite notable progress in multimodal fusion for hallucination mitigation, several challenges remain in achieving robust, scalable, and ethically deployable systems.</w:t>
      </w:r>
    </w:p>
    <w:p w14:paraId="60396143" w14:textId="2C388F52" w:rsidR="6C5B1FC4" w:rsidRDefault="6C5B1FC4"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10.1 Technical Limitations</w:t>
      </w:r>
    </w:p>
    <w:p w14:paraId="14F45BA2" w14:textId="041937EC" w:rsidR="6C5B1FC4" w:rsidRDefault="6C5B1FC4"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Multimodal fusion models are computationally intensive, requiring large-scale parallel processing for visual-text alignment. Training such systems often leads to optimization instability, modality imbalance, and representation drift, especially when one modality dominates the other. Additionally, cross-modal attention mechanisms can amplify noise from irrelevant features, occasionally reintroducing hallucinations rather than eliminating them.</w:t>
      </w:r>
      <w:r>
        <w:br/>
      </w:r>
      <w:r w:rsidRPr="23CC7B52">
        <w:rPr>
          <w:rFonts w:ascii="Calibri" w:eastAsia="Calibri" w:hAnsi="Calibri" w:cs="Calibri"/>
          <w:color w:val="000000" w:themeColor="text1"/>
          <w:sz w:val="20"/>
          <w:szCs w:val="20"/>
        </w:rPr>
        <w:t>Moreover, current fusion architectures lack standardization, making reproducibility and comparison across studies difficult.</w:t>
      </w:r>
    </w:p>
    <w:p w14:paraId="31066E3E" w14:textId="42EF5383" w:rsidR="6C5B1FC4" w:rsidRDefault="6C5B1FC4"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10.2 Data and Annotation Challenges</w:t>
      </w:r>
    </w:p>
    <w:p w14:paraId="1574BFCF" w14:textId="5BA7E0AC" w:rsidR="6C5B1FC4" w:rsidRDefault="6C5B1FC4"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A major limitation lies in the scarcity of high-quality multimodal datasets with reliable annotations for truthfulness and grounding. Manual labeling of hallucinations is subjective and labor-intensive, while synthetic datasets often lack real-world diversity. Domain-specific datasets (e.g., medical or legal) also raise privacy and access restrictions. This results in biased training data, which can propagate contextual or cultural hallucinations during generation.</w:t>
      </w:r>
    </w:p>
    <w:p w14:paraId="3D857273" w14:textId="7BA191EF" w:rsidR="6C5B1FC4" w:rsidRDefault="6C5B1FC4"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10.3 Ethical and Deployment Concerns</w:t>
      </w:r>
    </w:p>
    <w:p w14:paraId="3A7D952C" w14:textId="0AB531C7" w:rsidR="6C5B1FC4" w:rsidRDefault="6C5B1FC4"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Ethical issues arise when multimodal systems are deployed in sensitive areas like healthcare, journalism, and law. Misinterpreting an image or generating incorrect factual associations could lead to real-world harm. Furthermore, multimodal grounding increases risks of data privacy violations, especially when models access personal images or videos.</w:t>
      </w:r>
      <w:r>
        <w:br/>
      </w:r>
      <w:r w:rsidRPr="23CC7B52">
        <w:rPr>
          <w:rFonts w:ascii="Calibri" w:eastAsia="Calibri" w:hAnsi="Calibri" w:cs="Calibri"/>
          <w:color w:val="000000" w:themeColor="text1"/>
          <w:sz w:val="20"/>
          <w:szCs w:val="20"/>
        </w:rPr>
        <w:t>Transparency, explainability, and auditability remain unresolved, making it essential to incorporate responsible AI frameworks and human-in-the-loop validation during deployment.</w:t>
      </w:r>
    </w:p>
    <w:p w14:paraId="55C2455F" w14:textId="48916113" w:rsidR="017FC157" w:rsidRDefault="017FC157" w:rsidP="23CC7B52">
      <w:pPr>
        <w:pStyle w:val="Heading2"/>
        <w:spacing w:before="299" w:after="299"/>
        <w:rPr>
          <w:rFonts w:ascii="Calibri" w:eastAsia="Calibri" w:hAnsi="Calibri" w:cs="Calibri"/>
          <w:b/>
          <w:bCs/>
          <w:color w:val="000000" w:themeColor="text1"/>
          <w:sz w:val="24"/>
          <w:szCs w:val="24"/>
        </w:rPr>
      </w:pPr>
      <w:r w:rsidRPr="23CC7B52">
        <w:rPr>
          <w:rFonts w:ascii="Calibri" w:eastAsia="Calibri" w:hAnsi="Calibri" w:cs="Calibri"/>
          <w:b/>
          <w:bCs/>
          <w:color w:val="000000" w:themeColor="text1"/>
          <w:sz w:val="24"/>
          <w:szCs w:val="24"/>
        </w:rPr>
        <w:t>11. Future Research Directions</w:t>
      </w:r>
    </w:p>
    <w:p w14:paraId="3AB925EB" w14:textId="3FD17CF2" w:rsidR="017FC157" w:rsidRDefault="017FC157"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The path toward fully reliable multimodal large language models (MLLMs) lies in bridging the remaining gaps in evaluation, retrieval efficiency, and interpretability. This section outlines key directions that can drive the next generation of hallucination-resilient multimodal systems.</w:t>
      </w:r>
    </w:p>
    <w:p w14:paraId="71E8F176" w14:textId="3195B67B" w:rsidR="017FC157" w:rsidRDefault="017FC157" w:rsidP="23CC7B52">
      <w:pPr>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11.1 </w:t>
      </w:r>
      <w:r w:rsidR="050231E6" w:rsidRPr="23CC7B52">
        <w:rPr>
          <w:rFonts w:ascii="Calibri" w:eastAsia="Calibri" w:hAnsi="Calibri" w:cs="Calibri"/>
          <w:color w:val="000000" w:themeColor="text1"/>
          <w:sz w:val="20"/>
          <w:szCs w:val="20"/>
        </w:rPr>
        <w:t>Better Benchmarks and Adversarial Evaluations</w:t>
      </w:r>
    </w:p>
    <w:p w14:paraId="6A858671" w14:textId="25C2C04D" w:rsidR="017FC157" w:rsidRDefault="017FC157"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Existing benchmarks often fail to comprehensively test hallucination robustness under real-world and adversarial settings. Future work should focus on developing dynamic evaluation frameworks that introduce adversarial noise, contradictory evidence, and cross-domain inputs to stress-test grounding fidelity.</w:t>
      </w:r>
      <w:r>
        <w:br/>
      </w:r>
      <w:r w:rsidRPr="23CC7B52">
        <w:rPr>
          <w:rFonts w:ascii="Calibri" w:eastAsia="Calibri" w:hAnsi="Calibri" w:cs="Calibri"/>
          <w:color w:val="000000" w:themeColor="text1"/>
          <w:sz w:val="20"/>
          <w:szCs w:val="20"/>
        </w:rPr>
        <w:t xml:space="preserve">New datasets—like </w:t>
      </w:r>
      <w:r w:rsidRPr="23CC7B52">
        <w:rPr>
          <w:rFonts w:ascii="Calibri" w:eastAsia="Calibri" w:hAnsi="Calibri" w:cs="Calibri"/>
          <w:i/>
          <w:iCs/>
          <w:color w:val="000000" w:themeColor="text1"/>
          <w:sz w:val="20"/>
          <w:szCs w:val="20"/>
        </w:rPr>
        <w:t>HaluBench++</w:t>
      </w:r>
      <w:r w:rsidRPr="23CC7B52">
        <w:rPr>
          <w:rFonts w:ascii="Calibri" w:eastAsia="Calibri" w:hAnsi="Calibri" w:cs="Calibri"/>
          <w:color w:val="000000" w:themeColor="text1"/>
          <w:sz w:val="20"/>
          <w:szCs w:val="20"/>
        </w:rPr>
        <w:t xml:space="preserve"> or </w:t>
      </w:r>
      <w:r w:rsidRPr="23CC7B52">
        <w:rPr>
          <w:rFonts w:ascii="Calibri" w:eastAsia="Calibri" w:hAnsi="Calibri" w:cs="Calibri"/>
          <w:i/>
          <w:iCs/>
          <w:color w:val="000000" w:themeColor="text1"/>
          <w:sz w:val="20"/>
          <w:szCs w:val="20"/>
        </w:rPr>
        <w:t>MMTruthQA</w:t>
      </w:r>
      <w:r w:rsidRPr="23CC7B52">
        <w:rPr>
          <w:rFonts w:ascii="Calibri" w:eastAsia="Calibri" w:hAnsi="Calibri" w:cs="Calibri"/>
          <w:color w:val="000000" w:themeColor="text1"/>
          <w:sz w:val="20"/>
          <w:szCs w:val="20"/>
        </w:rPr>
        <w:t>—should include context-shift scenarios and temporal reasoning tasks, allowing models to be tested for consistency across time and modality.</w:t>
      </w:r>
      <w:r>
        <w:br/>
      </w:r>
      <w:r w:rsidRPr="23CC7B52">
        <w:rPr>
          <w:rFonts w:ascii="Calibri" w:eastAsia="Calibri" w:hAnsi="Calibri" w:cs="Calibri"/>
          <w:color w:val="000000" w:themeColor="text1"/>
          <w:sz w:val="20"/>
          <w:szCs w:val="20"/>
        </w:rPr>
        <w:t>Furthermore, automated hallucination scoring systems combining NLI models, visual verification, and retrieval-based evidence could standardize evaluation across research labs.</w:t>
      </w:r>
    </w:p>
    <w:p w14:paraId="00F4A217" w14:textId="17B1B6E6" w:rsidR="017FC157" w:rsidRDefault="017FC157"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11.2 Efficient Multimodal Retrieval Systems</w:t>
      </w:r>
    </w:p>
    <w:p w14:paraId="08BD0A2A" w14:textId="5B9CB213" w:rsidR="017FC157" w:rsidRDefault="017FC157"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Retrieval-Augmented Generation (RAG) has proven effective for factual grounding, but multimodal retrieval remains computationally expensive and latency-prone. Future research should target lightweight cross-modal retrieval systems capable of indexing and aligning visual, textual, and structured data at scale.</w:t>
      </w:r>
      <w:r>
        <w:br/>
      </w:r>
      <w:r w:rsidRPr="23CC7B52">
        <w:rPr>
          <w:rFonts w:ascii="Calibri" w:eastAsia="Calibri" w:hAnsi="Calibri" w:cs="Calibri"/>
          <w:color w:val="000000" w:themeColor="text1"/>
          <w:sz w:val="20"/>
          <w:szCs w:val="20"/>
        </w:rPr>
        <w:t>Techniques like vector compression, knowledge distillation, and semantic caching can make multimodal grounding more efficient.</w:t>
      </w:r>
      <w:r>
        <w:br/>
      </w:r>
      <w:r w:rsidRPr="23CC7B52">
        <w:rPr>
          <w:rFonts w:ascii="Calibri" w:eastAsia="Calibri" w:hAnsi="Calibri" w:cs="Calibri"/>
          <w:color w:val="000000" w:themeColor="text1"/>
          <w:sz w:val="20"/>
          <w:szCs w:val="20"/>
        </w:rPr>
        <w:t>Integrating domain-specific retrieval databases (e.g., biomedical or news archives) can further reduce extrinsic hallucination by anchoring outputs in verified multimodal evidence.</w:t>
      </w:r>
    </w:p>
    <w:p w14:paraId="25B24FAB" w14:textId="60E7424E" w:rsidR="017FC157" w:rsidRDefault="017FC157" w:rsidP="23CC7B52">
      <w:pPr>
        <w:pStyle w:val="Heading3"/>
        <w:spacing w:before="281" w:after="281"/>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11.3 Explainable and Trustworthy Multimodal LLMs</w:t>
      </w:r>
    </w:p>
    <w:p w14:paraId="2C06A160" w14:textId="75D55F43" w:rsidR="017FC157" w:rsidRDefault="017FC157"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A major frontier in MLLM research is explainability—understanding </w:t>
      </w:r>
      <w:r w:rsidRPr="23CC7B52">
        <w:rPr>
          <w:rFonts w:ascii="Calibri" w:eastAsia="Calibri" w:hAnsi="Calibri" w:cs="Calibri"/>
          <w:i/>
          <w:iCs/>
          <w:color w:val="000000" w:themeColor="text1"/>
          <w:sz w:val="20"/>
          <w:szCs w:val="20"/>
        </w:rPr>
        <w:t>why</w:t>
      </w:r>
      <w:r w:rsidRPr="23CC7B52">
        <w:rPr>
          <w:rFonts w:ascii="Calibri" w:eastAsia="Calibri" w:hAnsi="Calibri" w:cs="Calibri"/>
          <w:color w:val="000000" w:themeColor="text1"/>
          <w:sz w:val="20"/>
          <w:szCs w:val="20"/>
        </w:rPr>
        <w:t xml:space="preserve"> and </w:t>
      </w:r>
      <w:r w:rsidRPr="23CC7B52">
        <w:rPr>
          <w:rFonts w:ascii="Calibri" w:eastAsia="Calibri" w:hAnsi="Calibri" w:cs="Calibri"/>
          <w:i/>
          <w:iCs/>
          <w:color w:val="000000" w:themeColor="text1"/>
          <w:sz w:val="20"/>
          <w:szCs w:val="20"/>
        </w:rPr>
        <w:t>how</w:t>
      </w:r>
      <w:r w:rsidRPr="23CC7B52">
        <w:rPr>
          <w:rFonts w:ascii="Calibri" w:eastAsia="Calibri" w:hAnsi="Calibri" w:cs="Calibri"/>
          <w:color w:val="000000" w:themeColor="text1"/>
          <w:sz w:val="20"/>
          <w:szCs w:val="20"/>
        </w:rPr>
        <w:t xml:space="preserve"> models arrive at specific multimodal inferences. Future models should integrate visual-text attention maps, saliency visualization, and causal reasoning modules to make the decision process interpretable.</w:t>
      </w:r>
      <w:r>
        <w:br/>
      </w:r>
      <w:r w:rsidRPr="23CC7B52">
        <w:rPr>
          <w:rFonts w:ascii="Calibri" w:eastAsia="Calibri" w:hAnsi="Calibri" w:cs="Calibri"/>
          <w:color w:val="000000" w:themeColor="text1"/>
          <w:sz w:val="20"/>
          <w:szCs w:val="20"/>
        </w:rPr>
        <w:t>Developing trustworthiness metrics that quantify factual grounding, bias sensitivity, and visual consistency will be crucial for responsible deployment.</w:t>
      </w:r>
      <w:r>
        <w:br/>
      </w:r>
      <w:r w:rsidRPr="23CC7B52">
        <w:rPr>
          <w:rFonts w:ascii="Calibri" w:eastAsia="Calibri" w:hAnsi="Calibri" w:cs="Calibri"/>
          <w:color w:val="000000" w:themeColor="text1"/>
          <w:sz w:val="20"/>
          <w:szCs w:val="20"/>
        </w:rPr>
        <w:t>Ultimately, combining explainable AI (XAI) with human-in-the-loop verification will help establish confidence in MLLMs used in critical domains such as medicine, journalism, and governance.</w:t>
      </w:r>
    </w:p>
    <w:p w14:paraId="4645CEFB" w14:textId="5AF5EBB1" w:rsidR="520294F8" w:rsidRDefault="520294F8" w:rsidP="23CC7B52">
      <w:pPr>
        <w:pStyle w:val="Heading2"/>
        <w:spacing w:before="299" w:after="299"/>
        <w:rPr>
          <w:rFonts w:ascii="Calibri" w:eastAsia="Calibri" w:hAnsi="Calibri" w:cs="Calibri"/>
          <w:b/>
          <w:bCs/>
          <w:color w:val="000000" w:themeColor="text1"/>
          <w:sz w:val="24"/>
          <w:szCs w:val="24"/>
        </w:rPr>
      </w:pPr>
      <w:r w:rsidRPr="23CC7B52">
        <w:rPr>
          <w:rFonts w:ascii="Calibri" w:eastAsia="Calibri" w:hAnsi="Calibri" w:cs="Calibri"/>
          <w:b/>
          <w:bCs/>
          <w:color w:val="000000" w:themeColor="text1"/>
          <w:sz w:val="24"/>
          <w:szCs w:val="24"/>
        </w:rPr>
        <w:t>12. Conclusion</w:t>
      </w:r>
    </w:p>
    <w:p w14:paraId="1C10615C" w14:textId="72111DF4" w:rsidR="520294F8" w:rsidRDefault="520294F8"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This research paper explored how multimodal fusion serves as a promising solution to mitigate hallucinations in large language models (LLMs). By integrating textual, visual, and contextual signals, multimodal architectures move beyond purely statistical text prediction toward grounded and truth-aware reasoning. The study reviewed key hallucination types, mitigation strategies, benchmark frameworks, and real-world use cases spanning medical diagnostics, e-commerce, and news verification.</w:t>
      </w:r>
    </w:p>
    <w:p w14:paraId="55451512" w14:textId="00C1EB07" w:rsidR="520294F8" w:rsidRDefault="520294F8"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While multimodal fusion significantly enhances factual reliability and user trust, it also introduces new challenges related to computational cost, data quality, and ethical deployment. Addressing these concerns through better benchmarks, efficient retrieval systems, and explainable multimodal reasoning will define the next stage of progress in this domain.</w:t>
      </w:r>
    </w:p>
    <w:p w14:paraId="5A3F2C52" w14:textId="52227065" w:rsidR="520294F8" w:rsidRDefault="520294F8" w:rsidP="23CC7B52">
      <w:p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Ultimately, the evolution of multimodal large language models represents a critical step toward building AI systems that are not only fluent and intelligent but also factually grounded, interpretable, and socially responsible. Future work should continue bridging perception and language to ensure that artificial intelligence operates with both precision and integrity across real-world contexts.</w:t>
      </w:r>
    </w:p>
    <w:p w14:paraId="43525526" w14:textId="33F6345C" w:rsidR="2A9AE989" w:rsidRDefault="2A9AE989" w:rsidP="23CC7B52">
      <w:pPr>
        <w:spacing w:before="240" w:after="240"/>
        <w:jc w:val="center"/>
        <w:rPr>
          <w:rFonts w:ascii="Calibri" w:eastAsia="Calibri" w:hAnsi="Calibri" w:cs="Calibri"/>
          <w:b/>
          <w:bCs/>
          <w:color w:val="000000" w:themeColor="text1"/>
          <w:sz w:val="24"/>
          <w:szCs w:val="24"/>
        </w:rPr>
      </w:pPr>
      <w:r w:rsidRPr="23CC7B52">
        <w:rPr>
          <w:rFonts w:ascii="Calibri" w:eastAsia="Calibri" w:hAnsi="Calibri" w:cs="Calibri"/>
          <w:b/>
          <w:bCs/>
          <w:color w:val="000000" w:themeColor="text1"/>
          <w:sz w:val="24"/>
          <w:szCs w:val="24"/>
        </w:rPr>
        <w:t>References</w:t>
      </w:r>
    </w:p>
    <w:p w14:paraId="114EEB74" w14:textId="65FCD199"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Ji, Z., Lee, N., Frieske, R., Yu, T., Su, D., Xu, Y., &amp; Ishii, E. (2023). </w:t>
      </w:r>
      <w:r w:rsidRPr="23CC7B52">
        <w:rPr>
          <w:rFonts w:ascii="Calibri" w:eastAsia="Calibri" w:hAnsi="Calibri" w:cs="Calibri"/>
          <w:i/>
          <w:iCs/>
          <w:color w:val="000000" w:themeColor="text1"/>
          <w:sz w:val="20"/>
          <w:szCs w:val="20"/>
        </w:rPr>
        <w:t>Survey of Hallucination in Natural Language Generation.</w:t>
      </w:r>
      <w:r w:rsidRPr="23CC7B52">
        <w:rPr>
          <w:rFonts w:ascii="Calibri" w:eastAsia="Calibri" w:hAnsi="Calibri" w:cs="Calibri"/>
          <w:color w:val="000000" w:themeColor="text1"/>
          <w:sz w:val="20"/>
          <w:szCs w:val="20"/>
        </w:rPr>
        <w:t xml:space="preserve"> ACM Computing Surveys, 56(7), 1–38. </w:t>
      </w:r>
      <w:hyperlink r:id="rId9">
        <w:r w:rsidRPr="23CC7B52">
          <w:rPr>
            <w:rStyle w:val="Hyperlink"/>
            <w:rFonts w:ascii="Calibri" w:eastAsia="Calibri" w:hAnsi="Calibri" w:cs="Calibri"/>
            <w:sz w:val="20"/>
            <w:szCs w:val="20"/>
          </w:rPr>
          <w:t>https://doi.org/10.1145/3571730</w:t>
        </w:r>
      </w:hyperlink>
    </w:p>
    <w:p w14:paraId="40E63F13" w14:textId="3AA19567"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Maynez, J., Narayan, S., Bohnet, B., &amp; McDonald, R. (2020). </w:t>
      </w:r>
      <w:r w:rsidRPr="23CC7B52">
        <w:rPr>
          <w:rFonts w:ascii="Calibri" w:eastAsia="Calibri" w:hAnsi="Calibri" w:cs="Calibri"/>
          <w:i/>
          <w:iCs/>
          <w:color w:val="000000" w:themeColor="text1"/>
          <w:sz w:val="20"/>
          <w:szCs w:val="20"/>
        </w:rPr>
        <w:t>On Faithfulness and Factuality in Abstractive Summarization.</w:t>
      </w:r>
      <w:r w:rsidRPr="23CC7B52">
        <w:rPr>
          <w:rFonts w:ascii="Calibri" w:eastAsia="Calibri" w:hAnsi="Calibri" w:cs="Calibri"/>
          <w:color w:val="000000" w:themeColor="text1"/>
          <w:sz w:val="20"/>
          <w:szCs w:val="20"/>
        </w:rPr>
        <w:t xml:space="preserve"> In </w:t>
      </w:r>
      <w:r w:rsidRPr="23CC7B52">
        <w:rPr>
          <w:rFonts w:ascii="Calibri" w:eastAsia="Calibri" w:hAnsi="Calibri" w:cs="Calibri"/>
          <w:i/>
          <w:iCs/>
          <w:color w:val="000000" w:themeColor="text1"/>
          <w:sz w:val="20"/>
          <w:szCs w:val="20"/>
        </w:rPr>
        <w:t>Proceedings of the 58th Annual Meeting of the Association for Computational Linguistics (ACL)</w:t>
      </w:r>
      <w:r w:rsidRPr="23CC7B52">
        <w:rPr>
          <w:rFonts w:ascii="Calibri" w:eastAsia="Calibri" w:hAnsi="Calibri" w:cs="Calibri"/>
          <w:color w:val="000000" w:themeColor="text1"/>
          <w:sz w:val="20"/>
          <w:szCs w:val="20"/>
        </w:rPr>
        <w:t xml:space="preserve">(pp. 1906–1919). </w:t>
      </w:r>
      <w:hyperlink r:id="rId10">
        <w:r w:rsidRPr="23CC7B52">
          <w:rPr>
            <w:rStyle w:val="Hyperlink"/>
            <w:rFonts w:ascii="Calibri" w:eastAsia="Calibri" w:hAnsi="Calibri" w:cs="Calibri"/>
            <w:sz w:val="20"/>
            <w:szCs w:val="20"/>
          </w:rPr>
          <w:t>https://doi.org/10.18653/v1/2020.acl-main.173</w:t>
        </w:r>
      </w:hyperlink>
    </w:p>
    <w:p w14:paraId="21CD09EC" w14:textId="714F7591"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Shuster, K., Xu, J., Komeili, M., Roller, S., &amp; Weston, J. (2022). </w:t>
      </w:r>
      <w:r w:rsidRPr="23CC7B52">
        <w:rPr>
          <w:rFonts w:ascii="Calibri" w:eastAsia="Calibri" w:hAnsi="Calibri" w:cs="Calibri"/>
          <w:i/>
          <w:iCs/>
          <w:color w:val="000000" w:themeColor="text1"/>
          <w:sz w:val="20"/>
          <w:szCs w:val="20"/>
        </w:rPr>
        <w:t>Language Models that Seek for Knowledge: Grounded LLMs for Open-Domain Dialogue.</w:t>
      </w:r>
      <w:r w:rsidRPr="23CC7B52">
        <w:rPr>
          <w:rFonts w:ascii="Calibri" w:eastAsia="Calibri" w:hAnsi="Calibri" w:cs="Calibri"/>
          <w:color w:val="000000" w:themeColor="text1"/>
          <w:sz w:val="20"/>
          <w:szCs w:val="20"/>
        </w:rPr>
        <w:t xml:space="preserve"> In </w:t>
      </w:r>
      <w:r w:rsidRPr="23CC7B52">
        <w:rPr>
          <w:rFonts w:ascii="Calibri" w:eastAsia="Calibri" w:hAnsi="Calibri" w:cs="Calibri"/>
          <w:i/>
          <w:iCs/>
          <w:color w:val="000000" w:themeColor="text1"/>
          <w:sz w:val="20"/>
          <w:szCs w:val="20"/>
        </w:rPr>
        <w:t>Proceedings of the 60th Annual Meeting of the Association for Computational Linguistics (ACL)</w:t>
      </w:r>
      <w:r w:rsidRPr="23CC7B52">
        <w:rPr>
          <w:rFonts w:ascii="Calibri" w:eastAsia="Calibri" w:hAnsi="Calibri" w:cs="Calibri"/>
          <w:color w:val="000000" w:themeColor="text1"/>
          <w:sz w:val="20"/>
          <w:szCs w:val="20"/>
        </w:rPr>
        <w:t>.</w:t>
      </w:r>
    </w:p>
    <w:p w14:paraId="3B5AD3A2" w14:textId="336350DB"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OpenAI. (2024). </w:t>
      </w:r>
      <w:r w:rsidRPr="23CC7B52">
        <w:rPr>
          <w:rFonts w:ascii="Calibri" w:eastAsia="Calibri" w:hAnsi="Calibri" w:cs="Calibri"/>
          <w:i/>
          <w:iCs/>
          <w:color w:val="000000" w:themeColor="text1"/>
          <w:sz w:val="20"/>
          <w:szCs w:val="20"/>
        </w:rPr>
        <w:t>GPT-4 Technical Report.</w:t>
      </w:r>
      <w:r w:rsidRPr="23CC7B52">
        <w:rPr>
          <w:rFonts w:ascii="Calibri" w:eastAsia="Calibri" w:hAnsi="Calibri" w:cs="Calibri"/>
          <w:color w:val="000000" w:themeColor="text1"/>
          <w:sz w:val="20"/>
          <w:szCs w:val="20"/>
        </w:rPr>
        <w:t xml:space="preserve"> arXiv preprint arXiv:2403.05530. </w:t>
      </w:r>
      <w:hyperlink r:id="rId11">
        <w:r w:rsidRPr="23CC7B52">
          <w:rPr>
            <w:rStyle w:val="Hyperlink"/>
            <w:rFonts w:ascii="Calibri" w:eastAsia="Calibri" w:hAnsi="Calibri" w:cs="Calibri"/>
            <w:sz w:val="20"/>
            <w:szCs w:val="20"/>
          </w:rPr>
          <w:t>https://arxiv.org/abs/2403.05530</w:t>
        </w:r>
      </w:hyperlink>
    </w:p>
    <w:p w14:paraId="3A8DAC70" w14:textId="577D3E76"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Liu, Y., Wang, J., &amp; Ren, Z. (2024). </w:t>
      </w:r>
      <w:r w:rsidRPr="23CC7B52">
        <w:rPr>
          <w:rFonts w:ascii="Calibri" w:eastAsia="Calibri" w:hAnsi="Calibri" w:cs="Calibri"/>
          <w:i/>
          <w:iCs/>
          <w:color w:val="000000" w:themeColor="text1"/>
          <w:sz w:val="20"/>
          <w:szCs w:val="20"/>
        </w:rPr>
        <w:t>Multimodal Retrieval-Augmented Large Language Models for Hallucination Reduction.</w:t>
      </w:r>
      <w:r w:rsidRPr="23CC7B52">
        <w:rPr>
          <w:rFonts w:ascii="Calibri" w:eastAsia="Calibri" w:hAnsi="Calibri" w:cs="Calibri"/>
          <w:color w:val="000000" w:themeColor="text1"/>
          <w:sz w:val="20"/>
          <w:szCs w:val="20"/>
        </w:rPr>
        <w:t xml:space="preserve"> In </w:t>
      </w:r>
      <w:r w:rsidRPr="23CC7B52">
        <w:rPr>
          <w:rFonts w:ascii="Calibri" w:eastAsia="Calibri" w:hAnsi="Calibri" w:cs="Calibri"/>
          <w:i/>
          <w:iCs/>
          <w:color w:val="000000" w:themeColor="text1"/>
          <w:sz w:val="20"/>
          <w:szCs w:val="20"/>
        </w:rPr>
        <w:t>Proceedings of NeurIPS 2024</w:t>
      </w:r>
      <w:r w:rsidRPr="23CC7B52">
        <w:rPr>
          <w:rFonts w:ascii="Calibri" w:eastAsia="Calibri" w:hAnsi="Calibri" w:cs="Calibri"/>
          <w:color w:val="000000" w:themeColor="text1"/>
          <w:sz w:val="20"/>
          <w:szCs w:val="20"/>
        </w:rPr>
        <w:t>.</w:t>
      </w:r>
    </w:p>
    <w:p w14:paraId="1F805349" w14:textId="4FB562FB"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Wang, X., Zhang, Y., &amp; Gao, J. (2024). </w:t>
      </w:r>
      <w:r w:rsidRPr="23CC7B52">
        <w:rPr>
          <w:rFonts w:ascii="Calibri" w:eastAsia="Calibri" w:hAnsi="Calibri" w:cs="Calibri"/>
          <w:i/>
          <w:iCs/>
          <w:color w:val="000000" w:themeColor="text1"/>
          <w:sz w:val="20"/>
          <w:szCs w:val="20"/>
        </w:rPr>
        <w:t>Med-Flamingo: A Multimodal Large Language Model for Clinical Reasoning and Radiology Report Generation.</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Nature Machine Intelligence, 6(5),</w:t>
      </w:r>
      <w:r w:rsidRPr="23CC7B52">
        <w:rPr>
          <w:rFonts w:ascii="Calibri" w:eastAsia="Calibri" w:hAnsi="Calibri" w:cs="Calibri"/>
          <w:color w:val="000000" w:themeColor="text1"/>
          <w:sz w:val="20"/>
          <w:szCs w:val="20"/>
        </w:rPr>
        <w:t xml:space="preserve"> 455–468. </w:t>
      </w:r>
      <w:hyperlink r:id="rId12">
        <w:r w:rsidRPr="23CC7B52">
          <w:rPr>
            <w:rStyle w:val="Hyperlink"/>
            <w:rFonts w:ascii="Calibri" w:eastAsia="Calibri" w:hAnsi="Calibri" w:cs="Calibri"/>
            <w:sz w:val="20"/>
            <w:szCs w:val="20"/>
          </w:rPr>
          <w:t>https://doi.org/10.1038/s42256-024-00943-2</w:t>
        </w:r>
      </w:hyperlink>
    </w:p>
    <w:p w14:paraId="37A3E02D" w14:textId="7D760AA5"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Chen, H., Zhou, T., &amp; Huang, X. (2023). </w:t>
      </w:r>
      <w:r w:rsidRPr="23CC7B52">
        <w:rPr>
          <w:rFonts w:ascii="Calibri" w:eastAsia="Calibri" w:hAnsi="Calibri" w:cs="Calibri"/>
          <w:i/>
          <w:iCs/>
          <w:color w:val="000000" w:themeColor="text1"/>
          <w:sz w:val="20"/>
          <w:szCs w:val="20"/>
        </w:rPr>
        <w:t>BioGPT-Vision: Bridging Visual and Textual Biomedical Knowledge for Multimodal Clinical Understanding.</w:t>
      </w:r>
      <w:r w:rsidRPr="23CC7B52">
        <w:rPr>
          <w:rFonts w:ascii="Calibri" w:eastAsia="Calibri" w:hAnsi="Calibri" w:cs="Calibri"/>
          <w:color w:val="000000" w:themeColor="text1"/>
          <w:sz w:val="20"/>
          <w:szCs w:val="20"/>
        </w:rPr>
        <w:t xml:space="preserve"> In </w:t>
      </w:r>
      <w:r w:rsidRPr="23CC7B52">
        <w:rPr>
          <w:rFonts w:ascii="Calibri" w:eastAsia="Calibri" w:hAnsi="Calibri" w:cs="Calibri"/>
          <w:i/>
          <w:iCs/>
          <w:color w:val="000000" w:themeColor="text1"/>
          <w:sz w:val="20"/>
          <w:szCs w:val="20"/>
        </w:rPr>
        <w:t>Proceedings of EMNLP 2023</w:t>
      </w:r>
      <w:r w:rsidRPr="23CC7B52">
        <w:rPr>
          <w:rFonts w:ascii="Calibri" w:eastAsia="Calibri" w:hAnsi="Calibri" w:cs="Calibri"/>
          <w:color w:val="000000" w:themeColor="text1"/>
          <w:sz w:val="20"/>
          <w:szCs w:val="20"/>
        </w:rPr>
        <w:t>.</w:t>
      </w:r>
    </w:p>
    <w:p w14:paraId="4346DFA8" w14:textId="642E8964"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Yu, L., Wu, X., &amp; Jiang, H. (2023). </w:t>
      </w:r>
      <w:r w:rsidRPr="23CC7B52">
        <w:rPr>
          <w:rFonts w:ascii="Calibri" w:eastAsia="Calibri" w:hAnsi="Calibri" w:cs="Calibri"/>
          <w:i/>
          <w:iCs/>
          <w:color w:val="000000" w:themeColor="text1"/>
          <w:sz w:val="20"/>
          <w:szCs w:val="20"/>
        </w:rPr>
        <w:t>Visual Grounding for Hallucination Mitigation in Vision-Language Models.</w:t>
      </w:r>
      <w:r w:rsidRPr="23CC7B52">
        <w:rPr>
          <w:rFonts w:ascii="Calibri" w:eastAsia="Calibri" w:hAnsi="Calibri" w:cs="Calibri"/>
          <w:color w:val="000000" w:themeColor="text1"/>
          <w:sz w:val="20"/>
          <w:szCs w:val="20"/>
        </w:rPr>
        <w:t xml:space="preserve"> In </w:t>
      </w:r>
      <w:r w:rsidRPr="23CC7B52">
        <w:rPr>
          <w:rFonts w:ascii="Calibri" w:eastAsia="Calibri" w:hAnsi="Calibri" w:cs="Calibri"/>
          <w:i/>
          <w:iCs/>
          <w:color w:val="000000" w:themeColor="text1"/>
          <w:sz w:val="20"/>
          <w:szCs w:val="20"/>
        </w:rPr>
        <w:t>Proceedings of CVPR 2023</w:t>
      </w:r>
      <w:r w:rsidRPr="23CC7B52">
        <w:rPr>
          <w:rFonts w:ascii="Calibri" w:eastAsia="Calibri" w:hAnsi="Calibri" w:cs="Calibri"/>
          <w:color w:val="000000" w:themeColor="text1"/>
          <w:sz w:val="20"/>
          <w:szCs w:val="20"/>
        </w:rPr>
        <w:t xml:space="preserve"> (pp. 7503–7514).</w:t>
      </w:r>
    </w:p>
    <w:p w14:paraId="7354E2E3" w14:textId="56151584"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Zhang, Q., Li, M., &amp; Deng, Y. (2023). </w:t>
      </w:r>
      <w:r w:rsidRPr="23CC7B52">
        <w:rPr>
          <w:rFonts w:ascii="Calibri" w:eastAsia="Calibri" w:hAnsi="Calibri" w:cs="Calibri"/>
          <w:i/>
          <w:iCs/>
          <w:color w:val="000000" w:themeColor="text1"/>
          <w:sz w:val="20"/>
          <w:szCs w:val="20"/>
        </w:rPr>
        <w:t>Multimodal Hallucination Benchmark: Evaluating Visual-Textual Consistency in Vision-Language Models.</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IEEE Transactions on Pattern Analysis and Machine Intelligence (TPAMI)</w:t>
      </w:r>
      <w:r w:rsidRPr="23CC7B52">
        <w:rPr>
          <w:rFonts w:ascii="Calibri" w:eastAsia="Calibri" w:hAnsi="Calibri" w:cs="Calibri"/>
          <w:color w:val="000000" w:themeColor="text1"/>
          <w:sz w:val="20"/>
          <w:szCs w:val="20"/>
        </w:rPr>
        <w:t xml:space="preserve">. </w:t>
      </w:r>
      <w:hyperlink r:id="rId13">
        <w:r w:rsidRPr="23CC7B52">
          <w:rPr>
            <w:rStyle w:val="Hyperlink"/>
            <w:rFonts w:ascii="Calibri" w:eastAsia="Calibri" w:hAnsi="Calibri" w:cs="Calibri"/>
            <w:sz w:val="20"/>
            <w:szCs w:val="20"/>
          </w:rPr>
          <w:t>https://doi.org/10.1109/TPAMI.2023.3245120</w:t>
        </w:r>
      </w:hyperlink>
    </w:p>
    <w:p w14:paraId="103EDC49" w14:textId="15843627"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HaluLens Consortium. (2024). </w:t>
      </w:r>
      <w:r w:rsidRPr="23CC7B52">
        <w:rPr>
          <w:rFonts w:ascii="Calibri" w:eastAsia="Calibri" w:hAnsi="Calibri" w:cs="Calibri"/>
          <w:i/>
          <w:iCs/>
          <w:color w:val="000000" w:themeColor="text1"/>
          <w:sz w:val="20"/>
          <w:szCs w:val="20"/>
        </w:rPr>
        <w:t>HaluLens: A Benchmark for Visual Hallucination Detection in Multimodal LLMs.arXiv preprint arXiv:2404.07755.</w:t>
      </w:r>
    </w:p>
    <w:p w14:paraId="0188D406" w14:textId="7E908837"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Zhang, C., &amp; Zhou, H. (2024). </w:t>
      </w:r>
      <w:r w:rsidRPr="23CC7B52">
        <w:rPr>
          <w:rFonts w:ascii="Calibri" w:eastAsia="Calibri" w:hAnsi="Calibri" w:cs="Calibri"/>
          <w:i/>
          <w:iCs/>
          <w:color w:val="000000" w:themeColor="text1"/>
          <w:sz w:val="20"/>
          <w:szCs w:val="20"/>
        </w:rPr>
        <w:t>POPE: A Multimodal Hallucination Evaluation Framework for Vision-Language Models.</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Proceedings of the 61st Annual Meeting of the Association for Computational Linguistics (ACL 2024).</w:t>
      </w:r>
    </w:p>
    <w:p w14:paraId="57064F3A" w14:textId="1F0CE929"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Kandpal, N., Roberts, A., &amp; Raffel, C. (2023). </w:t>
      </w:r>
      <w:r w:rsidRPr="23CC7B52">
        <w:rPr>
          <w:rFonts w:ascii="Calibri" w:eastAsia="Calibri" w:hAnsi="Calibri" w:cs="Calibri"/>
          <w:i/>
          <w:iCs/>
          <w:color w:val="000000" w:themeColor="text1"/>
          <w:sz w:val="20"/>
          <w:szCs w:val="20"/>
        </w:rPr>
        <w:t>Large Language Models Struggle to Learn Long-Tail Knowledge.In Proceedings of ICLR 2023.</w:t>
      </w:r>
    </w:p>
    <w:p w14:paraId="41C336E4" w14:textId="60557DCA"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Bommasani, R., Hudson, D., Adiwardana, D., &amp; Liang, P. (2023). </w:t>
      </w:r>
      <w:r w:rsidRPr="23CC7B52">
        <w:rPr>
          <w:rFonts w:ascii="Calibri" w:eastAsia="Calibri" w:hAnsi="Calibri" w:cs="Calibri"/>
          <w:i/>
          <w:iCs/>
          <w:color w:val="000000" w:themeColor="text1"/>
          <w:sz w:val="20"/>
          <w:szCs w:val="20"/>
        </w:rPr>
        <w:t>The Foundation Model Transparency Index.Stanford Institute for Human-Centered Artificial Intelligence (HAI).</w:t>
      </w:r>
    </w:p>
    <w:p w14:paraId="2108087F" w14:textId="468DB290"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Thoppilan, R., et al. (2022). </w:t>
      </w:r>
      <w:r w:rsidRPr="23CC7B52">
        <w:rPr>
          <w:rFonts w:ascii="Calibri" w:eastAsia="Calibri" w:hAnsi="Calibri" w:cs="Calibri"/>
          <w:i/>
          <w:iCs/>
          <w:color w:val="000000" w:themeColor="text1"/>
          <w:sz w:val="20"/>
          <w:szCs w:val="20"/>
        </w:rPr>
        <w:t>LaMDA: Language Models for Dialog Applications.</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arXiv preprint arXiv:2201.08239.</w:t>
      </w:r>
    </w:p>
    <w:p w14:paraId="39359B9C" w14:textId="16C35EE5"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Huang, J., Lin, Z., &amp; Chen, W. (2024). </w:t>
      </w:r>
      <w:r w:rsidRPr="23CC7B52">
        <w:rPr>
          <w:rFonts w:ascii="Calibri" w:eastAsia="Calibri" w:hAnsi="Calibri" w:cs="Calibri"/>
          <w:i/>
          <w:iCs/>
          <w:color w:val="000000" w:themeColor="text1"/>
          <w:sz w:val="20"/>
          <w:szCs w:val="20"/>
        </w:rPr>
        <w:t>MMHal-Bench: Evaluating Multimodal Hallucination Across Visual and Textual Tasks.</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In Proceedings of AAAI 2024.</w:t>
      </w:r>
    </w:p>
    <w:p w14:paraId="4289CEC9" w14:textId="58E0041B"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Ramesh, A., &amp; Radford, A. (2022). </w:t>
      </w:r>
      <w:r w:rsidRPr="23CC7B52">
        <w:rPr>
          <w:rFonts w:ascii="Calibri" w:eastAsia="Calibri" w:hAnsi="Calibri" w:cs="Calibri"/>
          <w:i/>
          <w:iCs/>
          <w:color w:val="000000" w:themeColor="text1"/>
          <w:sz w:val="20"/>
          <w:szCs w:val="20"/>
        </w:rPr>
        <w:t>Hierarchical Visual-Linguistic Pretraining for Reliable Multimodal Understanding.</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Proceedings of ECCV 2022.</w:t>
      </w:r>
    </w:p>
    <w:p w14:paraId="0237EA0E" w14:textId="38C34FD9"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Zhao, Z., Lu, P., &amp; Xie, E. (2023). </w:t>
      </w:r>
      <w:r w:rsidRPr="23CC7B52">
        <w:rPr>
          <w:rFonts w:ascii="Calibri" w:eastAsia="Calibri" w:hAnsi="Calibri" w:cs="Calibri"/>
          <w:i/>
          <w:iCs/>
          <w:color w:val="000000" w:themeColor="text1"/>
          <w:sz w:val="20"/>
          <w:szCs w:val="20"/>
        </w:rPr>
        <w:t>Contrastive Decoding for Reducing Hallucination in Vision-Language Models.In Proceedings of NeurIPS 2023.</w:t>
      </w:r>
    </w:p>
    <w:p w14:paraId="7D923696" w14:textId="13DB0565"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Lin, J., &amp; Lee, K. (2024). </w:t>
      </w:r>
      <w:r w:rsidRPr="23CC7B52">
        <w:rPr>
          <w:rFonts w:ascii="Calibri" w:eastAsia="Calibri" w:hAnsi="Calibri" w:cs="Calibri"/>
          <w:i/>
          <w:iCs/>
          <w:color w:val="000000" w:themeColor="text1"/>
          <w:sz w:val="20"/>
          <w:szCs w:val="20"/>
        </w:rPr>
        <w:t>Trustworthiness in Multimodal AI: Metrics and Frameworks.</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IEEE Transactions on Artificial Intelligence, 5(3),</w:t>
      </w:r>
      <w:r w:rsidRPr="23CC7B52">
        <w:rPr>
          <w:rFonts w:ascii="Calibri" w:eastAsia="Calibri" w:hAnsi="Calibri" w:cs="Calibri"/>
          <w:color w:val="000000" w:themeColor="text1"/>
          <w:sz w:val="20"/>
          <w:szCs w:val="20"/>
        </w:rPr>
        <w:t xml:space="preserve"> 301–317.</w:t>
      </w:r>
    </w:p>
    <w:p w14:paraId="5443546A" w14:textId="7A62FA07" w:rsidR="2A9AE989" w:rsidRDefault="2A9AE989" w:rsidP="23CC7B52">
      <w:pPr>
        <w:pStyle w:val="ListParagraph"/>
        <w:numPr>
          <w:ilvl w:val="0"/>
          <w:numId w:val="1"/>
        </w:numPr>
        <w:spacing w:before="240" w:after="240"/>
        <w:rPr>
          <w:rFonts w:ascii="Calibri" w:eastAsia="Calibri" w:hAnsi="Calibri" w:cs="Calibri"/>
          <w:i/>
          <w:iCs/>
          <w:color w:val="000000" w:themeColor="text1"/>
          <w:sz w:val="20"/>
          <w:szCs w:val="20"/>
        </w:rPr>
      </w:pPr>
      <w:r w:rsidRPr="23CC7B52">
        <w:rPr>
          <w:rFonts w:ascii="Calibri" w:eastAsia="Calibri" w:hAnsi="Calibri" w:cs="Calibri"/>
          <w:color w:val="000000" w:themeColor="text1"/>
          <w:sz w:val="20"/>
          <w:szCs w:val="20"/>
        </w:rPr>
        <w:t xml:space="preserve">HaluBench++, 2025. </w:t>
      </w:r>
      <w:r w:rsidRPr="23CC7B52">
        <w:rPr>
          <w:rFonts w:ascii="Calibri" w:eastAsia="Calibri" w:hAnsi="Calibri" w:cs="Calibri"/>
          <w:i/>
          <w:iCs/>
          <w:color w:val="000000" w:themeColor="text1"/>
          <w:sz w:val="20"/>
          <w:szCs w:val="20"/>
        </w:rPr>
        <w:t>Next-Generation Benchmark for Adversarial Multimodal Hallucination Testing.</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arXiv preprint arXiv:2501.01042.</w:t>
      </w:r>
    </w:p>
    <w:p w14:paraId="50F0C4E8" w14:textId="1E81EEF6" w:rsidR="2A9AE989" w:rsidRDefault="2A9AE989" w:rsidP="23CC7B52">
      <w:pPr>
        <w:pStyle w:val="ListParagraph"/>
        <w:numPr>
          <w:ilvl w:val="0"/>
          <w:numId w:val="1"/>
        </w:numPr>
        <w:spacing w:before="240" w:after="240"/>
        <w:rPr>
          <w:rFonts w:ascii="Calibri" w:eastAsia="Calibri" w:hAnsi="Calibri" w:cs="Calibri"/>
          <w:color w:val="000000" w:themeColor="text1"/>
          <w:sz w:val="20"/>
          <w:szCs w:val="20"/>
        </w:rPr>
      </w:pPr>
      <w:r w:rsidRPr="23CC7B52">
        <w:rPr>
          <w:rFonts w:ascii="Calibri" w:eastAsia="Calibri" w:hAnsi="Calibri" w:cs="Calibri"/>
          <w:color w:val="000000" w:themeColor="text1"/>
          <w:sz w:val="20"/>
          <w:szCs w:val="20"/>
        </w:rPr>
        <w:t xml:space="preserve">FactCheck.org &amp; Snopes Dataset Integration Project (2024). </w:t>
      </w:r>
      <w:r w:rsidRPr="23CC7B52">
        <w:rPr>
          <w:rFonts w:ascii="Calibri" w:eastAsia="Calibri" w:hAnsi="Calibri" w:cs="Calibri"/>
          <w:i/>
          <w:iCs/>
          <w:color w:val="000000" w:themeColor="text1"/>
          <w:sz w:val="20"/>
          <w:szCs w:val="20"/>
        </w:rPr>
        <w:t>Grounded Multimodal News Verification Framework.</w:t>
      </w:r>
      <w:r w:rsidRPr="23CC7B52">
        <w:rPr>
          <w:rFonts w:ascii="Calibri" w:eastAsia="Calibri" w:hAnsi="Calibri" w:cs="Calibri"/>
          <w:color w:val="000000" w:themeColor="text1"/>
          <w:sz w:val="20"/>
          <w:szCs w:val="20"/>
        </w:rPr>
        <w:t xml:space="preserve"> </w:t>
      </w:r>
      <w:r w:rsidRPr="23CC7B52">
        <w:rPr>
          <w:rFonts w:ascii="Calibri" w:eastAsia="Calibri" w:hAnsi="Calibri" w:cs="Calibri"/>
          <w:i/>
          <w:iCs/>
          <w:color w:val="000000" w:themeColor="text1"/>
          <w:sz w:val="20"/>
          <w:szCs w:val="20"/>
        </w:rPr>
        <w:t>Computational Journalism Journal, 3(2),</w:t>
      </w:r>
      <w:r w:rsidRPr="23CC7B52">
        <w:rPr>
          <w:rFonts w:ascii="Calibri" w:eastAsia="Calibri" w:hAnsi="Calibri" w:cs="Calibri"/>
          <w:color w:val="000000" w:themeColor="text1"/>
          <w:sz w:val="20"/>
          <w:szCs w:val="20"/>
        </w:rPr>
        <w:t xml:space="preserve"> 112–127.</w:t>
      </w:r>
    </w:p>
    <w:p w14:paraId="13B8A9E5" w14:textId="5A1ECE08" w:rsidR="23CC7B52" w:rsidRDefault="23CC7B52" w:rsidP="23CC7B52">
      <w:pPr>
        <w:rPr>
          <w:sz w:val="20"/>
          <w:szCs w:val="20"/>
        </w:rPr>
      </w:pPr>
    </w:p>
    <w:p w14:paraId="58CF1BD6" w14:textId="0A3312F3" w:rsidR="23CC7B52" w:rsidRDefault="23CC7B52" w:rsidP="23CC7B52">
      <w:pPr>
        <w:spacing w:after="0"/>
      </w:pPr>
    </w:p>
    <w:p w14:paraId="48C61FA8" w14:textId="7E9CEBC8" w:rsidR="23CC7B52" w:rsidRDefault="23CC7B52" w:rsidP="23CC7B52">
      <w:pPr>
        <w:spacing w:before="240" w:after="240"/>
        <w:rPr>
          <w:rFonts w:ascii="Calibri" w:eastAsia="Calibri" w:hAnsi="Calibri" w:cs="Calibri"/>
          <w:b/>
          <w:bCs/>
          <w:color w:val="000000" w:themeColor="text1"/>
          <w:sz w:val="24"/>
          <w:szCs w:val="24"/>
        </w:rPr>
      </w:pPr>
    </w:p>
    <w:p w14:paraId="223EFB94" w14:textId="410E7FB4" w:rsidR="23CC7B52" w:rsidRDefault="23CC7B52" w:rsidP="23CC7B52">
      <w:pPr>
        <w:spacing w:before="240" w:after="240"/>
        <w:rPr>
          <w:rFonts w:ascii="Calibri" w:eastAsia="Calibri" w:hAnsi="Calibri" w:cs="Calibri"/>
          <w:color w:val="000000" w:themeColor="text1"/>
          <w:sz w:val="20"/>
          <w:szCs w:val="20"/>
        </w:rPr>
      </w:pPr>
    </w:p>
    <w:p w14:paraId="1D6CEF19" w14:textId="0A957A45" w:rsidR="23CC7B52" w:rsidRDefault="23CC7B52" w:rsidP="23CC7B52">
      <w:pPr>
        <w:spacing w:before="240" w:after="240"/>
        <w:rPr>
          <w:rFonts w:ascii="Calibri" w:eastAsia="Calibri" w:hAnsi="Calibri" w:cs="Calibri"/>
          <w:color w:val="000000" w:themeColor="text1"/>
          <w:sz w:val="20"/>
          <w:szCs w:val="20"/>
        </w:rPr>
      </w:pPr>
    </w:p>
    <w:p w14:paraId="383A8836" w14:textId="4EED753E" w:rsidR="23CC7B52" w:rsidRDefault="23CC7B52" w:rsidP="23CC7B52">
      <w:pPr>
        <w:spacing w:before="240" w:after="240"/>
        <w:rPr>
          <w:rFonts w:ascii="Calibri" w:eastAsia="Calibri" w:hAnsi="Calibri" w:cs="Calibri"/>
          <w:color w:val="000000" w:themeColor="text1"/>
          <w:sz w:val="20"/>
          <w:szCs w:val="20"/>
        </w:rPr>
      </w:pPr>
    </w:p>
    <w:p w14:paraId="14A6E8E3" w14:textId="29DBDAEE" w:rsidR="23CC7B52" w:rsidRDefault="23CC7B52" w:rsidP="23CC7B52">
      <w:pPr>
        <w:spacing w:before="240" w:after="240"/>
        <w:rPr>
          <w:rFonts w:ascii="Calibri" w:eastAsia="Calibri" w:hAnsi="Calibri" w:cs="Calibri"/>
          <w:color w:val="000000" w:themeColor="text1"/>
          <w:sz w:val="20"/>
          <w:szCs w:val="20"/>
        </w:rPr>
      </w:pPr>
    </w:p>
    <w:p w14:paraId="1641DEFA" w14:textId="4C30F873" w:rsidR="23CC7B52" w:rsidRDefault="23CC7B52" w:rsidP="23CC7B52">
      <w:pPr>
        <w:spacing w:before="240" w:after="240"/>
        <w:rPr>
          <w:rFonts w:ascii="Calibri" w:eastAsia="Calibri" w:hAnsi="Calibri" w:cs="Calibri"/>
          <w:color w:val="000000" w:themeColor="text1"/>
          <w:sz w:val="20"/>
          <w:szCs w:val="20"/>
        </w:rPr>
      </w:pPr>
    </w:p>
    <w:p w14:paraId="4556E105" w14:textId="01860D91" w:rsidR="23CC7B52" w:rsidRDefault="23CC7B52" w:rsidP="23CC7B52">
      <w:pPr>
        <w:spacing w:before="240" w:after="240"/>
        <w:rPr>
          <w:rFonts w:ascii="Calibri" w:eastAsia="Calibri" w:hAnsi="Calibri" w:cs="Calibri"/>
          <w:color w:val="000000" w:themeColor="text1"/>
          <w:sz w:val="20"/>
          <w:szCs w:val="20"/>
        </w:rPr>
      </w:pPr>
    </w:p>
    <w:p w14:paraId="69C16EF2" w14:textId="08CC1B27" w:rsidR="23CC7B52" w:rsidRDefault="23CC7B52" w:rsidP="23CC7B52">
      <w:pPr>
        <w:rPr>
          <w:sz w:val="20"/>
          <w:szCs w:val="20"/>
        </w:rPr>
      </w:pPr>
    </w:p>
    <w:p w14:paraId="3C99FC52" w14:textId="3AAF0045" w:rsidR="23CC7B52" w:rsidRDefault="23CC7B52" w:rsidP="23CC7B52">
      <w:pPr>
        <w:rPr>
          <w:sz w:val="20"/>
          <w:szCs w:val="20"/>
        </w:rPr>
      </w:pPr>
    </w:p>
    <w:p w14:paraId="161BCC69" w14:textId="000268FA" w:rsidR="23CC7B52" w:rsidRDefault="23CC7B52" w:rsidP="23CC7B52">
      <w:pPr>
        <w:spacing w:before="240" w:after="240"/>
        <w:rPr>
          <w:rFonts w:ascii="Times New Roman" w:eastAsia="Times New Roman" w:hAnsi="Times New Roman" w:cs="Times New Roman"/>
          <w:color w:val="000000" w:themeColor="text1"/>
          <w:sz w:val="20"/>
          <w:szCs w:val="20"/>
        </w:rPr>
      </w:pPr>
    </w:p>
    <w:p w14:paraId="36CB04DF" w14:textId="349EBCC4" w:rsidR="23CC7B52" w:rsidRDefault="23CC7B52" w:rsidP="23CC7B52">
      <w:pPr>
        <w:rPr>
          <w:rFonts w:ascii="Times New Roman" w:eastAsia="Times New Roman" w:hAnsi="Times New Roman" w:cs="Times New Roman"/>
          <w:color w:val="000000" w:themeColor="text1"/>
          <w:sz w:val="20"/>
          <w:szCs w:val="20"/>
        </w:rPr>
      </w:pPr>
    </w:p>
    <w:p w14:paraId="623E315E" w14:textId="77777777" w:rsidR="00720AD1" w:rsidRPr="00B87F93" w:rsidRDefault="00720AD1" w:rsidP="23CC7B52">
      <w:pPr>
        <w:rPr>
          <w:rFonts w:ascii="Times New Roman" w:hAnsi="Times New Roman" w:cs="Times New Roman"/>
          <w:i/>
          <w:iCs/>
          <w:sz w:val="20"/>
          <w:szCs w:val="20"/>
        </w:rPr>
      </w:pPr>
    </w:p>
    <w:p w14:paraId="2F041D88" w14:textId="77777777" w:rsidR="009A56DC" w:rsidRPr="009A56DC" w:rsidRDefault="009A56DC" w:rsidP="23CC7B52">
      <w:pPr>
        <w:jc w:val="both"/>
        <w:rPr>
          <w:rFonts w:ascii="Times New Roman" w:hAnsi="Times New Roman" w:cs="Times New Roman"/>
          <w:i/>
          <w:iCs/>
          <w:sz w:val="20"/>
          <w:szCs w:val="20"/>
        </w:rPr>
      </w:pPr>
    </w:p>
    <w:p w14:paraId="0966C7BD" w14:textId="77777777" w:rsidR="009A56DC" w:rsidRDefault="009A56DC" w:rsidP="006711EE">
      <w:pPr>
        <w:jc w:val="both"/>
        <w:rPr>
          <w:rFonts w:ascii="Times New Roman" w:hAnsi="Times New Roman" w:cs="Times New Roman"/>
          <w:sz w:val="20"/>
          <w:szCs w:val="20"/>
        </w:rPr>
      </w:pPr>
    </w:p>
    <w:p w14:paraId="49D11087" w14:textId="77777777" w:rsidR="009A56DC" w:rsidRDefault="009A56DC" w:rsidP="006711EE">
      <w:pPr>
        <w:jc w:val="both"/>
        <w:rPr>
          <w:rFonts w:ascii="Times New Roman" w:hAnsi="Times New Roman" w:cs="Times New Roman"/>
          <w:sz w:val="20"/>
          <w:szCs w:val="20"/>
        </w:rPr>
      </w:pPr>
    </w:p>
    <w:p w14:paraId="0AC8EDDD" w14:textId="77777777" w:rsidR="00536CAC" w:rsidRDefault="00536CAC" w:rsidP="007A6B95">
      <w:pPr>
        <w:jc w:val="center"/>
        <w:rPr>
          <w:rFonts w:ascii="Times New Roman" w:hAnsi="Times New Roman" w:cs="Times New Roman"/>
          <w:sz w:val="20"/>
          <w:szCs w:val="20"/>
        </w:rPr>
      </w:pPr>
    </w:p>
    <w:p w14:paraId="09BF8C08" w14:textId="77777777" w:rsidR="00536CAC" w:rsidRPr="0092287C" w:rsidRDefault="00536CAC" w:rsidP="007A6B95">
      <w:pPr>
        <w:jc w:val="center"/>
        <w:rPr>
          <w:rFonts w:ascii="Times New Roman" w:hAnsi="Times New Roman" w:cs="Times New Roman"/>
          <w:sz w:val="20"/>
          <w:szCs w:val="20"/>
        </w:rPr>
      </w:pPr>
    </w:p>
    <w:p w14:paraId="22E6DEDF" w14:textId="4112B14D" w:rsidR="007A6B95" w:rsidRPr="007A6B95" w:rsidRDefault="007A6B95" w:rsidP="007A6B95">
      <w:pPr>
        <w:jc w:val="center"/>
        <w:rPr>
          <w:rFonts w:ascii="Times New Roman" w:hAnsi="Times New Roman" w:cs="Times New Roman"/>
          <w:sz w:val="20"/>
          <w:szCs w:val="20"/>
        </w:rPr>
      </w:pPr>
    </w:p>
    <w:sectPr w:rsidR="007A6B95" w:rsidRPr="007A6B95" w:rsidSect="007A6B9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15ED1"/>
    <w:multiLevelType w:val="multilevel"/>
    <w:tmpl w:val="839C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34785"/>
    <w:multiLevelType w:val="multilevel"/>
    <w:tmpl w:val="0BD66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4C525"/>
    <w:multiLevelType w:val="hybridMultilevel"/>
    <w:tmpl w:val="FFFFFFFF"/>
    <w:lvl w:ilvl="0" w:tplc="45F2A322">
      <w:start w:val="1"/>
      <w:numFmt w:val="decimal"/>
      <w:lvlText w:val="%1."/>
      <w:lvlJc w:val="left"/>
      <w:pPr>
        <w:ind w:left="720" w:hanging="360"/>
      </w:pPr>
    </w:lvl>
    <w:lvl w:ilvl="1" w:tplc="DFFA0A5C">
      <w:start w:val="1"/>
      <w:numFmt w:val="lowerLetter"/>
      <w:lvlText w:val="%2."/>
      <w:lvlJc w:val="left"/>
      <w:pPr>
        <w:ind w:left="1440" w:hanging="360"/>
      </w:pPr>
    </w:lvl>
    <w:lvl w:ilvl="2" w:tplc="E264C1F6">
      <w:start w:val="1"/>
      <w:numFmt w:val="lowerRoman"/>
      <w:lvlText w:val="%3."/>
      <w:lvlJc w:val="right"/>
      <w:pPr>
        <w:ind w:left="2160" w:hanging="180"/>
      </w:pPr>
    </w:lvl>
    <w:lvl w:ilvl="3" w:tplc="7F7881BC">
      <w:start w:val="1"/>
      <w:numFmt w:val="decimal"/>
      <w:lvlText w:val="%4."/>
      <w:lvlJc w:val="left"/>
      <w:pPr>
        <w:ind w:left="2880" w:hanging="360"/>
      </w:pPr>
    </w:lvl>
    <w:lvl w:ilvl="4" w:tplc="92A2C0AC">
      <w:start w:val="1"/>
      <w:numFmt w:val="lowerLetter"/>
      <w:lvlText w:val="%5."/>
      <w:lvlJc w:val="left"/>
      <w:pPr>
        <w:ind w:left="3600" w:hanging="360"/>
      </w:pPr>
    </w:lvl>
    <w:lvl w:ilvl="5" w:tplc="0DEEAD16">
      <w:start w:val="1"/>
      <w:numFmt w:val="lowerRoman"/>
      <w:lvlText w:val="%6."/>
      <w:lvlJc w:val="right"/>
      <w:pPr>
        <w:ind w:left="4320" w:hanging="180"/>
      </w:pPr>
    </w:lvl>
    <w:lvl w:ilvl="6" w:tplc="C374B296">
      <w:start w:val="1"/>
      <w:numFmt w:val="decimal"/>
      <w:lvlText w:val="%7."/>
      <w:lvlJc w:val="left"/>
      <w:pPr>
        <w:ind w:left="5040" w:hanging="360"/>
      </w:pPr>
    </w:lvl>
    <w:lvl w:ilvl="7" w:tplc="BAACDB0E">
      <w:start w:val="1"/>
      <w:numFmt w:val="lowerLetter"/>
      <w:lvlText w:val="%8."/>
      <w:lvlJc w:val="left"/>
      <w:pPr>
        <w:ind w:left="5760" w:hanging="360"/>
      </w:pPr>
    </w:lvl>
    <w:lvl w:ilvl="8" w:tplc="45ECD3CA">
      <w:start w:val="1"/>
      <w:numFmt w:val="lowerRoman"/>
      <w:lvlText w:val="%9."/>
      <w:lvlJc w:val="right"/>
      <w:pPr>
        <w:ind w:left="6480" w:hanging="180"/>
      </w:pPr>
    </w:lvl>
  </w:abstractNum>
  <w:abstractNum w:abstractNumId="3" w15:restartNumberingAfterBreak="0">
    <w:nsid w:val="11429F24"/>
    <w:multiLevelType w:val="hybridMultilevel"/>
    <w:tmpl w:val="FFFFFFFF"/>
    <w:lvl w:ilvl="0" w:tplc="196231D2">
      <w:start w:val="1"/>
      <w:numFmt w:val="bullet"/>
      <w:lvlText w:val=""/>
      <w:lvlJc w:val="left"/>
      <w:pPr>
        <w:ind w:left="720" w:hanging="360"/>
      </w:pPr>
      <w:rPr>
        <w:rFonts w:ascii="Symbol" w:hAnsi="Symbol" w:hint="default"/>
      </w:rPr>
    </w:lvl>
    <w:lvl w:ilvl="1" w:tplc="95E2A7E2">
      <w:start w:val="1"/>
      <w:numFmt w:val="bullet"/>
      <w:lvlText w:val="o"/>
      <w:lvlJc w:val="left"/>
      <w:pPr>
        <w:ind w:left="1440" w:hanging="360"/>
      </w:pPr>
      <w:rPr>
        <w:rFonts w:ascii="Courier New" w:hAnsi="Courier New" w:hint="default"/>
      </w:rPr>
    </w:lvl>
    <w:lvl w:ilvl="2" w:tplc="F3967806">
      <w:start w:val="1"/>
      <w:numFmt w:val="bullet"/>
      <w:lvlText w:val=""/>
      <w:lvlJc w:val="left"/>
      <w:pPr>
        <w:ind w:left="2160" w:hanging="360"/>
      </w:pPr>
      <w:rPr>
        <w:rFonts w:ascii="Wingdings" w:hAnsi="Wingdings" w:hint="default"/>
      </w:rPr>
    </w:lvl>
    <w:lvl w:ilvl="3" w:tplc="0E6E0730">
      <w:start w:val="1"/>
      <w:numFmt w:val="bullet"/>
      <w:lvlText w:val=""/>
      <w:lvlJc w:val="left"/>
      <w:pPr>
        <w:ind w:left="2880" w:hanging="360"/>
      </w:pPr>
      <w:rPr>
        <w:rFonts w:ascii="Symbol" w:hAnsi="Symbol" w:hint="default"/>
      </w:rPr>
    </w:lvl>
    <w:lvl w:ilvl="4" w:tplc="3A1A5A7C">
      <w:start w:val="1"/>
      <w:numFmt w:val="bullet"/>
      <w:lvlText w:val="o"/>
      <w:lvlJc w:val="left"/>
      <w:pPr>
        <w:ind w:left="3600" w:hanging="360"/>
      </w:pPr>
      <w:rPr>
        <w:rFonts w:ascii="Courier New" w:hAnsi="Courier New" w:hint="default"/>
      </w:rPr>
    </w:lvl>
    <w:lvl w:ilvl="5" w:tplc="DBE09DF6">
      <w:start w:val="1"/>
      <w:numFmt w:val="bullet"/>
      <w:lvlText w:val=""/>
      <w:lvlJc w:val="left"/>
      <w:pPr>
        <w:ind w:left="4320" w:hanging="360"/>
      </w:pPr>
      <w:rPr>
        <w:rFonts w:ascii="Wingdings" w:hAnsi="Wingdings" w:hint="default"/>
      </w:rPr>
    </w:lvl>
    <w:lvl w:ilvl="6" w:tplc="5ABAEC80">
      <w:start w:val="1"/>
      <w:numFmt w:val="bullet"/>
      <w:lvlText w:val=""/>
      <w:lvlJc w:val="left"/>
      <w:pPr>
        <w:ind w:left="5040" w:hanging="360"/>
      </w:pPr>
      <w:rPr>
        <w:rFonts w:ascii="Symbol" w:hAnsi="Symbol" w:hint="default"/>
      </w:rPr>
    </w:lvl>
    <w:lvl w:ilvl="7" w:tplc="99A0326C">
      <w:start w:val="1"/>
      <w:numFmt w:val="bullet"/>
      <w:lvlText w:val="o"/>
      <w:lvlJc w:val="left"/>
      <w:pPr>
        <w:ind w:left="5760" w:hanging="360"/>
      </w:pPr>
      <w:rPr>
        <w:rFonts w:ascii="Courier New" w:hAnsi="Courier New" w:hint="default"/>
      </w:rPr>
    </w:lvl>
    <w:lvl w:ilvl="8" w:tplc="C9E290D0">
      <w:start w:val="1"/>
      <w:numFmt w:val="bullet"/>
      <w:lvlText w:val=""/>
      <w:lvlJc w:val="left"/>
      <w:pPr>
        <w:ind w:left="6480" w:hanging="360"/>
      </w:pPr>
      <w:rPr>
        <w:rFonts w:ascii="Wingdings" w:hAnsi="Wingdings" w:hint="default"/>
      </w:rPr>
    </w:lvl>
  </w:abstractNum>
  <w:abstractNum w:abstractNumId="4" w15:restartNumberingAfterBreak="0">
    <w:nsid w:val="18FB1DDB"/>
    <w:multiLevelType w:val="multilevel"/>
    <w:tmpl w:val="3C78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328AC"/>
    <w:multiLevelType w:val="hybridMultilevel"/>
    <w:tmpl w:val="198096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16B3244"/>
    <w:multiLevelType w:val="multilevel"/>
    <w:tmpl w:val="3B6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50218"/>
    <w:multiLevelType w:val="multilevel"/>
    <w:tmpl w:val="F7D6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1F315"/>
    <w:multiLevelType w:val="hybridMultilevel"/>
    <w:tmpl w:val="FFFFFFFF"/>
    <w:lvl w:ilvl="0" w:tplc="2D0A4DB4">
      <w:start w:val="1"/>
      <w:numFmt w:val="bullet"/>
      <w:lvlText w:val=""/>
      <w:lvlJc w:val="left"/>
      <w:pPr>
        <w:ind w:left="720" w:hanging="360"/>
      </w:pPr>
      <w:rPr>
        <w:rFonts w:ascii="Symbol" w:hAnsi="Symbol" w:hint="default"/>
      </w:rPr>
    </w:lvl>
    <w:lvl w:ilvl="1" w:tplc="8AD8F9EE">
      <w:start w:val="1"/>
      <w:numFmt w:val="bullet"/>
      <w:lvlText w:val="o"/>
      <w:lvlJc w:val="left"/>
      <w:pPr>
        <w:ind w:left="1440" w:hanging="360"/>
      </w:pPr>
      <w:rPr>
        <w:rFonts w:ascii="Courier New" w:hAnsi="Courier New" w:hint="default"/>
      </w:rPr>
    </w:lvl>
    <w:lvl w:ilvl="2" w:tplc="AF20D35A">
      <w:start w:val="1"/>
      <w:numFmt w:val="bullet"/>
      <w:lvlText w:val=""/>
      <w:lvlJc w:val="left"/>
      <w:pPr>
        <w:ind w:left="2160" w:hanging="360"/>
      </w:pPr>
      <w:rPr>
        <w:rFonts w:ascii="Wingdings" w:hAnsi="Wingdings" w:hint="default"/>
      </w:rPr>
    </w:lvl>
    <w:lvl w:ilvl="3" w:tplc="E17AAD20">
      <w:start w:val="1"/>
      <w:numFmt w:val="bullet"/>
      <w:lvlText w:val=""/>
      <w:lvlJc w:val="left"/>
      <w:pPr>
        <w:ind w:left="2880" w:hanging="360"/>
      </w:pPr>
      <w:rPr>
        <w:rFonts w:ascii="Symbol" w:hAnsi="Symbol" w:hint="default"/>
      </w:rPr>
    </w:lvl>
    <w:lvl w:ilvl="4" w:tplc="1996DD9E">
      <w:start w:val="1"/>
      <w:numFmt w:val="bullet"/>
      <w:lvlText w:val="o"/>
      <w:lvlJc w:val="left"/>
      <w:pPr>
        <w:ind w:left="3600" w:hanging="360"/>
      </w:pPr>
      <w:rPr>
        <w:rFonts w:ascii="Courier New" w:hAnsi="Courier New" w:hint="default"/>
      </w:rPr>
    </w:lvl>
    <w:lvl w:ilvl="5" w:tplc="9CD05C5A">
      <w:start w:val="1"/>
      <w:numFmt w:val="bullet"/>
      <w:lvlText w:val=""/>
      <w:lvlJc w:val="left"/>
      <w:pPr>
        <w:ind w:left="4320" w:hanging="360"/>
      </w:pPr>
      <w:rPr>
        <w:rFonts w:ascii="Wingdings" w:hAnsi="Wingdings" w:hint="default"/>
      </w:rPr>
    </w:lvl>
    <w:lvl w:ilvl="6" w:tplc="401E25FA">
      <w:start w:val="1"/>
      <w:numFmt w:val="bullet"/>
      <w:lvlText w:val=""/>
      <w:lvlJc w:val="left"/>
      <w:pPr>
        <w:ind w:left="5040" w:hanging="360"/>
      </w:pPr>
      <w:rPr>
        <w:rFonts w:ascii="Symbol" w:hAnsi="Symbol" w:hint="default"/>
      </w:rPr>
    </w:lvl>
    <w:lvl w:ilvl="7" w:tplc="58B0C994">
      <w:start w:val="1"/>
      <w:numFmt w:val="bullet"/>
      <w:lvlText w:val="o"/>
      <w:lvlJc w:val="left"/>
      <w:pPr>
        <w:ind w:left="5760" w:hanging="360"/>
      </w:pPr>
      <w:rPr>
        <w:rFonts w:ascii="Courier New" w:hAnsi="Courier New" w:hint="default"/>
      </w:rPr>
    </w:lvl>
    <w:lvl w:ilvl="8" w:tplc="EC2CF18C">
      <w:start w:val="1"/>
      <w:numFmt w:val="bullet"/>
      <w:lvlText w:val=""/>
      <w:lvlJc w:val="left"/>
      <w:pPr>
        <w:ind w:left="6480" w:hanging="360"/>
      </w:pPr>
      <w:rPr>
        <w:rFonts w:ascii="Wingdings" w:hAnsi="Wingdings" w:hint="default"/>
      </w:rPr>
    </w:lvl>
  </w:abstractNum>
  <w:abstractNum w:abstractNumId="9" w15:restartNumberingAfterBreak="0">
    <w:nsid w:val="2C7C3F0D"/>
    <w:multiLevelType w:val="hybridMultilevel"/>
    <w:tmpl w:val="7F8CB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AD259F"/>
    <w:multiLevelType w:val="multilevel"/>
    <w:tmpl w:val="D79C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E3033"/>
    <w:multiLevelType w:val="multilevel"/>
    <w:tmpl w:val="A7F2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B275C"/>
    <w:multiLevelType w:val="multilevel"/>
    <w:tmpl w:val="67582A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1A02E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A84FAD"/>
    <w:multiLevelType w:val="multilevel"/>
    <w:tmpl w:val="BC00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94C4D"/>
    <w:multiLevelType w:val="multilevel"/>
    <w:tmpl w:val="BA7A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5C6250"/>
    <w:multiLevelType w:val="multilevel"/>
    <w:tmpl w:val="CCF0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0503DE"/>
    <w:multiLevelType w:val="hybridMultilevel"/>
    <w:tmpl w:val="FFFFFFFF"/>
    <w:lvl w:ilvl="0" w:tplc="45C62EFA">
      <w:start w:val="1"/>
      <w:numFmt w:val="decimal"/>
      <w:lvlText w:val="%1."/>
      <w:lvlJc w:val="left"/>
      <w:pPr>
        <w:ind w:left="720" w:hanging="360"/>
      </w:pPr>
    </w:lvl>
    <w:lvl w:ilvl="1" w:tplc="B550466E">
      <w:start w:val="1"/>
      <w:numFmt w:val="lowerLetter"/>
      <w:lvlText w:val="%2."/>
      <w:lvlJc w:val="left"/>
      <w:pPr>
        <w:ind w:left="1440" w:hanging="360"/>
      </w:pPr>
    </w:lvl>
    <w:lvl w:ilvl="2" w:tplc="3FF2999C">
      <w:start w:val="1"/>
      <w:numFmt w:val="lowerRoman"/>
      <w:lvlText w:val="%3."/>
      <w:lvlJc w:val="right"/>
      <w:pPr>
        <w:ind w:left="2160" w:hanging="180"/>
      </w:pPr>
    </w:lvl>
    <w:lvl w:ilvl="3" w:tplc="88D01C26">
      <w:start w:val="1"/>
      <w:numFmt w:val="decimal"/>
      <w:lvlText w:val="%4."/>
      <w:lvlJc w:val="left"/>
      <w:pPr>
        <w:ind w:left="2880" w:hanging="360"/>
      </w:pPr>
    </w:lvl>
    <w:lvl w:ilvl="4" w:tplc="30FCB84A">
      <w:start w:val="1"/>
      <w:numFmt w:val="lowerLetter"/>
      <w:lvlText w:val="%5."/>
      <w:lvlJc w:val="left"/>
      <w:pPr>
        <w:ind w:left="3600" w:hanging="360"/>
      </w:pPr>
    </w:lvl>
    <w:lvl w:ilvl="5" w:tplc="6D084E96">
      <w:start w:val="1"/>
      <w:numFmt w:val="lowerRoman"/>
      <w:lvlText w:val="%6."/>
      <w:lvlJc w:val="right"/>
      <w:pPr>
        <w:ind w:left="4320" w:hanging="180"/>
      </w:pPr>
    </w:lvl>
    <w:lvl w:ilvl="6" w:tplc="41000A2C">
      <w:start w:val="1"/>
      <w:numFmt w:val="decimal"/>
      <w:lvlText w:val="%7."/>
      <w:lvlJc w:val="left"/>
      <w:pPr>
        <w:ind w:left="5040" w:hanging="360"/>
      </w:pPr>
    </w:lvl>
    <w:lvl w:ilvl="7" w:tplc="9CCE2F78">
      <w:start w:val="1"/>
      <w:numFmt w:val="lowerLetter"/>
      <w:lvlText w:val="%8."/>
      <w:lvlJc w:val="left"/>
      <w:pPr>
        <w:ind w:left="5760" w:hanging="360"/>
      </w:pPr>
    </w:lvl>
    <w:lvl w:ilvl="8" w:tplc="93A6A9E6">
      <w:start w:val="1"/>
      <w:numFmt w:val="lowerRoman"/>
      <w:lvlText w:val="%9."/>
      <w:lvlJc w:val="right"/>
      <w:pPr>
        <w:ind w:left="6480" w:hanging="180"/>
      </w:pPr>
    </w:lvl>
  </w:abstractNum>
  <w:abstractNum w:abstractNumId="18" w15:restartNumberingAfterBreak="0">
    <w:nsid w:val="4DAA45F5"/>
    <w:multiLevelType w:val="multilevel"/>
    <w:tmpl w:val="317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B81A7B"/>
    <w:multiLevelType w:val="hybridMultilevel"/>
    <w:tmpl w:val="0DCC8E0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1459E7D"/>
    <w:multiLevelType w:val="hybridMultilevel"/>
    <w:tmpl w:val="FFFFFFFF"/>
    <w:lvl w:ilvl="0" w:tplc="15B04A84">
      <w:start w:val="1"/>
      <w:numFmt w:val="decimal"/>
      <w:lvlText w:val="%1."/>
      <w:lvlJc w:val="left"/>
      <w:pPr>
        <w:ind w:left="720" w:hanging="360"/>
      </w:pPr>
    </w:lvl>
    <w:lvl w:ilvl="1" w:tplc="1222DE96">
      <w:start w:val="1"/>
      <w:numFmt w:val="lowerLetter"/>
      <w:lvlText w:val="%2."/>
      <w:lvlJc w:val="left"/>
      <w:pPr>
        <w:ind w:left="1440" w:hanging="360"/>
      </w:pPr>
    </w:lvl>
    <w:lvl w:ilvl="2" w:tplc="A0FEC8C8">
      <w:start w:val="1"/>
      <w:numFmt w:val="lowerRoman"/>
      <w:lvlText w:val="%3."/>
      <w:lvlJc w:val="right"/>
      <w:pPr>
        <w:ind w:left="2160" w:hanging="180"/>
      </w:pPr>
    </w:lvl>
    <w:lvl w:ilvl="3" w:tplc="5316038A">
      <w:start w:val="1"/>
      <w:numFmt w:val="decimal"/>
      <w:lvlText w:val="%4."/>
      <w:lvlJc w:val="left"/>
      <w:pPr>
        <w:ind w:left="2880" w:hanging="360"/>
      </w:pPr>
    </w:lvl>
    <w:lvl w:ilvl="4" w:tplc="31FE291A">
      <w:start w:val="1"/>
      <w:numFmt w:val="lowerLetter"/>
      <w:lvlText w:val="%5."/>
      <w:lvlJc w:val="left"/>
      <w:pPr>
        <w:ind w:left="3600" w:hanging="360"/>
      </w:pPr>
    </w:lvl>
    <w:lvl w:ilvl="5" w:tplc="4D1A39F4">
      <w:start w:val="1"/>
      <w:numFmt w:val="lowerRoman"/>
      <w:lvlText w:val="%6."/>
      <w:lvlJc w:val="right"/>
      <w:pPr>
        <w:ind w:left="4320" w:hanging="180"/>
      </w:pPr>
    </w:lvl>
    <w:lvl w:ilvl="6" w:tplc="A194330A">
      <w:start w:val="1"/>
      <w:numFmt w:val="decimal"/>
      <w:lvlText w:val="%7."/>
      <w:lvlJc w:val="left"/>
      <w:pPr>
        <w:ind w:left="5040" w:hanging="360"/>
      </w:pPr>
    </w:lvl>
    <w:lvl w:ilvl="7" w:tplc="515E1986">
      <w:start w:val="1"/>
      <w:numFmt w:val="lowerLetter"/>
      <w:lvlText w:val="%8."/>
      <w:lvlJc w:val="left"/>
      <w:pPr>
        <w:ind w:left="5760" w:hanging="360"/>
      </w:pPr>
    </w:lvl>
    <w:lvl w:ilvl="8" w:tplc="7A20C356">
      <w:start w:val="1"/>
      <w:numFmt w:val="lowerRoman"/>
      <w:lvlText w:val="%9."/>
      <w:lvlJc w:val="right"/>
      <w:pPr>
        <w:ind w:left="6480" w:hanging="180"/>
      </w:pPr>
    </w:lvl>
  </w:abstractNum>
  <w:abstractNum w:abstractNumId="21" w15:restartNumberingAfterBreak="0">
    <w:nsid w:val="5406268B"/>
    <w:multiLevelType w:val="multilevel"/>
    <w:tmpl w:val="DA08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BE345F"/>
    <w:multiLevelType w:val="multilevel"/>
    <w:tmpl w:val="BD72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633E8F"/>
    <w:multiLevelType w:val="multilevel"/>
    <w:tmpl w:val="5F3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60D755"/>
    <w:multiLevelType w:val="hybridMultilevel"/>
    <w:tmpl w:val="FFFFFFFF"/>
    <w:lvl w:ilvl="0" w:tplc="221A86B6">
      <w:start w:val="1"/>
      <w:numFmt w:val="decimal"/>
      <w:lvlText w:val="%1."/>
      <w:lvlJc w:val="left"/>
      <w:pPr>
        <w:ind w:left="720" w:hanging="360"/>
      </w:pPr>
    </w:lvl>
    <w:lvl w:ilvl="1" w:tplc="83281676">
      <w:start w:val="1"/>
      <w:numFmt w:val="lowerLetter"/>
      <w:lvlText w:val="%2."/>
      <w:lvlJc w:val="left"/>
      <w:pPr>
        <w:ind w:left="1440" w:hanging="360"/>
      </w:pPr>
    </w:lvl>
    <w:lvl w:ilvl="2" w:tplc="189464A6">
      <w:start w:val="1"/>
      <w:numFmt w:val="lowerRoman"/>
      <w:lvlText w:val="%3."/>
      <w:lvlJc w:val="right"/>
      <w:pPr>
        <w:ind w:left="2160" w:hanging="180"/>
      </w:pPr>
    </w:lvl>
    <w:lvl w:ilvl="3" w:tplc="8C98409C">
      <w:start w:val="1"/>
      <w:numFmt w:val="decimal"/>
      <w:lvlText w:val="%4."/>
      <w:lvlJc w:val="left"/>
      <w:pPr>
        <w:ind w:left="2880" w:hanging="360"/>
      </w:pPr>
    </w:lvl>
    <w:lvl w:ilvl="4" w:tplc="F0602B00">
      <w:start w:val="1"/>
      <w:numFmt w:val="lowerLetter"/>
      <w:lvlText w:val="%5."/>
      <w:lvlJc w:val="left"/>
      <w:pPr>
        <w:ind w:left="3600" w:hanging="360"/>
      </w:pPr>
    </w:lvl>
    <w:lvl w:ilvl="5" w:tplc="2744E45E">
      <w:start w:val="1"/>
      <w:numFmt w:val="lowerRoman"/>
      <w:lvlText w:val="%6."/>
      <w:lvlJc w:val="right"/>
      <w:pPr>
        <w:ind w:left="4320" w:hanging="180"/>
      </w:pPr>
    </w:lvl>
    <w:lvl w:ilvl="6" w:tplc="6A1C2468">
      <w:start w:val="1"/>
      <w:numFmt w:val="decimal"/>
      <w:lvlText w:val="%7."/>
      <w:lvlJc w:val="left"/>
      <w:pPr>
        <w:ind w:left="5040" w:hanging="360"/>
      </w:pPr>
    </w:lvl>
    <w:lvl w:ilvl="7" w:tplc="2C448A30">
      <w:start w:val="1"/>
      <w:numFmt w:val="lowerLetter"/>
      <w:lvlText w:val="%8."/>
      <w:lvlJc w:val="left"/>
      <w:pPr>
        <w:ind w:left="5760" w:hanging="360"/>
      </w:pPr>
    </w:lvl>
    <w:lvl w:ilvl="8" w:tplc="D9C048FC">
      <w:start w:val="1"/>
      <w:numFmt w:val="lowerRoman"/>
      <w:lvlText w:val="%9."/>
      <w:lvlJc w:val="right"/>
      <w:pPr>
        <w:ind w:left="6480" w:hanging="180"/>
      </w:pPr>
    </w:lvl>
  </w:abstractNum>
  <w:abstractNum w:abstractNumId="25" w15:restartNumberingAfterBreak="0">
    <w:nsid w:val="6741739D"/>
    <w:multiLevelType w:val="multilevel"/>
    <w:tmpl w:val="427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5D6AC2"/>
    <w:multiLevelType w:val="hybridMultilevel"/>
    <w:tmpl w:val="FFFFFFFF"/>
    <w:lvl w:ilvl="0" w:tplc="1E1C7E78">
      <w:start w:val="1"/>
      <w:numFmt w:val="bullet"/>
      <w:lvlText w:val=""/>
      <w:lvlJc w:val="left"/>
      <w:pPr>
        <w:ind w:left="720" w:hanging="360"/>
      </w:pPr>
      <w:rPr>
        <w:rFonts w:ascii="Symbol" w:hAnsi="Symbol" w:hint="default"/>
      </w:rPr>
    </w:lvl>
    <w:lvl w:ilvl="1" w:tplc="481CD472">
      <w:start w:val="1"/>
      <w:numFmt w:val="bullet"/>
      <w:lvlText w:val="o"/>
      <w:lvlJc w:val="left"/>
      <w:pPr>
        <w:ind w:left="1440" w:hanging="360"/>
      </w:pPr>
      <w:rPr>
        <w:rFonts w:ascii="Courier New" w:hAnsi="Courier New" w:hint="default"/>
      </w:rPr>
    </w:lvl>
    <w:lvl w:ilvl="2" w:tplc="D8689076">
      <w:start w:val="1"/>
      <w:numFmt w:val="bullet"/>
      <w:lvlText w:val=""/>
      <w:lvlJc w:val="left"/>
      <w:pPr>
        <w:ind w:left="2160" w:hanging="360"/>
      </w:pPr>
      <w:rPr>
        <w:rFonts w:ascii="Wingdings" w:hAnsi="Wingdings" w:hint="default"/>
      </w:rPr>
    </w:lvl>
    <w:lvl w:ilvl="3" w:tplc="8B4A02DA">
      <w:start w:val="1"/>
      <w:numFmt w:val="bullet"/>
      <w:lvlText w:val=""/>
      <w:lvlJc w:val="left"/>
      <w:pPr>
        <w:ind w:left="2880" w:hanging="360"/>
      </w:pPr>
      <w:rPr>
        <w:rFonts w:ascii="Symbol" w:hAnsi="Symbol" w:hint="default"/>
      </w:rPr>
    </w:lvl>
    <w:lvl w:ilvl="4" w:tplc="C9CE7BDC">
      <w:start w:val="1"/>
      <w:numFmt w:val="bullet"/>
      <w:lvlText w:val="o"/>
      <w:lvlJc w:val="left"/>
      <w:pPr>
        <w:ind w:left="3600" w:hanging="360"/>
      </w:pPr>
      <w:rPr>
        <w:rFonts w:ascii="Courier New" w:hAnsi="Courier New" w:hint="default"/>
      </w:rPr>
    </w:lvl>
    <w:lvl w:ilvl="5" w:tplc="2E56E884">
      <w:start w:val="1"/>
      <w:numFmt w:val="bullet"/>
      <w:lvlText w:val=""/>
      <w:lvlJc w:val="left"/>
      <w:pPr>
        <w:ind w:left="4320" w:hanging="360"/>
      </w:pPr>
      <w:rPr>
        <w:rFonts w:ascii="Wingdings" w:hAnsi="Wingdings" w:hint="default"/>
      </w:rPr>
    </w:lvl>
    <w:lvl w:ilvl="6" w:tplc="93B62CCA">
      <w:start w:val="1"/>
      <w:numFmt w:val="bullet"/>
      <w:lvlText w:val=""/>
      <w:lvlJc w:val="left"/>
      <w:pPr>
        <w:ind w:left="5040" w:hanging="360"/>
      </w:pPr>
      <w:rPr>
        <w:rFonts w:ascii="Symbol" w:hAnsi="Symbol" w:hint="default"/>
      </w:rPr>
    </w:lvl>
    <w:lvl w:ilvl="7" w:tplc="99305546">
      <w:start w:val="1"/>
      <w:numFmt w:val="bullet"/>
      <w:lvlText w:val="o"/>
      <w:lvlJc w:val="left"/>
      <w:pPr>
        <w:ind w:left="5760" w:hanging="360"/>
      </w:pPr>
      <w:rPr>
        <w:rFonts w:ascii="Courier New" w:hAnsi="Courier New" w:hint="default"/>
      </w:rPr>
    </w:lvl>
    <w:lvl w:ilvl="8" w:tplc="F818481E">
      <w:start w:val="1"/>
      <w:numFmt w:val="bullet"/>
      <w:lvlText w:val=""/>
      <w:lvlJc w:val="left"/>
      <w:pPr>
        <w:ind w:left="6480" w:hanging="360"/>
      </w:pPr>
      <w:rPr>
        <w:rFonts w:ascii="Wingdings" w:hAnsi="Wingdings" w:hint="default"/>
      </w:rPr>
    </w:lvl>
  </w:abstractNum>
  <w:abstractNum w:abstractNumId="27" w15:restartNumberingAfterBreak="0">
    <w:nsid w:val="74164594"/>
    <w:multiLevelType w:val="multilevel"/>
    <w:tmpl w:val="15C6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7504E4"/>
    <w:multiLevelType w:val="multilevel"/>
    <w:tmpl w:val="B5FC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5233C"/>
    <w:multiLevelType w:val="hybridMultilevel"/>
    <w:tmpl w:val="FFFFFFFF"/>
    <w:lvl w:ilvl="0" w:tplc="685283E4">
      <w:start w:val="1"/>
      <w:numFmt w:val="bullet"/>
      <w:lvlText w:val=""/>
      <w:lvlJc w:val="left"/>
      <w:pPr>
        <w:ind w:left="720" w:hanging="360"/>
      </w:pPr>
      <w:rPr>
        <w:rFonts w:ascii="Symbol" w:hAnsi="Symbol" w:hint="default"/>
      </w:rPr>
    </w:lvl>
    <w:lvl w:ilvl="1" w:tplc="694A921A">
      <w:start w:val="1"/>
      <w:numFmt w:val="bullet"/>
      <w:lvlText w:val="o"/>
      <w:lvlJc w:val="left"/>
      <w:pPr>
        <w:ind w:left="1440" w:hanging="360"/>
      </w:pPr>
      <w:rPr>
        <w:rFonts w:ascii="Courier New" w:hAnsi="Courier New" w:hint="default"/>
      </w:rPr>
    </w:lvl>
    <w:lvl w:ilvl="2" w:tplc="8B0E423A">
      <w:start w:val="1"/>
      <w:numFmt w:val="bullet"/>
      <w:lvlText w:val=""/>
      <w:lvlJc w:val="left"/>
      <w:pPr>
        <w:ind w:left="2160" w:hanging="360"/>
      </w:pPr>
      <w:rPr>
        <w:rFonts w:ascii="Wingdings" w:hAnsi="Wingdings" w:hint="default"/>
      </w:rPr>
    </w:lvl>
    <w:lvl w:ilvl="3" w:tplc="0916144E">
      <w:start w:val="1"/>
      <w:numFmt w:val="bullet"/>
      <w:lvlText w:val=""/>
      <w:lvlJc w:val="left"/>
      <w:pPr>
        <w:ind w:left="2880" w:hanging="360"/>
      </w:pPr>
      <w:rPr>
        <w:rFonts w:ascii="Symbol" w:hAnsi="Symbol" w:hint="default"/>
      </w:rPr>
    </w:lvl>
    <w:lvl w:ilvl="4" w:tplc="6EC63CD2">
      <w:start w:val="1"/>
      <w:numFmt w:val="bullet"/>
      <w:lvlText w:val="o"/>
      <w:lvlJc w:val="left"/>
      <w:pPr>
        <w:ind w:left="3600" w:hanging="360"/>
      </w:pPr>
      <w:rPr>
        <w:rFonts w:ascii="Courier New" w:hAnsi="Courier New" w:hint="default"/>
      </w:rPr>
    </w:lvl>
    <w:lvl w:ilvl="5" w:tplc="C276A600">
      <w:start w:val="1"/>
      <w:numFmt w:val="bullet"/>
      <w:lvlText w:val=""/>
      <w:lvlJc w:val="left"/>
      <w:pPr>
        <w:ind w:left="4320" w:hanging="360"/>
      </w:pPr>
      <w:rPr>
        <w:rFonts w:ascii="Wingdings" w:hAnsi="Wingdings" w:hint="default"/>
      </w:rPr>
    </w:lvl>
    <w:lvl w:ilvl="6" w:tplc="EA5EB2F6">
      <w:start w:val="1"/>
      <w:numFmt w:val="bullet"/>
      <w:lvlText w:val=""/>
      <w:lvlJc w:val="left"/>
      <w:pPr>
        <w:ind w:left="5040" w:hanging="360"/>
      </w:pPr>
      <w:rPr>
        <w:rFonts w:ascii="Symbol" w:hAnsi="Symbol" w:hint="default"/>
      </w:rPr>
    </w:lvl>
    <w:lvl w:ilvl="7" w:tplc="2C368856">
      <w:start w:val="1"/>
      <w:numFmt w:val="bullet"/>
      <w:lvlText w:val="o"/>
      <w:lvlJc w:val="left"/>
      <w:pPr>
        <w:ind w:left="5760" w:hanging="360"/>
      </w:pPr>
      <w:rPr>
        <w:rFonts w:ascii="Courier New" w:hAnsi="Courier New" w:hint="default"/>
      </w:rPr>
    </w:lvl>
    <w:lvl w:ilvl="8" w:tplc="DEFAB50A">
      <w:start w:val="1"/>
      <w:numFmt w:val="bullet"/>
      <w:lvlText w:val=""/>
      <w:lvlJc w:val="left"/>
      <w:pPr>
        <w:ind w:left="6480" w:hanging="360"/>
      </w:pPr>
      <w:rPr>
        <w:rFonts w:ascii="Wingdings" w:hAnsi="Wingdings" w:hint="default"/>
      </w:rPr>
    </w:lvl>
  </w:abstractNum>
  <w:abstractNum w:abstractNumId="30" w15:restartNumberingAfterBreak="0">
    <w:nsid w:val="7EE456B9"/>
    <w:multiLevelType w:val="multilevel"/>
    <w:tmpl w:val="7FD8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3834">
    <w:abstractNumId w:val="17"/>
  </w:num>
  <w:num w:numId="2" w16cid:durableId="1300765361">
    <w:abstractNumId w:val="3"/>
  </w:num>
  <w:num w:numId="3" w16cid:durableId="1543053540">
    <w:abstractNumId w:val="26"/>
  </w:num>
  <w:num w:numId="4" w16cid:durableId="556160730">
    <w:abstractNumId w:val="24"/>
  </w:num>
  <w:num w:numId="5" w16cid:durableId="1693797011">
    <w:abstractNumId w:val="8"/>
  </w:num>
  <w:num w:numId="6" w16cid:durableId="1117027212">
    <w:abstractNumId w:val="29"/>
  </w:num>
  <w:num w:numId="7" w16cid:durableId="92633669">
    <w:abstractNumId w:val="2"/>
  </w:num>
  <w:num w:numId="8" w16cid:durableId="1018431103">
    <w:abstractNumId w:val="20"/>
  </w:num>
  <w:num w:numId="9" w16cid:durableId="247464642">
    <w:abstractNumId w:val="1"/>
  </w:num>
  <w:num w:numId="10" w16cid:durableId="510412266">
    <w:abstractNumId w:val="27"/>
  </w:num>
  <w:num w:numId="11" w16cid:durableId="1431125734">
    <w:abstractNumId w:val="21"/>
  </w:num>
  <w:num w:numId="12" w16cid:durableId="1340933775">
    <w:abstractNumId w:val="13"/>
  </w:num>
  <w:num w:numId="13" w16cid:durableId="514463129">
    <w:abstractNumId w:val="12"/>
  </w:num>
  <w:num w:numId="14" w16cid:durableId="1588881635">
    <w:abstractNumId w:val="5"/>
  </w:num>
  <w:num w:numId="15" w16cid:durableId="601569557">
    <w:abstractNumId w:val="19"/>
  </w:num>
  <w:num w:numId="16" w16cid:durableId="2033678928">
    <w:abstractNumId w:val="9"/>
  </w:num>
  <w:num w:numId="17" w16cid:durableId="507867912">
    <w:abstractNumId w:val="18"/>
  </w:num>
  <w:num w:numId="18" w16cid:durableId="1443573637">
    <w:abstractNumId w:val="15"/>
  </w:num>
  <w:num w:numId="19" w16cid:durableId="1265185305">
    <w:abstractNumId w:val="11"/>
  </w:num>
  <w:num w:numId="20" w16cid:durableId="145323096">
    <w:abstractNumId w:val="28"/>
  </w:num>
  <w:num w:numId="21" w16cid:durableId="341515395">
    <w:abstractNumId w:val="6"/>
  </w:num>
  <w:num w:numId="22" w16cid:durableId="484861351">
    <w:abstractNumId w:val="7"/>
  </w:num>
  <w:num w:numId="23" w16cid:durableId="1809319922">
    <w:abstractNumId w:val="30"/>
  </w:num>
  <w:num w:numId="24" w16cid:durableId="1079139691">
    <w:abstractNumId w:val="0"/>
  </w:num>
  <w:num w:numId="25" w16cid:durableId="420882678">
    <w:abstractNumId w:val="4"/>
  </w:num>
  <w:num w:numId="26" w16cid:durableId="125197433">
    <w:abstractNumId w:val="10"/>
  </w:num>
  <w:num w:numId="27" w16cid:durableId="610624193">
    <w:abstractNumId w:val="22"/>
  </w:num>
  <w:num w:numId="28" w16cid:durableId="210534360">
    <w:abstractNumId w:val="23"/>
  </w:num>
  <w:num w:numId="29" w16cid:durableId="1874033917">
    <w:abstractNumId w:val="25"/>
  </w:num>
  <w:num w:numId="30" w16cid:durableId="1358972161">
    <w:abstractNumId w:val="16"/>
  </w:num>
  <w:num w:numId="31" w16cid:durableId="11107831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B95"/>
    <w:rsid w:val="002B109A"/>
    <w:rsid w:val="00310C99"/>
    <w:rsid w:val="003132A5"/>
    <w:rsid w:val="003C2151"/>
    <w:rsid w:val="00445CC2"/>
    <w:rsid w:val="004F721E"/>
    <w:rsid w:val="00536CAC"/>
    <w:rsid w:val="006711EE"/>
    <w:rsid w:val="00720AD1"/>
    <w:rsid w:val="007A6B95"/>
    <w:rsid w:val="007D5FF5"/>
    <w:rsid w:val="00853F2B"/>
    <w:rsid w:val="008603BF"/>
    <w:rsid w:val="009A56DC"/>
    <w:rsid w:val="009C1B33"/>
    <w:rsid w:val="009D00D7"/>
    <w:rsid w:val="00A35763"/>
    <w:rsid w:val="00B50E8A"/>
    <w:rsid w:val="00B87F93"/>
    <w:rsid w:val="00EA17E7"/>
    <w:rsid w:val="00F31809"/>
    <w:rsid w:val="0130B428"/>
    <w:rsid w:val="017FC157"/>
    <w:rsid w:val="050231E6"/>
    <w:rsid w:val="0C3B79D4"/>
    <w:rsid w:val="0C814F5E"/>
    <w:rsid w:val="11C769EF"/>
    <w:rsid w:val="139CC34E"/>
    <w:rsid w:val="14D0578F"/>
    <w:rsid w:val="14F76473"/>
    <w:rsid w:val="15EA4425"/>
    <w:rsid w:val="21EA1EFD"/>
    <w:rsid w:val="23CC7B52"/>
    <w:rsid w:val="262A4790"/>
    <w:rsid w:val="2A9AE989"/>
    <w:rsid w:val="2C2D4F53"/>
    <w:rsid w:val="3391FCD2"/>
    <w:rsid w:val="34B84A4B"/>
    <w:rsid w:val="36C6FC94"/>
    <w:rsid w:val="38C18702"/>
    <w:rsid w:val="3A4BE6DA"/>
    <w:rsid w:val="3A689656"/>
    <w:rsid w:val="3F9C9391"/>
    <w:rsid w:val="3FA41651"/>
    <w:rsid w:val="411E3FB3"/>
    <w:rsid w:val="4291AC19"/>
    <w:rsid w:val="45566C58"/>
    <w:rsid w:val="49006909"/>
    <w:rsid w:val="49A0ACF5"/>
    <w:rsid w:val="518E968C"/>
    <w:rsid w:val="520294F8"/>
    <w:rsid w:val="529228E9"/>
    <w:rsid w:val="5294CE39"/>
    <w:rsid w:val="53CC9570"/>
    <w:rsid w:val="5ACFFDBF"/>
    <w:rsid w:val="5D05F284"/>
    <w:rsid w:val="67937360"/>
    <w:rsid w:val="68EAF5FE"/>
    <w:rsid w:val="6B809EF8"/>
    <w:rsid w:val="6C5B1FC4"/>
    <w:rsid w:val="6F81FBEB"/>
    <w:rsid w:val="7A1761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FBB0"/>
  <w15:chartTrackingRefBased/>
  <w15:docId w15:val="{9B2C3654-9928-403F-B206-4B1F73C24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B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6B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6B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6B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6B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6B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B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B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B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B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6B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6B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6B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6B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6B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B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B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B95"/>
    <w:rPr>
      <w:rFonts w:eastAsiaTheme="majorEastAsia" w:cstheme="majorBidi"/>
      <w:color w:val="272727" w:themeColor="text1" w:themeTint="D8"/>
    </w:rPr>
  </w:style>
  <w:style w:type="paragraph" w:styleId="Title">
    <w:name w:val="Title"/>
    <w:basedOn w:val="Normal"/>
    <w:next w:val="Normal"/>
    <w:link w:val="TitleChar"/>
    <w:uiPriority w:val="10"/>
    <w:qFormat/>
    <w:rsid w:val="007A6B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B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B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B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B95"/>
    <w:pPr>
      <w:spacing w:before="160"/>
      <w:jc w:val="center"/>
    </w:pPr>
    <w:rPr>
      <w:i/>
      <w:iCs/>
      <w:color w:val="404040" w:themeColor="text1" w:themeTint="BF"/>
    </w:rPr>
  </w:style>
  <w:style w:type="character" w:customStyle="1" w:styleId="QuoteChar">
    <w:name w:val="Quote Char"/>
    <w:basedOn w:val="DefaultParagraphFont"/>
    <w:link w:val="Quote"/>
    <w:uiPriority w:val="29"/>
    <w:rsid w:val="007A6B95"/>
    <w:rPr>
      <w:i/>
      <w:iCs/>
      <w:color w:val="404040" w:themeColor="text1" w:themeTint="BF"/>
    </w:rPr>
  </w:style>
  <w:style w:type="paragraph" w:styleId="ListParagraph">
    <w:name w:val="List Paragraph"/>
    <w:basedOn w:val="Normal"/>
    <w:uiPriority w:val="34"/>
    <w:qFormat/>
    <w:rsid w:val="007A6B95"/>
    <w:pPr>
      <w:ind w:left="720"/>
      <w:contextualSpacing/>
    </w:pPr>
  </w:style>
  <w:style w:type="character" w:styleId="IntenseEmphasis">
    <w:name w:val="Intense Emphasis"/>
    <w:basedOn w:val="DefaultParagraphFont"/>
    <w:uiPriority w:val="21"/>
    <w:qFormat/>
    <w:rsid w:val="007A6B95"/>
    <w:rPr>
      <w:i/>
      <w:iCs/>
      <w:color w:val="2F5496" w:themeColor="accent1" w:themeShade="BF"/>
    </w:rPr>
  </w:style>
  <w:style w:type="paragraph" w:styleId="IntenseQuote">
    <w:name w:val="Intense Quote"/>
    <w:basedOn w:val="Normal"/>
    <w:next w:val="Normal"/>
    <w:link w:val="IntenseQuoteChar"/>
    <w:uiPriority w:val="30"/>
    <w:qFormat/>
    <w:rsid w:val="007A6B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6B95"/>
    <w:rPr>
      <w:i/>
      <w:iCs/>
      <w:color w:val="2F5496" w:themeColor="accent1" w:themeShade="BF"/>
    </w:rPr>
  </w:style>
  <w:style w:type="character" w:styleId="IntenseReference">
    <w:name w:val="Intense Reference"/>
    <w:basedOn w:val="DefaultParagraphFont"/>
    <w:uiPriority w:val="32"/>
    <w:qFormat/>
    <w:rsid w:val="007A6B95"/>
    <w:rPr>
      <w:b/>
      <w:bCs/>
      <w:smallCaps/>
      <w:color w:val="2F5496" w:themeColor="accent1" w:themeShade="BF"/>
      <w:spacing w:val="5"/>
    </w:rPr>
  </w:style>
  <w:style w:type="character" w:styleId="Hyperlink">
    <w:name w:val="Hyperlink"/>
    <w:basedOn w:val="DefaultParagraphFont"/>
    <w:uiPriority w:val="99"/>
    <w:unhideWhenUsed/>
    <w:rsid w:val="00536CAC"/>
    <w:rPr>
      <w:color w:val="0563C1" w:themeColor="hyperlink"/>
      <w:u w:val="single"/>
    </w:rPr>
  </w:style>
  <w:style w:type="character" w:styleId="UnresolvedMention">
    <w:name w:val="Unresolved Mention"/>
    <w:basedOn w:val="DefaultParagraphFont"/>
    <w:uiPriority w:val="99"/>
    <w:semiHidden/>
    <w:unhideWhenUsed/>
    <w:rsid w:val="00536CAC"/>
    <w:rPr>
      <w:color w:val="605E5C"/>
      <w:shd w:val="clear" w:color="auto" w:fill="E1DFDD"/>
    </w:rPr>
  </w:style>
  <w:style w:type="table" w:styleId="TableGrid">
    <w:name w:val="Table Grid"/>
    <w:basedOn w:val="TableNormal"/>
    <w:uiPriority w:val="39"/>
    <w:rsid w:val="009D0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doi.org/10.1109/TPAMI.2023.3245120" TargetMode="Externa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hyperlink" Target="https://doi.org/10.1038/s42256-024-00943-2" TargetMode="Externa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hyperlink" Target="https://arxiv.org/abs/2403.05530" TargetMode="External" /><Relationship Id="rId5" Type="http://schemas.openxmlformats.org/officeDocument/2006/relationships/hyperlink" Target="mailto:vivekKumar@gmail.com" TargetMode="External" /><Relationship Id="rId15" Type="http://schemas.openxmlformats.org/officeDocument/2006/relationships/theme" Target="theme/theme1.xml" /><Relationship Id="rId10" Type="http://schemas.openxmlformats.org/officeDocument/2006/relationships/hyperlink" Target="https://doi.org/10.18653/v1/2020.acl-main.173" TargetMode="External" /><Relationship Id="rId4" Type="http://schemas.openxmlformats.org/officeDocument/2006/relationships/webSettings" Target="webSettings.xml" /><Relationship Id="rId9" Type="http://schemas.openxmlformats.org/officeDocument/2006/relationships/hyperlink" Target="https://doi.org/10.1145/3571730" TargetMode="External"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5118</Words>
  <Characters>29174</Characters>
  <Application>Microsoft Office Word</Application>
  <DocSecurity>0</DocSecurity>
  <Lines>243</Lines>
  <Paragraphs>68</Paragraphs>
  <ScaleCrop>false</ScaleCrop>
  <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dc:creator>
  <cp:keywords/>
  <dc:description/>
  <cp:lastModifiedBy>vivek kumar</cp:lastModifiedBy>
  <cp:revision>2</cp:revision>
  <dcterms:created xsi:type="dcterms:W3CDTF">2025-10-12T05:52:00Z</dcterms:created>
  <dcterms:modified xsi:type="dcterms:W3CDTF">2025-10-12T05:52:00Z</dcterms:modified>
</cp:coreProperties>
</file>