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5BF4" w14:textId="77777777" w:rsidR="009310B2" w:rsidRDefault="00000000">
      <w:pPr>
        <w:pStyle w:val="Heading1"/>
      </w:pPr>
      <w:r>
        <w:t>Agent-D: Options, Legal Constraints, and Costs vs Benefits</w:t>
      </w:r>
    </w:p>
    <w:p w14:paraId="71445BF5" w14:textId="0C7A7208" w:rsidR="009310B2" w:rsidRDefault="00000000">
      <w:r>
        <w:t xml:space="preserve"> Prepared October 23, 2026 · This is not legal advice; it is meant to support a decision and a conversation with a lawyer.</w:t>
      </w:r>
    </w:p>
    <w:p w14:paraId="71445BF6" w14:textId="77777777" w:rsidR="009310B2" w:rsidRDefault="00000000">
      <w:pPr>
        <w:pStyle w:val="Heading2"/>
      </w:pPr>
      <w:r>
        <w:t>1. Why this briefing</w:t>
      </w:r>
    </w:p>
    <w:p w14:paraId="71445BF7" w14:textId="77777777" w:rsidR="009310B2" w:rsidRDefault="00000000">
      <w:r>
        <w:t>You asked for an assistant that uses AI in the clinic. Building the first version showed that using AI with real patient information comes with legal and practical obligations. Because the clinic decides how patient information is used, most of those obligations fall on the clinic and not on the software developer. This briefing sets out what that means, the options available, and the costs and benefits of each, so you can decide how to proceed.</w:t>
      </w:r>
    </w:p>
    <w:p w14:paraId="71445BF8" w14:textId="77777777" w:rsidR="009310B2" w:rsidRDefault="00000000">
      <w:r>
        <w:rPr>
          <w:b/>
        </w:rPr>
        <w:t>Where things stand today</w:t>
      </w:r>
    </w:p>
    <w:p w14:paraId="71445BF9" w14:textId="77777777" w:rsidR="009310B2" w:rsidRDefault="00000000">
      <w:pPr>
        <w:pStyle w:val="ListParagraph"/>
        <w:numPr>
          <w:ilvl w:val="0"/>
          <w:numId w:val="2"/>
        </w:numPr>
      </w:pPr>
      <w:r>
        <w:t>Agent-D is a working first version (an MVP) installed for testing.</w:t>
      </w:r>
    </w:p>
    <w:p w14:paraId="71445BFA" w14:textId="77777777" w:rsidR="009310B2" w:rsidRDefault="00000000">
      <w:pPr>
        <w:pStyle w:val="ListParagraph"/>
        <w:numPr>
          <w:ilvl w:val="0"/>
          <w:numId w:val="2"/>
        </w:numPr>
      </w:pPr>
      <w:r>
        <w:t>It should be used for demonstration only. No real patient information should be entered, and the AI features should not be used with real patients, until a lawyer has reviewed the setup.</w:t>
      </w:r>
    </w:p>
    <w:p w14:paraId="71445BFB" w14:textId="77777777" w:rsidR="009310B2" w:rsidRDefault="00000000">
      <w:pPr>
        <w:pStyle w:val="ListParagraph"/>
        <w:numPr>
          <w:ilvl w:val="0"/>
          <w:numId w:val="2"/>
        </w:numPr>
      </w:pPr>
      <w:r>
        <w:t>Agent-D is designed as a contextual tracker: it organizes what the doctor enters (consultations, visits, follow-ups, notes) and helps with reminders and summaries. It does not diagnose or prescribe, and every suggestion needs the doctor's approval.</w:t>
      </w:r>
    </w:p>
    <w:p w14:paraId="71445BFC" w14:textId="77777777" w:rsidR="009310B2" w:rsidRDefault="00000000">
      <w:pPr>
        <w:pStyle w:val="Heading2"/>
      </w:pPr>
      <w:r>
        <w:t>2. The short version</w:t>
      </w:r>
    </w:p>
    <w:p w14:paraId="71445BFD" w14:textId="77777777" w:rsidR="009310B2" w:rsidRDefault="00000000">
      <w:pPr>
        <w:pStyle w:val="ListParagraph"/>
        <w:numPr>
          <w:ilvl w:val="0"/>
          <w:numId w:val="3"/>
        </w:numPr>
      </w:pPr>
      <w:r>
        <w:t>Using AI on patient information is possible, but it brings duties around consent, security, and how data is stored and deleted.</w:t>
      </w:r>
    </w:p>
    <w:p w14:paraId="71445BFE" w14:textId="77777777" w:rsidR="009310B2" w:rsidRDefault="00000000">
      <w:pPr>
        <w:pStyle w:val="ListParagraph"/>
        <w:numPr>
          <w:ilvl w:val="0"/>
          <w:numId w:val="3"/>
        </w:numPr>
      </w:pPr>
      <w:r>
        <w:t>The lowest-risk way to use AI is to run it on the clinic's own computer (a "local" model), so patient information is never sent to an outside AI company.</w:t>
      </w:r>
    </w:p>
    <w:p w14:paraId="71445BFF" w14:textId="77777777" w:rsidR="009310B2" w:rsidRDefault="00000000">
      <w:pPr>
        <w:pStyle w:val="ListParagraph"/>
        <w:numPr>
          <w:ilvl w:val="0"/>
          <w:numId w:val="3"/>
        </w:numPr>
      </w:pPr>
      <w:r>
        <w:t>Local AI reduces legal risk but does not remove it. Patient records stored on a computer still need patient notice, security, and retention rules.</w:t>
      </w:r>
    </w:p>
    <w:p w14:paraId="71445C00" w14:textId="77777777" w:rsidR="009310B2" w:rsidRDefault="00000000">
      <w:pPr>
        <w:pStyle w:val="ListParagraph"/>
        <w:numPr>
          <w:ilvl w:val="0"/>
          <w:numId w:val="3"/>
        </w:numPr>
      </w:pPr>
      <w:r>
        <w:t>Cloud AI (such as Gemini) can be more capable but is the most demanding legally, and should wait until a lawyer has advised.</w:t>
      </w:r>
    </w:p>
    <w:p w14:paraId="71445C01" w14:textId="77777777" w:rsidR="009310B2" w:rsidRDefault="00000000">
      <w:pPr>
        <w:pStyle w:val="ListParagraph"/>
        <w:numPr>
          <w:ilvl w:val="0"/>
          <w:numId w:val="3"/>
        </w:numPr>
      </w:pPr>
      <w:r>
        <w:t>The way records are kept today (soft copies in Google Drive without a designated structure) deserves the same review, whether or not Agent-D is used.</w:t>
      </w:r>
    </w:p>
    <w:p w14:paraId="71445C02" w14:textId="77777777" w:rsidR="009310B2" w:rsidRDefault="00000000">
      <w:pPr>
        <w:pStyle w:val="ListParagraph"/>
        <w:numPr>
          <w:ilvl w:val="0"/>
          <w:numId w:val="3"/>
        </w:numPr>
      </w:pPr>
      <w:r>
        <w:t>A few decisions are needed from the clinic: scope, who arranges the legal review, and the timeline.</w:t>
      </w:r>
    </w:p>
    <w:p w14:paraId="71445C03" w14:textId="77777777" w:rsidR="009310B2" w:rsidRDefault="00000000">
      <w:pPr>
        <w:pStyle w:val="Heading2"/>
      </w:pPr>
      <w:r>
        <w:t>3. What the law asks of the clinic</w:t>
      </w:r>
    </w:p>
    <w:tbl>
      <w:tblPr>
        <w:tblStyle w:val="TableGrid"/>
        <w:tblW w:w="0" w:type="auto"/>
        <w:tblLayout w:type="fixed"/>
        <w:tblLook w:val="0420" w:firstRow="1" w:lastRow="0" w:firstColumn="0" w:lastColumn="0" w:noHBand="0" w:noVBand="1"/>
      </w:tblPr>
      <w:tblGrid>
        <w:gridCol w:w="2679"/>
        <w:gridCol w:w="1761"/>
        <w:gridCol w:w="4920"/>
      </w:tblGrid>
      <w:tr w:rsidR="009310B2" w14:paraId="71445C07" w14:textId="77777777">
        <w:trPr>
          <w:tblHeader/>
        </w:trPr>
        <w:tc>
          <w:tcPr>
            <w:tcW w:w="2679" w:type="dxa"/>
            <w:shd w:val="clear" w:color="auto" w:fill="F2F2F2"/>
          </w:tcPr>
          <w:p w14:paraId="71445C04" w14:textId="77777777" w:rsidR="009310B2" w:rsidRDefault="00000000">
            <w:r>
              <w:t>Rule</w:t>
            </w:r>
          </w:p>
        </w:tc>
        <w:tc>
          <w:tcPr>
            <w:tcW w:w="1761" w:type="dxa"/>
            <w:shd w:val="clear" w:color="auto" w:fill="F2F2F2"/>
          </w:tcPr>
          <w:p w14:paraId="71445C05" w14:textId="77777777" w:rsidR="009310B2" w:rsidRDefault="00000000">
            <w:r>
              <w:t>Status</w:t>
            </w:r>
          </w:p>
        </w:tc>
        <w:tc>
          <w:tcPr>
            <w:tcW w:w="4920" w:type="dxa"/>
            <w:shd w:val="clear" w:color="auto" w:fill="F2F2F2"/>
          </w:tcPr>
          <w:p w14:paraId="71445C06" w14:textId="77777777" w:rsidR="009310B2" w:rsidRDefault="00000000">
            <w:r>
              <w:t>What it means in practice</w:t>
            </w:r>
          </w:p>
        </w:tc>
      </w:tr>
      <w:tr w:rsidR="009310B2" w14:paraId="71445C0B" w14:textId="77777777">
        <w:tc>
          <w:tcPr>
            <w:tcW w:w="2679" w:type="dxa"/>
          </w:tcPr>
          <w:p w14:paraId="71445C08" w14:textId="77777777" w:rsidR="009310B2" w:rsidRDefault="00000000">
            <w:r>
              <w:t>IT Act 2000 (Section 43A) and the SPDI Rules 2011</w:t>
            </w:r>
          </w:p>
        </w:tc>
        <w:tc>
          <w:tcPr>
            <w:tcW w:w="1761" w:type="dxa"/>
          </w:tcPr>
          <w:p w14:paraId="71445C09" w14:textId="77777777" w:rsidR="009310B2" w:rsidRDefault="00000000">
            <w:r>
              <w:t>In force now</w:t>
            </w:r>
          </w:p>
        </w:tc>
        <w:tc>
          <w:tcPr>
            <w:tcW w:w="4920" w:type="dxa"/>
          </w:tcPr>
          <w:p w14:paraId="71445C0A" w14:textId="77777777" w:rsidR="009310B2" w:rsidRDefault="00000000">
            <w:r>
              <w:t xml:space="preserve">Medical records and history count as sensitive personal data. The patient's consent is needed for the purpose the data is used for, a privacy policy must exist, reasonable security must be maintained, and patients can review, correct, or withdraw </w:t>
            </w:r>
            <w:r>
              <w:lastRenderedPageBreak/>
              <w:t>consent. Whether the clinic counts as a "body corporate" under these rules should be confirmed by a lawyer.</w:t>
            </w:r>
          </w:p>
        </w:tc>
      </w:tr>
      <w:tr w:rsidR="009310B2" w14:paraId="71445C0F" w14:textId="77777777">
        <w:tc>
          <w:tcPr>
            <w:tcW w:w="2679" w:type="dxa"/>
          </w:tcPr>
          <w:p w14:paraId="71445C0C" w14:textId="77777777" w:rsidR="009310B2" w:rsidRDefault="00000000">
            <w:r>
              <w:lastRenderedPageBreak/>
              <w:t>Digital Personal Data Protection (DPDP) Act 2023 and Rules 2025</w:t>
            </w:r>
          </w:p>
        </w:tc>
        <w:tc>
          <w:tcPr>
            <w:tcW w:w="1761" w:type="dxa"/>
          </w:tcPr>
          <w:p w14:paraId="71445C0D" w14:textId="77777777" w:rsidR="009310B2" w:rsidRDefault="00000000">
            <w:r>
              <w:t>Main duties apply from around May 2027</w:t>
            </w:r>
          </w:p>
        </w:tc>
        <w:tc>
          <w:tcPr>
            <w:tcW w:w="4920" w:type="dxa"/>
          </w:tcPr>
          <w:p w14:paraId="71445C0E" w14:textId="77777777" w:rsidR="009310B2" w:rsidRDefault="00000000">
            <w:r>
              <w:t>The clinic would be a "data fiduciary". Expect clear notices, consent that is specific to a purpose, security safeguards, breach reporting on tight timelines (72 hours in the summaries consulted), erasure when the purpose ends, and extra care for children and persons with disabilities. Penalties for failing to maintain reasonable security safeguards can reach ₹250 crore.</w:t>
            </w:r>
          </w:p>
        </w:tc>
      </w:tr>
      <w:tr w:rsidR="009310B2" w14:paraId="71445C13" w14:textId="77777777">
        <w:tc>
          <w:tcPr>
            <w:tcW w:w="2679" w:type="dxa"/>
          </w:tcPr>
          <w:p w14:paraId="71445C10" w14:textId="77777777" w:rsidR="009310B2" w:rsidRDefault="00000000">
            <w:r>
              <w:t>Medical council rules</w:t>
            </w:r>
          </w:p>
        </w:tc>
        <w:tc>
          <w:tcPr>
            <w:tcW w:w="1761" w:type="dxa"/>
          </w:tcPr>
          <w:p w14:paraId="71445C11" w14:textId="77777777" w:rsidR="009310B2" w:rsidRDefault="00000000">
            <w:r>
              <w:t>In force</w:t>
            </w:r>
          </w:p>
        </w:tc>
        <w:tc>
          <w:tcPr>
            <w:tcW w:w="4920" w:type="dxa"/>
          </w:tcPr>
          <w:p w14:paraId="71445C12" w14:textId="77777777" w:rsidR="009310B2" w:rsidRDefault="00000000">
            <w:r>
              <w:t>Confidentiality of patient information and record-keeping duties continue regardless of any software.</w:t>
            </w:r>
          </w:p>
        </w:tc>
      </w:tr>
      <w:tr w:rsidR="009310B2" w14:paraId="71445C17" w14:textId="77777777">
        <w:tc>
          <w:tcPr>
            <w:tcW w:w="2679" w:type="dxa"/>
          </w:tcPr>
          <w:p w14:paraId="71445C14" w14:textId="77777777" w:rsidR="009310B2" w:rsidRDefault="00000000">
            <w:r>
              <w:t>Medical device rules</w:t>
            </w:r>
          </w:p>
        </w:tc>
        <w:tc>
          <w:tcPr>
            <w:tcW w:w="1761" w:type="dxa"/>
          </w:tcPr>
          <w:p w14:paraId="71445C15" w14:textId="77777777" w:rsidR="009310B2" w:rsidRDefault="00000000">
            <w:r>
              <w:t>Depends on what the software does</w:t>
            </w:r>
          </w:p>
        </w:tc>
        <w:tc>
          <w:tcPr>
            <w:tcW w:w="4920" w:type="dxa"/>
          </w:tcPr>
          <w:p w14:paraId="71445C16" w14:textId="77777777" w:rsidR="009310B2" w:rsidRDefault="00000000">
            <w:r>
              <w:t>Software that suggests diagnoses or treatments can be regulated as a medical device. Agent-D stays within tracking and documentation to avoid this, and a lawyer should confirm that positioning.</w:t>
            </w:r>
          </w:p>
        </w:tc>
      </w:tr>
    </w:tbl>
    <w:p w14:paraId="71445C18" w14:textId="77777777" w:rsidR="009310B2" w:rsidRDefault="00000000">
      <w:r>
        <w:t>Two timing points matter. First, the current IT Act framework applies now, while the DPDP duties become fully operational later; building to the stricter standard from the start avoids rework. Second, the AI provider's own terms matter: free-tier cloud services can use submitted content to improve their products and allow human review, so they must never be used with real patient information.</w:t>
      </w:r>
    </w:p>
    <w:p w14:paraId="71445C19" w14:textId="77777777" w:rsidR="009310B2" w:rsidRDefault="00000000">
      <w:pPr>
        <w:pStyle w:val="Heading2"/>
      </w:pPr>
      <w:r>
        <w:t>4. The options</w:t>
      </w:r>
    </w:p>
    <w:tbl>
      <w:tblPr>
        <w:tblStyle w:val="TableGrid"/>
        <w:tblW w:w="0" w:type="auto"/>
        <w:tblLayout w:type="fixed"/>
        <w:tblLook w:val="0420" w:firstRow="1" w:lastRow="0" w:firstColumn="0" w:lastColumn="0" w:noHBand="0" w:noVBand="1"/>
      </w:tblPr>
      <w:tblGrid>
        <w:gridCol w:w="1345"/>
        <w:gridCol w:w="1748"/>
        <w:gridCol w:w="2131"/>
        <w:gridCol w:w="1510"/>
        <w:gridCol w:w="1352"/>
        <w:gridCol w:w="1273"/>
      </w:tblGrid>
      <w:tr w:rsidR="009310B2" w14:paraId="71445C20" w14:textId="77777777">
        <w:trPr>
          <w:tblHeader/>
        </w:trPr>
        <w:tc>
          <w:tcPr>
            <w:tcW w:w="1345" w:type="dxa"/>
            <w:shd w:val="clear" w:color="auto" w:fill="F2F2F2"/>
          </w:tcPr>
          <w:p w14:paraId="71445C1A" w14:textId="77777777" w:rsidR="009310B2" w:rsidRDefault="00000000">
            <w:r>
              <w:t>Option</w:t>
            </w:r>
          </w:p>
        </w:tc>
        <w:tc>
          <w:tcPr>
            <w:tcW w:w="1748" w:type="dxa"/>
            <w:shd w:val="clear" w:color="auto" w:fill="F2F2F2"/>
          </w:tcPr>
          <w:p w14:paraId="71445C1B" w14:textId="77777777" w:rsidR="009310B2" w:rsidRDefault="00000000">
            <w:r>
              <w:t>What it is</w:t>
            </w:r>
          </w:p>
        </w:tc>
        <w:tc>
          <w:tcPr>
            <w:tcW w:w="2131" w:type="dxa"/>
            <w:shd w:val="clear" w:color="auto" w:fill="F2F2F2"/>
          </w:tcPr>
          <w:p w14:paraId="71445C1C" w14:textId="77777777" w:rsidR="009310B2" w:rsidRDefault="00000000">
            <w:r>
              <w:t>Legal burden</w:t>
            </w:r>
          </w:p>
        </w:tc>
        <w:tc>
          <w:tcPr>
            <w:tcW w:w="1510" w:type="dxa"/>
            <w:shd w:val="clear" w:color="auto" w:fill="F2F2F2"/>
          </w:tcPr>
          <w:p w14:paraId="71445C1D" w14:textId="77777777" w:rsidR="009310B2" w:rsidRDefault="00000000">
            <w:r>
              <w:t>Cost and effort</w:t>
            </w:r>
          </w:p>
        </w:tc>
        <w:tc>
          <w:tcPr>
            <w:tcW w:w="1352" w:type="dxa"/>
            <w:shd w:val="clear" w:color="auto" w:fill="F2F2F2"/>
          </w:tcPr>
          <w:p w14:paraId="71445C1E" w14:textId="77777777" w:rsidR="009310B2" w:rsidRDefault="00000000">
            <w:r>
              <w:t>Main benefit</w:t>
            </w:r>
          </w:p>
        </w:tc>
        <w:tc>
          <w:tcPr>
            <w:tcW w:w="1273" w:type="dxa"/>
            <w:shd w:val="clear" w:color="auto" w:fill="F2F2F2"/>
          </w:tcPr>
          <w:p w14:paraId="71445C1F" w14:textId="77777777" w:rsidR="009310B2" w:rsidRDefault="00000000">
            <w:r>
              <w:t>Main limits</w:t>
            </w:r>
          </w:p>
        </w:tc>
      </w:tr>
      <w:tr w:rsidR="009310B2" w14:paraId="71445C27" w14:textId="77777777">
        <w:tc>
          <w:tcPr>
            <w:tcW w:w="1345" w:type="dxa"/>
          </w:tcPr>
          <w:p w14:paraId="71445C21" w14:textId="77777777" w:rsidR="009310B2" w:rsidRDefault="00000000">
            <w:r>
              <w:t>A. Demo only</w:t>
            </w:r>
          </w:p>
        </w:tc>
        <w:tc>
          <w:tcPr>
            <w:tcW w:w="1748" w:type="dxa"/>
          </w:tcPr>
          <w:p w14:paraId="71445C22" w14:textId="77777777" w:rsidR="009310B2" w:rsidRDefault="00000000">
            <w:r>
              <w:t>Agent-D used with invented patients to show the idea</w:t>
            </w:r>
          </w:p>
        </w:tc>
        <w:tc>
          <w:tcPr>
            <w:tcW w:w="2131" w:type="dxa"/>
          </w:tcPr>
          <w:p w14:paraId="71445C23" w14:textId="77777777" w:rsidR="009310B2" w:rsidRDefault="00000000">
            <w:r>
              <w:t>None, as no real data is involved</w:t>
            </w:r>
          </w:p>
        </w:tc>
        <w:tc>
          <w:tcPr>
            <w:tcW w:w="1510" w:type="dxa"/>
          </w:tcPr>
          <w:p w14:paraId="71445C24" w14:textId="77777777" w:rsidR="009310B2" w:rsidRDefault="00000000">
            <w:r>
              <w:t>Very low</w:t>
            </w:r>
          </w:p>
        </w:tc>
        <w:tc>
          <w:tcPr>
            <w:tcW w:w="1352" w:type="dxa"/>
          </w:tcPr>
          <w:p w14:paraId="71445C25" w14:textId="77777777" w:rsidR="009310B2" w:rsidRDefault="00000000">
            <w:r>
              <w:t>Lets you see and judge the product safely</w:t>
            </w:r>
          </w:p>
        </w:tc>
        <w:tc>
          <w:tcPr>
            <w:tcW w:w="1273" w:type="dxa"/>
          </w:tcPr>
          <w:p w14:paraId="71445C26" w14:textId="77777777" w:rsidR="009310B2" w:rsidRDefault="00000000">
            <w:r>
              <w:t>No real clinical use</w:t>
            </w:r>
          </w:p>
        </w:tc>
      </w:tr>
      <w:tr w:rsidR="009310B2" w14:paraId="71445C2E" w14:textId="77777777">
        <w:tc>
          <w:tcPr>
            <w:tcW w:w="1345" w:type="dxa"/>
          </w:tcPr>
          <w:p w14:paraId="71445C28" w14:textId="77777777" w:rsidR="009310B2" w:rsidRDefault="00000000">
            <w:r>
              <w:t>B. Local-only tracker with local AI</w:t>
            </w:r>
          </w:p>
        </w:tc>
        <w:tc>
          <w:tcPr>
            <w:tcW w:w="1748" w:type="dxa"/>
          </w:tcPr>
          <w:p w14:paraId="71445C29" w14:textId="77777777" w:rsidR="009310B2" w:rsidRDefault="00000000">
            <w:r>
              <w:t>Agent-D on the clinic computer; AI runs on that computer; nothing goes to an outside AI company</w:t>
            </w:r>
          </w:p>
        </w:tc>
        <w:tc>
          <w:tcPr>
            <w:tcW w:w="2131" w:type="dxa"/>
          </w:tcPr>
          <w:p w14:paraId="71445C2A" w14:textId="77777777" w:rsidR="009310B2" w:rsidRDefault="00000000">
            <w:r>
              <w:t>Moderate: patient notice, security, retention and erasure still apply, but there is no outside processor and no cross-border transfer</w:t>
            </w:r>
          </w:p>
        </w:tc>
        <w:tc>
          <w:tcPr>
            <w:tcW w:w="1510" w:type="dxa"/>
          </w:tcPr>
          <w:p w14:paraId="71445C2B" w14:textId="77777777" w:rsidR="009310B2" w:rsidRDefault="00000000">
            <w:r>
              <w:t>Medium: legal review, a suitable computer, setup, backups</w:t>
            </w:r>
          </w:p>
        </w:tc>
        <w:tc>
          <w:tcPr>
            <w:tcW w:w="1352" w:type="dxa"/>
          </w:tcPr>
          <w:p w14:paraId="71445C2C" w14:textId="77777777" w:rsidR="009310B2" w:rsidRDefault="00000000">
            <w:r>
              <w:t>Real day-to-day use with the lowest AI-related risk</w:t>
            </w:r>
          </w:p>
        </w:tc>
        <w:tc>
          <w:tcPr>
            <w:tcW w:w="1273" w:type="dxa"/>
          </w:tcPr>
          <w:p w14:paraId="71445C2D" w14:textId="77777777" w:rsidR="009310B2" w:rsidRDefault="00000000">
            <w:r>
              <w:t xml:space="preserve">Local models are less capable and need capable hardware; AI mistakes are more </w:t>
            </w:r>
            <w:r>
              <w:lastRenderedPageBreak/>
              <w:t>likely</w:t>
            </w:r>
          </w:p>
        </w:tc>
      </w:tr>
      <w:tr w:rsidR="009310B2" w14:paraId="71445C35" w14:textId="77777777">
        <w:tc>
          <w:tcPr>
            <w:tcW w:w="1345" w:type="dxa"/>
          </w:tcPr>
          <w:p w14:paraId="71445C2F" w14:textId="77777777" w:rsidR="009310B2" w:rsidRDefault="00000000">
            <w:r>
              <w:lastRenderedPageBreak/>
              <w:t>C. Cloud AI with safeguards</w:t>
            </w:r>
          </w:p>
        </w:tc>
        <w:tc>
          <w:tcPr>
            <w:tcW w:w="1748" w:type="dxa"/>
          </w:tcPr>
          <w:p w14:paraId="71445C30" w14:textId="77777777" w:rsidR="009310B2" w:rsidRDefault="00000000">
            <w:r>
              <w:t>Paid cloud AI, minimal data sent, consent and written agreements in place</w:t>
            </w:r>
          </w:p>
        </w:tc>
        <w:tc>
          <w:tcPr>
            <w:tcW w:w="2131" w:type="dxa"/>
          </w:tcPr>
          <w:p w14:paraId="71445C31" w14:textId="77777777" w:rsidR="009310B2" w:rsidRDefault="00000000">
            <w:r>
              <w:t>Highest: processor agreement, cross-border transfer, specific patient consent, tighter vendor review</w:t>
            </w:r>
          </w:p>
        </w:tc>
        <w:tc>
          <w:tcPr>
            <w:tcW w:w="1510" w:type="dxa"/>
          </w:tcPr>
          <w:p w14:paraId="71445C32" w14:textId="77777777" w:rsidR="009310B2" w:rsidRDefault="00000000">
            <w:r>
              <w:t>High: legal work, ongoing compliance, paid API use</w:t>
            </w:r>
          </w:p>
        </w:tc>
        <w:tc>
          <w:tcPr>
            <w:tcW w:w="1352" w:type="dxa"/>
          </w:tcPr>
          <w:p w14:paraId="71445C33" w14:textId="77777777" w:rsidR="009310B2" w:rsidRDefault="00000000">
            <w:r>
              <w:t>Best AI quality and speed</w:t>
            </w:r>
          </w:p>
        </w:tc>
        <w:tc>
          <w:tcPr>
            <w:tcW w:w="1273" w:type="dxa"/>
          </w:tcPr>
          <w:p w14:paraId="71445C34" w14:textId="77777777" w:rsidR="009310B2" w:rsidRDefault="00000000">
            <w:r>
              <w:t>Most legal exposure; should wait for legal advice</w:t>
            </w:r>
          </w:p>
        </w:tc>
      </w:tr>
      <w:tr w:rsidR="009310B2" w14:paraId="71445C3C" w14:textId="77777777">
        <w:tc>
          <w:tcPr>
            <w:tcW w:w="1345" w:type="dxa"/>
          </w:tcPr>
          <w:p w14:paraId="71445C36" w14:textId="77777777" w:rsidR="009310B2" w:rsidRDefault="00000000">
            <w:r>
              <w:t>D. Tracker without AI</w:t>
            </w:r>
          </w:p>
        </w:tc>
        <w:tc>
          <w:tcPr>
            <w:tcW w:w="1748" w:type="dxa"/>
          </w:tcPr>
          <w:p w14:paraId="71445C37" w14:textId="77777777" w:rsidR="009310B2" w:rsidRDefault="00000000">
            <w:r>
              <w:t>Same app with the AI features switched off</w:t>
            </w:r>
          </w:p>
        </w:tc>
        <w:tc>
          <w:tcPr>
            <w:tcW w:w="2131" w:type="dxa"/>
          </w:tcPr>
          <w:p w14:paraId="71445C38" w14:textId="77777777" w:rsidR="009310B2" w:rsidRDefault="00000000">
            <w:r>
              <w:t>Lowest among real-use options: stored records still need notice and security</w:t>
            </w:r>
          </w:p>
        </w:tc>
        <w:tc>
          <w:tcPr>
            <w:tcW w:w="1510" w:type="dxa"/>
          </w:tcPr>
          <w:p w14:paraId="71445C39" w14:textId="77777777" w:rsidR="009310B2" w:rsidRDefault="00000000">
            <w:r>
              <w:t>Low to medium</w:t>
            </w:r>
          </w:p>
        </w:tc>
        <w:tc>
          <w:tcPr>
            <w:tcW w:w="1352" w:type="dxa"/>
          </w:tcPr>
          <w:p w14:paraId="71445C3A" w14:textId="77777777" w:rsidR="009310B2" w:rsidRDefault="00000000">
            <w:r>
              <w:t>Organized records, follow-ups, reminders, schedule</w:t>
            </w:r>
          </w:p>
        </w:tc>
        <w:tc>
          <w:tcPr>
            <w:tcW w:w="1273" w:type="dxa"/>
          </w:tcPr>
          <w:p w14:paraId="71445C3B" w14:textId="77777777" w:rsidR="009310B2" w:rsidRDefault="00000000">
            <w:r>
              <w:t>No AI help</w:t>
            </w:r>
          </w:p>
        </w:tc>
      </w:tr>
    </w:tbl>
    <w:p w14:paraId="71445C3D" w14:textId="77777777" w:rsidR="009310B2" w:rsidRDefault="00000000">
      <w:pPr>
        <w:pStyle w:val="Heading2"/>
      </w:pPr>
      <w:r>
        <w:t>5. Costs versus benefits</w:t>
      </w:r>
    </w:p>
    <w:p w14:paraId="71445C3E" w14:textId="77777777" w:rsidR="009310B2" w:rsidRDefault="00000000">
      <w:pPr>
        <w:pStyle w:val="Heading3"/>
      </w:pPr>
      <w:r>
        <w:t>5.1 What you can reasonably expect to gain</w:t>
      </w:r>
    </w:p>
    <w:p w14:paraId="71445C3F" w14:textId="77777777" w:rsidR="009310B2" w:rsidRDefault="00000000">
      <w:r>
        <w:t>These are expected benefits and have not been measured in your clinic.</w:t>
      </w:r>
    </w:p>
    <w:p w14:paraId="71445C40" w14:textId="77777777" w:rsidR="009310B2" w:rsidRDefault="00000000">
      <w:pPr>
        <w:pStyle w:val="ListParagraph"/>
        <w:numPr>
          <w:ilvl w:val="0"/>
          <w:numId w:val="4"/>
        </w:numPr>
      </w:pPr>
      <w:r>
        <w:rPr>
          <w:b/>
        </w:rPr>
        <w:t>Less preparation time</w:t>
      </w:r>
      <w:r>
        <w:t xml:space="preserve"> before each consultation, through a short summary of the last visit, open follow-ups, and items to check.</w:t>
      </w:r>
    </w:p>
    <w:p w14:paraId="71445C41" w14:textId="77777777" w:rsidR="009310B2" w:rsidRDefault="00000000">
      <w:pPr>
        <w:pStyle w:val="ListParagraph"/>
        <w:numPr>
          <w:ilvl w:val="0"/>
          <w:numId w:val="4"/>
        </w:numPr>
      </w:pPr>
      <w:r>
        <w:rPr>
          <w:b/>
        </w:rPr>
        <w:t>Fewer missed follow-ups</w:t>
      </w:r>
      <w:r>
        <w:t>, because tickets, reminders, and the schedule sit in one place.</w:t>
      </w:r>
    </w:p>
    <w:p w14:paraId="71445C42" w14:textId="77777777" w:rsidR="009310B2" w:rsidRDefault="00000000">
      <w:pPr>
        <w:pStyle w:val="ListParagraph"/>
        <w:numPr>
          <w:ilvl w:val="0"/>
          <w:numId w:val="4"/>
        </w:numPr>
      </w:pPr>
      <w:r>
        <w:rPr>
          <w:b/>
        </w:rPr>
        <w:t>More organized records</w:t>
      </w:r>
      <w:r>
        <w:t>, with version history showing who changed what and when, compared with loose files.</w:t>
      </w:r>
    </w:p>
    <w:p w14:paraId="71445C43" w14:textId="77777777" w:rsidR="009310B2" w:rsidRDefault="00000000">
      <w:pPr>
        <w:pStyle w:val="ListParagraph"/>
        <w:numPr>
          <w:ilvl w:val="0"/>
          <w:numId w:val="4"/>
        </w:numPr>
      </w:pPr>
      <w:r>
        <w:rPr>
          <w:b/>
        </w:rPr>
        <w:t>The doctor stays in control</w:t>
      </w:r>
      <w:r>
        <w:t>, since nothing the assistant suggests is saved until the doctor approves it.</w:t>
      </w:r>
    </w:p>
    <w:p w14:paraId="71445C44" w14:textId="77777777" w:rsidR="009310B2" w:rsidRDefault="00000000">
      <w:pPr>
        <w:pStyle w:val="ListParagraph"/>
        <w:numPr>
          <w:ilvl w:val="0"/>
          <w:numId w:val="4"/>
        </w:numPr>
      </w:pPr>
      <w:r>
        <w:rPr>
          <w:b/>
        </w:rPr>
        <w:t>A foundation to grow</w:t>
      </w:r>
      <w:r>
        <w:t>, so features can be added later as the legal position becomes clearer.</w:t>
      </w:r>
    </w:p>
    <w:p w14:paraId="71445C45" w14:textId="77777777" w:rsidR="009310B2" w:rsidRDefault="00000000">
      <w:pPr>
        <w:pStyle w:val="Heading3"/>
      </w:pPr>
      <w:r>
        <w:t>5.2 What it will cost</w:t>
      </w:r>
    </w:p>
    <w:p w14:paraId="71445C46" w14:textId="77777777" w:rsidR="009310B2" w:rsidRDefault="00000000">
      <w:r>
        <w:t>Exact figures need quotes, so none are given here.</w:t>
      </w:r>
    </w:p>
    <w:p w14:paraId="71445C47" w14:textId="77777777" w:rsidR="009310B2" w:rsidRDefault="00000000">
      <w:r>
        <w:rPr>
          <w:b/>
        </w:rPr>
        <w:t>Legal and compliance</w:t>
      </w:r>
    </w:p>
    <w:p w14:paraId="71445C48" w14:textId="77777777" w:rsidR="009310B2" w:rsidRDefault="00000000">
      <w:pPr>
        <w:pStyle w:val="ListParagraph"/>
        <w:numPr>
          <w:ilvl w:val="0"/>
          <w:numId w:val="5"/>
        </w:numPr>
      </w:pPr>
      <w:r>
        <w:t>A lawyer's review of the setup, patient notice, and consent wording, plus later updates as the DPDP duties start.</w:t>
      </w:r>
    </w:p>
    <w:p w14:paraId="71445C49" w14:textId="77777777" w:rsidR="009310B2" w:rsidRDefault="00000000">
      <w:pPr>
        <w:pStyle w:val="ListParagraph"/>
        <w:numPr>
          <w:ilvl w:val="0"/>
          <w:numId w:val="5"/>
        </w:numPr>
      </w:pPr>
      <w:r>
        <w:t>A short written agreement between the clinic and the developer covering intended use, data ownership, and responsibilities.</w:t>
      </w:r>
    </w:p>
    <w:p w14:paraId="71445C4A" w14:textId="77777777" w:rsidR="009310B2" w:rsidRDefault="00000000">
      <w:pPr>
        <w:pStyle w:val="ListParagraph"/>
        <w:numPr>
          <w:ilvl w:val="0"/>
          <w:numId w:val="5"/>
        </w:numPr>
      </w:pPr>
      <w:r>
        <w:t>Time to write and keep up a breach response plan and a retention and deletion policy.</w:t>
      </w:r>
    </w:p>
    <w:p w14:paraId="71445C4B" w14:textId="77777777" w:rsidR="009310B2" w:rsidRDefault="00000000">
      <w:r>
        <w:rPr>
          <w:b/>
        </w:rPr>
        <w:t>Operational</w:t>
      </w:r>
    </w:p>
    <w:p w14:paraId="71445C4C" w14:textId="77777777" w:rsidR="009310B2" w:rsidRDefault="00000000">
      <w:pPr>
        <w:pStyle w:val="ListParagraph"/>
        <w:numPr>
          <w:ilvl w:val="0"/>
          <w:numId w:val="6"/>
        </w:numPr>
      </w:pPr>
      <w:r>
        <w:t>Telling patients about the assistant at registration and recording their consent or objection.</w:t>
      </w:r>
    </w:p>
    <w:p w14:paraId="71445C4D" w14:textId="77777777" w:rsidR="009310B2" w:rsidRDefault="00000000">
      <w:pPr>
        <w:pStyle w:val="ListParagraph"/>
        <w:numPr>
          <w:ilvl w:val="0"/>
          <w:numId w:val="6"/>
        </w:numPr>
      </w:pPr>
      <w:r>
        <w:lastRenderedPageBreak/>
        <w:t>Basic staff habits: a separate login for the doctor, a screen lock, and not sharing the computer account.</w:t>
      </w:r>
    </w:p>
    <w:p w14:paraId="71445C4E" w14:textId="77777777" w:rsidR="009310B2" w:rsidRDefault="00000000">
      <w:pPr>
        <w:pStyle w:val="ListParagraph"/>
        <w:numPr>
          <w:ilvl w:val="0"/>
          <w:numId w:val="6"/>
        </w:numPr>
      </w:pPr>
      <w:r>
        <w:t>Regular encrypted backups, and a tested way to restore them.</w:t>
      </w:r>
    </w:p>
    <w:p w14:paraId="71445C4F" w14:textId="77777777" w:rsidR="009310B2" w:rsidRDefault="00000000">
      <w:r>
        <w:rPr>
          <w:b/>
        </w:rPr>
        <w:t>Technical</w:t>
      </w:r>
    </w:p>
    <w:p w14:paraId="71445C50" w14:textId="77777777" w:rsidR="009310B2" w:rsidRDefault="00000000">
      <w:pPr>
        <w:pStyle w:val="ListParagraph"/>
        <w:numPr>
          <w:ilvl w:val="0"/>
          <w:numId w:val="7"/>
        </w:numPr>
      </w:pPr>
      <w:r>
        <w:t>A computer able to run a local AI model at an acceptable speed. This needs to be tested on the clinic's own machine, as a standard office desktop may be slow.</w:t>
      </w:r>
    </w:p>
    <w:p w14:paraId="71445C51" w14:textId="67AEA724" w:rsidR="009310B2" w:rsidRDefault="00000000">
      <w:pPr>
        <w:pStyle w:val="ListParagraph"/>
        <w:numPr>
          <w:ilvl w:val="0"/>
          <w:numId w:val="7"/>
        </w:numPr>
      </w:pPr>
      <w:r>
        <w:t>Setup, updates, and support time. The software is built and maintained by a single developer</w:t>
      </w:r>
      <w:r w:rsidR="00D0429C">
        <w:t xml:space="preserve"> and their assisted workflows</w:t>
      </w:r>
      <w:r>
        <w:t>, so the feature scope has to stay small.</w:t>
      </w:r>
    </w:p>
    <w:p w14:paraId="71445C52" w14:textId="77777777" w:rsidR="009310B2" w:rsidRDefault="00000000">
      <w:pPr>
        <w:pStyle w:val="ListParagraph"/>
        <w:numPr>
          <w:ilvl w:val="0"/>
          <w:numId w:val="7"/>
        </w:numPr>
      </w:pPr>
      <w:r>
        <w:t>Local models make more mistakes than the large cloud models, so every suggestion must be checked.</w:t>
      </w:r>
    </w:p>
    <w:p w14:paraId="71445C53" w14:textId="77777777" w:rsidR="009310B2" w:rsidRDefault="00000000">
      <w:r>
        <w:rPr>
          <w:b/>
        </w:rPr>
        <w:t>Risk</w:t>
      </w:r>
    </w:p>
    <w:p w14:paraId="71445C54" w14:textId="77777777" w:rsidR="009310B2" w:rsidRDefault="00000000">
      <w:pPr>
        <w:pStyle w:val="ListParagraph"/>
        <w:numPr>
          <w:ilvl w:val="0"/>
          <w:numId w:val="8"/>
        </w:numPr>
      </w:pPr>
      <w:r>
        <w:t>Fines or complaints if patient data is mishandled or a breach is not reported on time.</w:t>
      </w:r>
    </w:p>
    <w:p w14:paraId="71445C55" w14:textId="77777777" w:rsidR="009310B2" w:rsidRDefault="00000000">
      <w:pPr>
        <w:pStyle w:val="ListParagraph"/>
        <w:numPr>
          <w:ilvl w:val="0"/>
          <w:numId w:val="8"/>
        </w:numPr>
      </w:pPr>
      <w:r>
        <w:t>Loss of patient trust if patients learn about AI use without having been told.</w:t>
      </w:r>
    </w:p>
    <w:p w14:paraId="71445C56" w14:textId="77777777" w:rsidR="009310B2" w:rsidRDefault="00000000">
      <w:pPr>
        <w:pStyle w:val="ListParagraph"/>
        <w:numPr>
          <w:ilvl w:val="0"/>
          <w:numId w:val="8"/>
        </w:numPr>
      </w:pPr>
      <w:r>
        <w:t>Professional exposure if a suggestion is relied on without checking it, or if the doctor's insurance does not cover AI-assisted work.</w:t>
      </w:r>
    </w:p>
    <w:p w14:paraId="71445C57" w14:textId="77777777" w:rsidR="009310B2" w:rsidRDefault="00000000">
      <w:pPr>
        <w:pStyle w:val="Heading3"/>
      </w:pPr>
      <w:r>
        <w:t>5.3 How each major risk is reduced</w:t>
      </w:r>
    </w:p>
    <w:tbl>
      <w:tblPr>
        <w:tblStyle w:val="TableGrid"/>
        <w:tblW w:w="0" w:type="auto"/>
        <w:tblLayout w:type="fixed"/>
        <w:tblLook w:val="0420" w:firstRow="1" w:lastRow="0" w:firstColumn="0" w:lastColumn="0" w:noHBand="0" w:noVBand="1"/>
      </w:tblPr>
      <w:tblGrid>
        <w:gridCol w:w="4440"/>
        <w:gridCol w:w="4920"/>
      </w:tblGrid>
      <w:tr w:rsidR="009310B2" w14:paraId="71445C5A" w14:textId="77777777">
        <w:trPr>
          <w:tblHeader/>
        </w:trPr>
        <w:tc>
          <w:tcPr>
            <w:tcW w:w="4440" w:type="dxa"/>
            <w:shd w:val="clear" w:color="auto" w:fill="F2F2F2"/>
          </w:tcPr>
          <w:p w14:paraId="71445C58" w14:textId="77777777" w:rsidR="009310B2" w:rsidRDefault="00000000">
            <w:r>
              <w:t>Risk</w:t>
            </w:r>
          </w:p>
        </w:tc>
        <w:tc>
          <w:tcPr>
            <w:tcW w:w="4920" w:type="dxa"/>
            <w:shd w:val="clear" w:color="auto" w:fill="F2F2F2"/>
          </w:tcPr>
          <w:p w14:paraId="71445C59" w14:textId="77777777" w:rsidR="009310B2" w:rsidRDefault="00000000">
            <w:r>
              <w:t>How it is reduced</w:t>
            </w:r>
          </w:p>
        </w:tc>
      </w:tr>
      <w:tr w:rsidR="009310B2" w14:paraId="71445C5D" w14:textId="77777777">
        <w:tc>
          <w:tcPr>
            <w:tcW w:w="4440" w:type="dxa"/>
          </w:tcPr>
          <w:p w14:paraId="71445C5B" w14:textId="77777777" w:rsidR="009310B2" w:rsidRDefault="00000000">
            <w:r>
              <w:t>Patient data sent to an outside AI company</w:t>
            </w:r>
          </w:p>
        </w:tc>
        <w:tc>
          <w:tcPr>
            <w:tcW w:w="4920" w:type="dxa"/>
          </w:tcPr>
          <w:p w14:paraId="71445C5C" w14:textId="77777777" w:rsidR="009310B2" w:rsidRDefault="00000000">
            <w:r>
              <w:t>Local AI only; cloud option removed from the product</w:t>
            </w:r>
          </w:p>
        </w:tc>
      </w:tr>
      <w:tr w:rsidR="009310B2" w14:paraId="71445C60" w14:textId="77777777">
        <w:tc>
          <w:tcPr>
            <w:tcW w:w="4440" w:type="dxa"/>
          </w:tcPr>
          <w:p w14:paraId="71445C5E" w14:textId="77777777" w:rsidR="009310B2" w:rsidRDefault="00000000">
            <w:r>
              <w:t>Patients unaware of AI use</w:t>
            </w:r>
          </w:p>
        </w:tc>
        <w:tc>
          <w:tcPr>
            <w:tcW w:w="4920" w:type="dxa"/>
          </w:tcPr>
          <w:p w14:paraId="71445C5F" w14:textId="77777777" w:rsidR="009310B2" w:rsidRDefault="00000000">
            <w:r>
              <w:t>A short notice at registration, and a consent status recorded per patient</w:t>
            </w:r>
          </w:p>
        </w:tc>
      </w:tr>
      <w:tr w:rsidR="009310B2" w14:paraId="71445C63" w14:textId="77777777">
        <w:tc>
          <w:tcPr>
            <w:tcW w:w="4440" w:type="dxa"/>
          </w:tcPr>
          <w:p w14:paraId="71445C61" w14:textId="77777777" w:rsidR="009310B2" w:rsidRDefault="00000000">
            <w:r>
              <w:t>Wrong or incomplete AI suggestions</w:t>
            </w:r>
          </w:p>
        </w:tc>
        <w:tc>
          <w:tcPr>
            <w:tcW w:w="4920" w:type="dxa"/>
          </w:tcPr>
          <w:p w14:paraId="71445C62" w14:textId="77777777" w:rsidR="009310B2" w:rsidRDefault="00000000">
            <w:r>
              <w:t>Doctor approval on every change; suggestions labelled as possibly incomplete</w:t>
            </w:r>
          </w:p>
        </w:tc>
      </w:tr>
      <w:tr w:rsidR="009310B2" w14:paraId="71445C66" w14:textId="77777777">
        <w:tc>
          <w:tcPr>
            <w:tcW w:w="4440" w:type="dxa"/>
          </w:tcPr>
          <w:p w14:paraId="71445C64" w14:textId="77777777" w:rsidR="009310B2" w:rsidRDefault="00000000">
            <w:r>
              <w:t>Lost or stolen computer</w:t>
            </w:r>
          </w:p>
        </w:tc>
        <w:tc>
          <w:tcPr>
            <w:tcW w:w="4920" w:type="dxa"/>
          </w:tcPr>
          <w:p w14:paraId="71445C65" w14:textId="77777777" w:rsidR="009310B2" w:rsidRDefault="00000000">
            <w:r>
              <w:t>Disk encryption, encrypted database, screen lock, tested backups</w:t>
            </w:r>
          </w:p>
        </w:tc>
      </w:tr>
      <w:tr w:rsidR="009310B2" w14:paraId="71445C69" w14:textId="77777777">
        <w:tc>
          <w:tcPr>
            <w:tcW w:w="4440" w:type="dxa"/>
          </w:tcPr>
          <w:p w14:paraId="71445C67" w14:textId="77777777" w:rsidR="009310B2" w:rsidRDefault="00000000">
            <w:r>
              <w:t>Records kept longer or shorter than required</w:t>
            </w:r>
          </w:p>
        </w:tc>
        <w:tc>
          <w:tcPr>
            <w:tcW w:w="4920" w:type="dxa"/>
          </w:tcPr>
          <w:p w14:paraId="71445C68" w14:textId="77777777" w:rsidR="009310B2" w:rsidRDefault="00000000">
            <w:r>
              <w:t>Retention settings confirmed with a lawyer and built into the app</w:t>
            </w:r>
          </w:p>
        </w:tc>
      </w:tr>
      <w:tr w:rsidR="009310B2" w14:paraId="71445C6C" w14:textId="77777777">
        <w:tc>
          <w:tcPr>
            <w:tcW w:w="4440" w:type="dxa"/>
          </w:tcPr>
          <w:p w14:paraId="71445C6A" w14:textId="77777777" w:rsidR="009310B2" w:rsidRDefault="00000000">
            <w:r>
              <w:t>Software seen as a medical device</w:t>
            </w:r>
          </w:p>
        </w:tc>
        <w:tc>
          <w:tcPr>
            <w:tcW w:w="4920" w:type="dxa"/>
          </w:tcPr>
          <w:p w14:paraId="71445C6B" w14:textId="77777777" w:rsidR="009310B2" w:rsidRDefault="00000000">
            <w:r>
              <w:t>Scope limited to tracking and documentation; no diagnosis or prescribing features</w:t>
            </w:r>
          </w:p>
        </w:tc>
      </w:tr>
    </w:tbl>
    <w:p w14:paraId="71445C6D" w14:textId="77777777" w:rsidR="009310B2" w:rsidRDefault="00000000">
      <w:pPr>
        <w:pStyle w:val="Heading2"/>
      </w:pPr>
      <w:r>
        <w:t>6. How records are kept today</w:t>
      </w:r>
    </w:p>
    <w:p w14:paraId="71445C6E" w14:textId="77777777" w:rsidR="009310B2" w:rsidRDefault="00000000">
      <w:r>
        <w:t xml:space="preserve">Soft copies of records are currently kept in Google Drive without a designated structure. This is not a criticism; it is common in small clinics. It is still worth a review by a lawyer or an IT adviser, because the same sensitive-data duties apply to it. Useful questions are: who can access the folders, whether any files are shared by link, whether two-step verification is on, how files are backed up, and how long they </w:t>
      </w:r>
      <w:r>
        <w:lastRenderedPageBreak/>
        <w:t>are kept. If Agent-D is adopted after legal review, its encrypted local storage could be an improvement on the current arrangement.</w:t>
      </w:r>
    </w:p>
    <w:p w14:paraId="71445C6F" w14:textId="77777777" w:rsidR="009310B2" w:rsidRDefault="00000000">
      <w:pPr>
        <w:pStyle w:val="Heading2"/>
      </w:pPr>
      <w:r>
        <w:t>7. Recommended path</w:t>
      </w:r>
    </w:p>
    <w:p w14:paraId="71445C70" w14:textId="77777777" w:rsidR="009310B2" w:rsidRDefault="00000000">
      <w:pPr>
        <w:pStyle w:val="ListParagraph"/>
        <w:numPr>
          <w:ilvl w:val="0"/>
          <w:numId w:val="9"/>
        </w:numPr>
      </w:pPr>
      <w:r>
        <w:rPr>
          <w:b/>
        </w:rPr>
        <w:t>Keep Agent-D as a demonstration</w:t>
      </w:r>
      <w:r>
        <w:t xml:space="preserve"> for now: no patient information, no AI use with real patients, until counsel has advised.</w:t>
      </w:r>
    </w:p>
    <w:p w14:paraId="71445C71" w14:textId="77777777" w:rsidR="009310B2" w:rsidRDefault="00000000">
      <w:pPr>
        <w:pStyle w:val="ListParagraph"/>
        <w:numPr>
          <w:ilvl w:val="0"/>
          <w:numId w:val="9"/>
        </w:numPr>
      </w:pPr>
      <w:r>
        <w:rPr>
          <w:b/>
        </w:rPr>
        <w:t>Continue with the local-only version</w:t>
      </w:r>
      <w:r>
        <w:t xml:space="preserve"> (cloud AI removed), and test it on the clinic computer for speed and quality using invented patients.</w:t>
      </w:r>
    </w:p>
    <w:p w14:paraId="71445C72" w14:textId="77777777" w:rsidR="009310B2" w:rsidRDefault="00000000">
      <w:pPr>
        <w:pStyle w:val="ListParagraph"/>
        <w:numPr>
          <w:ilvl w:val="0"/>
          <w:numId w:val="9"/>
        </w:numPr>
      </w:pPr>
      <w:r>
        <w:rPr>
          <w:b/>
        </w:rPr>
        <w:t>Arrange a legal consultation</w:t>
      </w:r>
      <w:r>
        <w:t xml:space="preserve"> using the questions in section 9. As the party responsible for patient data, the clinic is best placed to engage the lawyer.</w:t>
      </w:r>
    </w:p>
    <w:p w14:paraId="71445C73" w14:textId="77777777" w:rsidR="009310B2" w:rsidRDefault="00000000">
      <w:pPr>
        <w:pStyle w:val="ListParagraph"/>
        <w:numPr>
          <w:ilvl w:val="0"/>
          <w:numId w:val="9"/>
        </w:numPr>
      </w:pPr>
      <w:r>
        <w:rPr>
          <w:b/>
        </w:rPr>
        <w:t>Run a small supervised pilot</w:t>
      </w:r>
      <w:r>
        <w:t xml:space="preserve"> only after sign-off: a few consenting adult patients, the doctor reviewing every suggestion, and a weekly check of the audit log.</w:t>
      </w:r>
    </w:p>
    <w:p w14:paraId="71445C74" w14:textId="77777777" w:rsidR="009310B2" w:rsidRDefault="00000000">
      <w:pPr>
        <w:pStyle w:val="ListParagraph"/>
        <w:numPr>
          <w:ilvl w:val="0"/>
          <w:numId w:val="9"/>
        </w:numPr>
      </w:pPr>
      <w:r>
        <w:rPr>
          <w:b/>
        </w:rPr>
        <w:t>Review the Google Drive arrangement</w:t>
      </w:r>
      <w:r>
        <w:t xml:space="preserve"> in parallel.</w:t>
      </w:r>
    </w:p>
    <w:p w14:paraId="71445C75" w14:textId="77777777" w:rsidR="009310B2" w:rsidRDefault="00000000">
      <w:pPr>
        <w:pStyle w:val="ListParagraph"/>
        <w:numPr>
          <w:ilvl w:val="0"/>
          <w:numId w:val="9"/>
        </w:numPr>
      </w:pPr>
      <w:r>
        <w:rPr>
          <w:b/>
        </w:rPr>
        <w:t>Revisit cloud AI</w:t>
      </w:r>
      <w:r>
        <w:t xml:space="preserve"> after May 2027, once the DPDP duties are in force and the legal position is clearer.</w:t>
      </w:r>
    </w:p>
    <w:p w14:paraId="71445C76" w14:textId="77777777" w:rsidR="009310B2" w:rsidRDefault="00000000">
      <w:pPr>
        <w:pStyle w:val="Heading2"/>
      </w:pPr>
      <w:r>
        <w:t>8. Decisions needed from the clinic</w:t>
      </w:r>
    </w:p>
    <w:p w14:paraId="71445C77" w14:textId="77777777" w:rsidR="009310B2" w:rsidRDefault="00000000">
      <w:pPr>
        <w:pStyle w:val="ListParagraph"/>
        <w:numPr>
          <w:ilvl w:val="0"/>
          <w:numId w:val="10"/>
        </w:numPr>
      </w:pPr>
      <w:r>
        <w:t>☐ Agree that Agent-D stays demo-only until legal review is complete</w:t>
      </w:r>
    </w:p>
    <w:p w14:paraId="71445C78" w14:textId="77777777" w:rsidR="009310B2" w:rsidRDefault="00000000">
      <w:pPr>
        <w:pStyle w:val="ListParagraph"/>
        <w:numPr>
          <w:ilvl w:val="0"/>
          <w:numId w:val="10"/>
        </w:numPr>
      </w:pPr>
      <w:r>
        <w:t>☐ Choose the option to pursue (B is suggested)</w:t>
      </w:r>
    </w:p>
    <w:p w14:paraId="71445C79" w14:textId="77777777" w:rsidR="009310B2" w:rsidRDefault="00000000">
      <w:pPr>
        <w:pStyle w:val="ListParagraph"/>
        <w:numPr>
          <w:ilvl w:val="0"/>
          <w:numId w:val="10"/>
        </w:numPr>
      </w:pPr>
      <w:r>
        <w:t>☐ Decide who engages a lawyer and by when</w:t>
      </w:r>
    </w:p>
    <w:p w14:paraId="71445C7A" w14:textId="77777777" w:rsidR="009310B2" w:rsidRDefault="00000000">
      <w:pPr>
        <w:pStyle w:val="ListParagraph"/>
        <w:numPr>
          <w:ilvl w:val="0"/>
          <w:numId w:val="10"/>
        </w:numPr>
      </w:pPr>
      <w:r>
        <w:t>☐ Provide a computer suitable for testing the local AI model</w:t>
      </w:r>
    </w:p>
    <w:p w14:paraId="71445C7B" w14:textId="77777777" w:rsidR="009310B2" w:rsidRDefault="00000000">
      <w:pPr>
        <w:pStyle w:val="ListParagraph"/>
        <w:numPr>
          <w:ilvl w:val="0"/>
          <w:numId w:val="10"/>
        </w:numPr>
      </w:pPr>
      <w:r>
        <w:t>☐ Agree who will be responsible for patient notices and consent records</w:t>
      </w:r>
    </w:p>
    <w:p w14:paraId="71445C7C" w14:textId="77777777" w:rsidR="009310B2" w:rsidRDefault="00000000">
      <w:pPr>
        <w:pStyle w:val="ListParagraph"/>
        <w:numPr>
          <w:ilvl w:val="0"/>
          <w:numId w:val="10"/>
        </w:numPr>
      </w:pPr>
      <w:r>
        <w:t>☐ Confirm whether the doctor's professional insurance covers AI-assisted work</w:t>
      </w:r>
    </w:p>
    <w:p w14:paraId="71445C7D" w14:textId="77777777" w:rsidR="009310B2" w:rsidRDefault="00000000">
      <w:pPr>
        <w:pStyle w:val="ListParagraph"/>
        <w:numPr>
          <w:ilvl w:val="0"/>
          <w:numId w:val="10"/>
        </w:numPr>
      </w:pPr>
      <w:r>
        <w:t>☐ Agree a short written agreement with the developer</w:t>
      </w:r>
    </w:p>
    <w:p w14:paraId="71445C7E" w14:textId="77777777" w:rsidR="009310B2" w:rsidRDefault="00000000">
      <w:pPr>
        <w:pStyle w:val="Heading2"/>
      </w:pPr>
      <w:r>
        <w:t>9. Questions for a lawyer</w:t>
      </w:r>
    </w:p>
    <w:p w14:paraId="71445C7F" w14:textId="77777777" w:rsidR="009310B2" w:rsidRDefault="00000000">
      <w:pPr>
        <w:pStyle w:val="ListParagraph"/>
        <w:numPr>
          <w:ilvl w:val="0"/>
          <w:numId w:val="11"/>
        </w:numPr>
      </w:pPr>
      <w:r>
        <w:t>Does the clinic count as a body corporate under the IT Act framework, and which duties apply today?</w:t>
      </w:r>
    </w:p>
    <w:p w14:paraId="71445C80" w14:textId="77777777" w:rsidR="009310B2" w:rsidRDefault="00000000">
      <w:pPr>
        <w:pStyle w:val="ListParagraph"/>
        <w:numPr>
          <w:ilvl w:val="0"/>
          <w:numId w:val="11"/>
        </w:numPr>
      </w:pPr>
      <w:r>
        <w:t>What patient notice and consent are enough now, and what will be required from May 2027?</w:t>
      </w:r>
    </w:p>
    <w:p w14:paraId="71445C81" w14:textId="77777777" w:rsidR="009310B2" w:rsidRDefault="00000000">
      <w:pPr>
        <w:pStyle w:val="ListParagraph"/>
        <w:numPr>
          <w:ilvl w:val="0"/>
          <w:numId w:val="11"/>
        </w:numPr>
      </w:pPr>
      <w:r>
        <w:t>How should consent be handled for children and persons with disabilities or under guardianship?</w:t>
      </w:r>
    </w:p>
    <w:p w14:paraId="71445C82" w14:textId="77777777" w:rsidR="009310B2" w:rsidRDefault="00000000">
      <w:pPr>
        <w:pStyle w:val="ListParagraph"/>
        <w:numPr>
          <w:ilvl w:val="0"/>
          <w:numId w:val="11"/>
        </w:numPr>
      </w:pPr>
      <w:r>
        <w:t>Does a local-only setup with no outside processor change the consent the clinic needs?</w:t>
      </w:r>
    </w:p>
    <w:p w14:paraId="71445C83" w14:textId="77777777" w:rsidR="009310B2" w:rsidRDefault="00000000">
      <w:pPr>
        <w:pStyle w:val="ListParagraph"/>
        <w:numPr>
          <w:ilvl w:val="0"/>
          <w:numId w:val="11"/>
        </w:numPr>
      </w:pPr>
      <w:r>
        <w:t>What retention periods apply to the clinic's records, and how should erasure requests be handled against them?</w:t>
      </w:r>
    </w:p>
    <w:p w14:paraId="71445C84" w14:textId="77777777" w:rsidR="009310B2" w:rsidRDefault="00000000">
      <w:pPr>
        <w:pStyle w:val="ListParagraph"/>
        <w:numPr>
          <w:ilvl w:val="0"/>
          <w:numId w:val="11"/>
        </w:numPr>
      </w:pPr>
      <w:r>
        <w:t>Does Agent-D, positioned as a tracker, fall outside medical device rules, and what wording of its purpose is safest?</w:t>
      </w:r>
    </w:p>
    <w:p w14:paraId="71445C85" w14:textId="77777777" w:rsidR="009310B2" w:rsidRDefault="00000000">
      <w:pPr>
        <w:pStyle w:val="ListParagraph"/>
        <w:numPr>
          <w:ilvl w:val="0"/>
          <w:numId w:val="11"/>
        </w:numPr>
      </w:pPr>
      <w:r>
        <w:t>What should the written agreement between the clinic and the developer contain, and how should responsibility be shared?</w:t>
      </w:r>
    </w:p>
    <w:p w14:paraId="71445C86" w14:textId="77777777" w:rsidR="009310B2" w:rsidRDefault="00000000">
      <w:pPr>
        <w:pStyle w:val="ListParagraph"/>
        <w:numPr>
          <w:ilvl w:val="0"/>
          <w:numId w:val="11"/>
        </w:numPr>
      </w:pPr>
      <w:r>
        <w:t>What breach-reporting steps does the clinic need, and does CERT-In reporting apply?</w:t>
      </w:r>
    </w:p>
    <w:p w14:paraId="71445C87" w14:textId="77777777" w:rsidR="009310B2" w:rsidRDefault="00000000">
      <w:pPr>
        <w:pStyle w:val="ListParagraph"/>
        <w:numPr>
          <w:ilvl w:val="0"/>
          <w:numId w:val="11"/>
        </w:numPr>
      </w:pPr>
      <w:r>
        <w:t>Is the current Google Drive arrangement acceptable, and what changes would you recommend?</w:t>
      </w:r>
    </w:p>
    <w:p w14:paraId="71445C88" w14:textId="77777777" w:rsidR="009310B2" w:rsidRDefault="00000000">
      <w:pPr>
        <w:pStyle w:val="Heading2"/>
      </w:pPr>
      <w:r>
        <w:lastRenderedPageBreak/>
        <w:t>10. Basis and limits of this briefing</w:t>
      </w:r>
    </w:p>
    <w:p w14:paraId="71445C89" w14:textId="77777777" w:rsidR="009310B2" w:rsidRDefault="00000000">
      <w:r>
        <w:t>This briefing draws on the Gemini API terms, public summaries of the DPDP Rules 2025 (including the government's press release), and legal commentary on the SPDI Rules 2011. These are secondary sources, laws and provider terms change, and the points above should be checked against the primary texts by a qualified lawyer. Nothing here establishes that any particular use is lawful or unlawful.</w:t>
      </w:r>
    </w:p>
    <w:sectPr w:rsidR="009310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961"/>
    <w:multiLevelType w:val="hybridMultilevel"/>
    <w:tmpl w:val="42CE3856"/>
    <w:lvl w:ilvl="0" w:tplc="ACD6FB7C">
      <w:start w:val="1"/>
      <w:numFmt w:val="decimal"/>
      <w:lvlText w:val="%1."/>
      <w:lvlJc w:val="left"/>
      <w:pPr>
        <w:ind w:left="720" w:hanging="360"/>
      </w:pPr>
    </w:lvl>
    <w:lvl w:ilvl="1" w:tplc="494E9522">
      <w:start w:val="1"/>
      <w:numFmt w:val="lowerLetter"/>
      <w:lvlText w:val="%2."/>
      <w:lvlJc w:val="left"/>
      <w:pPr>
        <w:ind w:left="1440" w:hanging="360"/>
      </w:pPr>
    </w:lvl>
    <w:lvl w:ilvl="2" w:tplc="AA28759C">
      <w:start w:val="1"/>
      <w:numFmt w:val="lowerRoman"/>
      <w:lvlText w:val="%3."/>
      <w:lvlJc w:val="left"/>
      <w:pPr>
        <w:ind w:left="2160" w:hanging="360"/>
      </w:pPr>
    </w:lvl>
    <w:lvl w:ilvl="3" w:tplc="77DEE3B8">
      <w:start w:val="1"/>
      <w:numFmt w:val="decimal"/>
      <w:lvlText w:val="%4."/>
      <w:lvlJc w:val="left"/>
      <w:pPr>
        <w:ind w:left="2880" w:hanging="360"/>
      </w:pPr>
    </w:lvl>
    <w:lvl w:ilvl="4" w:tplc="9CDE87E0">
      <w:start w:val="1"/>
      <w:numFmt w:val="lowerLetter"/>
      <w:lvlText w:val="%5."/>
      <w:lvlJc w:val="left"/>
      <w:pPr>
        <w:ind w:left="3600" w:hanging="360"/>
      </w:pPr>
    </w:lvl>
    <w:lvl w:ilvl="5" w:tplc="FDD68270">
      <w:start w:val="1"/>
      <w:numFmt w:val="lowerRoman"/>
      <w:lvlText w:val="%6."/>
      <w:lvlJc w:val="left"/>
      <w:pPr>
        <w:ind w:left="4320" w:hanging="360"/>
      </w:pPr>
    </w:lvl>
    <w:lvl w:ilvl="6" w:tplc="8F58AF0E">
      <w:start w:val="1"/>
      <w:numFmt w:val="decimal"/>
      <w:lvlText w:val="%7."/>
      <w:lvlJc w:val="left"/>
      <w:pPr>
        <w:ind w:left="5040" w:hanging="360"/>
      </w:pPr>
    </w:lvl>
    <w:lvl w:ilvl="7" w:tplc="5EF6565A">
      <w:start w:val="1"/>
      <w:numFmt w:val="lowerLetter"/>
      <w:lvlText w:val="%8."/>
      <w:lvlJc w:val="left"/>
      <w:pPr>
        <w:ind w:left="5760" w:hanging="360"/>
      </w:pPr>
    </w:lvl>
    <w:lvl w:ilvl="8" w:tplc="4490992C">
      <w:start w:val="1"/>
      <w:numFmt w:val="lowerRoman"/>
      <w:lvlText w:val="%9."/>
      <w:lvlJc w:val="left"/>
      <w:pPr>
        <w:ind w:left="6480" w:hanging="360"/>
      </w:pPr>
    </w:lvl>
  </w:abstractNum>
  <w:abstractNum w:abstractNumId="1" w15:restartNumberingAfterBreak="0">
    <w:nsid w:val="66872088"/>
    <w:multiLevelType w:val="hybridMultilevel"/>
    <w:tmpl w:val="2370F27C"/>
    <w:lvl w:ilvl="0" w:tplc="0CA6A342">
      <w:start w:val="1"/>
      <w:numFmt w:val="bullet"/>
      <w:lvlText w:val="•"/>
      <w:lvlJc w:val="left"/>
      <w:pPr>
        <w:ind w:left="720" w:hanging="360"/>
      </w:pPr>
    </w:lvl>
    <w:lvl w:ilvl="1" w:tplc="B04E157E">
      <w:start w:val="1"/>
      <w:numFmt w:val="bullet"/>
      <w:lvlText w:val="o"/>
      <w:lvlJc w:val="left"/>
      <w:pPr>
        <w:ind w:left="1440" w:hanging="360"/>
      </w:pPr>
    </w:lvl>
    <w:lvl w:ilvl="2" w:tplc="EBB07856">
      <w:start w:val="1"/>
      <w:numFmt w:val="bullet"/>
      <w:lvlText w:val="▪"/>
      <w:lvlJc w:val="left"/>
      <w:pPr>
        <w:ind w:left="2160" w:hanging="360"/>
      </w:pPr>
    </w:lvl>
    <w:lvl w:ilvl="3" w:tplc="0A62D6EE">
      <w:start w:val="1"/>
      <w:numFmt w:val="bullet"/>
      <w:lvlText w:val="•"/>
      <w:lvlJc w:val="left"/>
      <w:pPr>
        <w:ind w:left="2880" w:hanging="360"/>
      </w:pPr>
    </w:lvl>
    <w:lvl w:ilvl="4" w:tplc="1E0E85D6">
      <w:start w:val="1"/>
      <w:numFmt w:val="bullet"/>
      <w:lvlText w:val="o"/>
      <w:lvlJc w:val="left"/>
      <w:pPr>
        <w:ind w:left="3600" w:hanging="360"/>
      </w:pPr>
    </w:lvl>
    <w:lvl w:ilvl="5" w:tplc="E7F42F10">
      <w:start w:val="1"/>
      <w:numFmt w:val="bullet"/>
      <w:lvlText w:val="▪"/>
      <w:lvlJc w:val="left"/>
      <w:pPr>
        <w:ind w:left="4320" w:hanging="360"/>
      </w:pPr>
    </w:lvl>
    <w:lvl w:ilvl="6" w:tplc="C1545D4C">
      <w:start w:val="1"/>
      <w:numFmt w:val="bullet"/>
      <w:lvlText w:val="•"/>
      <w:lvlJc w:val="left"/>
      <w:pPr>
        <w:ind w:left="5040" w:hanging="360"/>
      </w:pPr>
    </w:lvl>
    <w:lvl w:ilvl="7" w:tplc="C978B27A">
      <w:start w:val="1"/>
      <w:numFmt w:val="bullet"/>
      <w:lvlText w:val="o"/>
      <w:lvlJc w:val="left"/>
      <w:pPr>
        <w:ind w:left="5760" w:hanging="360"/>
      </w:pPr>
    </w:lvl>
    <w:lvl w:ilvl="8" w:tplc="79E254CE">
      <w:start w:val="1"/>
      <w:numFmt w:val="bullet"/>
      <w:lvlText w:val="▪"/>
      <w:lvlJc w:val="left"/>
      <w:pPr>
        <w:ind w:left="6480" w:hanging="360"/>
      </w:pPr>
    </w:lvl>
  </w:abstractNum>
  <w:num w:numId="1" w16cid:durableId="60062189">
    <w:abstractNumId w:val="1"/>
  </w:num>
  <w:num w:numId="2" w16cid:durableId="1661154472">
    <w:abstractNumId w:val="1"/>
  </w:num>
  <w:num w:numId="3" w16cid:durableId="1434671797">
    <w:abstractNumId w:val="0"/>
    <w:lvlOverride w:ilvl="0">
      <w:startOverride w:val="1"/>
    </w:lvlOverride>
  </w:num>
  <w:num w:numId="4" w16cid:durableId="320085869">
    <w:abstractNumId w:val="1"/>
  </w:num>
  <w:num w:numId="5" w16cid:durableId="1371496050">
    <w:abstractNumId w:val="1"/>
  </w:num>
  <w:num w:numId="6" w16cid:durableId="43216767">
    <w:abstractNumId w:val="1"/>
  </w:num>
  <w:num w:numId="7" w16cid:durableId="513807249">
    <w:abstractNumId w:val="1"/>
  </w:num>
  <w:num w:numId="8" w16cid:durableId="1193180438">
    <w:abstractNumId w:val="1"/>
  </w:num>
  <w:num w:numId="9" w16cid:durableId="59521568">
    <w:abstractNumId w:val="0"/>
    <w:lvlOverride w:ilvl="0">
      <w:startOverride w:val="1"/>
    </w:lvlOverride>
  </w:num>
  <w:num w:numId="10" w16cid:durableId="233979757">
    <w:abstractNumId w:val="1"/>
  </w:num>
  <w:num w:numId="11" w16cid:durableId="850217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10B2"/>
    <w:rsid w:val="00106709"/>
    <w:rsid w:val="007C42BC"/>
    <w:rsid w:val="009310B2"/>
    <w:rsid w:val="00D04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5BF4"/>
  <w15:docId w15:val="{C493FA33-46C6-420C-A6E5-4F4A60069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1633</Words>
  <Characters>9314</Characters>
  <Application>Microsoft Office Word</Application>
  <DocSecurity>0</DocSecurity>
  <Lines>77</Lines>
  <Paragraphs>21</Paragraphs>
  <ScaleCrop>false</ScaleCrop>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Agent-D Options, Legal Constraints, and Costs vs Benefits</dc:title>
  <dc:description>Claude Docs node/7b29b42f-84c6@1 docx-w7</dc:description>
  <cp:lastModifiedBy>Pranshul Chopra</cp:lastModifiedBy>
  <cp:revision>3</cp:revision>
  <dcterms:created xsi:type="dcterms:W3CDTF">2026-10-23T05:57:00Z</dcterms:created>
  <dcterms:modified xsi:type="dcterms:W3CDTF">2026-10-23T05:59:00Z</dcterms:modified>
</cp:coreProperties>
</file>