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5ED2" w14:textId="77777777" w:rsidR="009E740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INFINITE LOCUS</w:t>
      </w:r>
    </w:p>
    <w:p w14:paraId="397C6FE3" w14:textId="77777777" w:rsidR="009E7405" w:rsidRDefault="00000000">
      <w:pPr>
        <w:spacing w:after="40"/>
        <w:jc w:val="center"/>
      </w:pPr>
      <w:r>
        <w:rPr>
          <w:b/>
          <w:bCs/>
          <w:color w:val="2F5496"/>
          <w:sz w:val="30"/>
          <w:szCs w:val="30"/>
        </w:rPr>
        <w:t>Role-Aligned Assessment</w:t>
      </w:r>
    </w:p>
    <w:p w14:paraId="75DD29E2" w14:textId="77777777" w:rsidR="009E7405" w:rsidRDefault="00000000">
      <w:pPr>
        <w:spacing w:after="240"/>
        <w:jc w:val="center"/>
      </w:pPr>
      <w:r>
        <w:rPr>
          <w:i/>
          <w:iCs/>
          <w:color w:val="404040"/>
          <w:sz w:val="24"/>
          <w:szCs w:val="24"/>
        </w:rPr>
        <w:t>Ultra-Hard Full-Stack Developer Readiness Assessment</w:t>
      </w:r>
    </w:p>
    <w:p w14:paraId="409CBBD0" w14:textId="77777777" w:rsidR="009E7405" w:rsidRDefault="00000000">
      <w:pPr>
        <w:spacing w:after="40"/>
        <w:jc w:val="center"/>
      </w:pPr>
      <w:r>
        <w:rPr>
          <w:color w:val="595959"/>
        </w:rPr>
        <w:t xml:space="preserve">Student </w:t>
      </w:r>
      <w:proofErr w:type="gramStart"/>
      <w:r>
        <w:rPr>
          <w:color w:val="595959"/>
        </w:rPr>
        <w:t>Edition  |</w:t>
      </w:r>
      <w:proofErr w:type="gramEnd"/>
      <w:r>
        <w:rPr>
          <w:color w:val="595959"/>
        </w:rPr>
        <w:t xml:space="preserve">  React + </w:t>
      </w:r>
      <w:proofErr w:type="gramStart"/>
      <w:r>
        <w:rPr>
          <w:color w:val="595959"/>
        </w:rPr>
        <w:t>TypeScript  |</w:t>
      </w:r>
      <w:proofErr w:type="gramEnd"/>
      <w:r>
        <w:rPr>
          <w:color w:val="595959"/>
        </w:rPr>
        <w:t xml:space="preserve">  Node.js / </w:t>
      </w:r>
      <w:proofErr w:type="spellStart"/>
      <w:proofErr w:type="gramStart"/>
      <w:r>
        <w:rPr>
          <w:color w:val="595959"/>
        </w:rPr>
        <w:t>FastAPI</w:t>
      </w:r>
      <w:proofErr w:type="spellEnd"/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SQL + MongoDB</w:t>
      </w:r>
    </w:p>
    <w:p w14:paraId="57DDE604" w14:textId="77777777" w:rsidR="009E7405" w:rsidRDefault="00000000">
      <w:pPr>
        <w:spacing w:after="320"/>
        <w:jc w:val="center"/>
      </w:pPr>
      <w:r>
        <w:rPr>
          <w:b/>
          <w:bCs/>
          <w:color w:val="595959"/>
        </w:rPr>
        <w:t>6 Hours   •   150 Marks   •   Supervised</w:t>
      </w:r>
    </w:p>
    <w:p w14:paraId="76CDFDEB" w14:textId="1A501102" w:rsidR="009E7405" w:rsidRDefault="00000000">
      <w:pPr>
        <w:spacing w:after="80"/>
      </w:pPr>
      <w:r>
        <w:rPr>
          <w:b/>
          <w:bCs/>
          <w:sz w:val="22"/>
          <w:szCs w:val="22"/>
        </w:rPr>
        <w:t xml:space="preserve">Candidate Name: </w:t>
      </w:r>
      <w:r w:rsidR="00887672">
        <w:rPr>
          <w:sz w:val="22"/>
          <w:szCs w:val="22"/>
        </w:rPr>
        <w:t>Pranshul</w:t>
      </w:r>
    </w:p>
    <w:p w14:paraId="579311BD" w14:textId="7D568B29" w:rsidR="009E7405" w:rsidRDefault="00000000">
      <w:pPr>
        <w:spacing w:after="320"/>
      </w:pPr>
      <w:r>
        <w:rPr>
          <w:b/>
          <w:bCs/>
          <w:sz w:val="22"/>
          <w:szCs w:val="22"/>
        </w:rPr>
        <w:t xml:space="preserve">Candidate ID: </w:t>
      </w:r>
      <w:r w:rsidR="00887672">
        <w:rPr>
          <w:sz w:val="22"/>
          <w:szCs w:val="22"/>
        </w:rPr>
        <w:t>2509401003</w:t>
      </w:r>
      <w:r>
        <w:rPr>
          <w:b/>
          <w:bCs/>
          <w:sz w:val="22"/>
          <w:szCs w:val="22"/>
        </w:rPr>
        <w:t xml:space="preserve">      Date: </w:t>
      </w:r>
      <w:r w:rsidR="00887672">
        <w:rPr>
          <w:sz w:val="22"/>
          <w:szCs w:val="22"/>
        </w:rPr>
        <w:t>23/September/2026</w:t>
      </w:r>
    </w:p>
    <w:p w14:paraId="401C52C2" w14:textId="77777777" w:rsidR="009E7405" w:rsidRDefault="009E7405">
      <w:pPr>
        <w:pBdr>
          <w:bottom w:val="single" w:sz="10" w:space="0" w:color="1F3864"/>
        </w:pBdr>
        <w:spacing w:after="320"/>
      </w:pPr>
    </w:p>
    <w:p w14:paraId="199FA0D0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A1. Bugs in the Data-Fetching Component</w:t>
      </w:r>
    </w:p>
    <w:p w14:paraId="1BE91837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 cleanup on </w:t>
      </w:r>
      <w:proofErr w:type="gramStart"/>
      <w:r>
        <w:rPr>
          <w:rFonts w:ascii="Calibri" w:eastAsia="Calibri" w:hAnsi="Calibri" w:cs="Calibri"/>
          <w:sz w:val="22"/>
          <w:szCs w:val="22"/>
        </w:rPr>
        <w:t>unmount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. If the component unmounts before the request resolves, </w:t>
      </w:r>
      <w:proofErr w:type="spellStart"/>
      <w:r>
        <w:rPr>
          <w:rFonts w:ascii="Calibri" w:eastAsia="Calibri" w:hAnsi="Calibri" w:cs="Calibri"/>
          <w:sz w:val="22"/>
          <w:szCs w:val="22"/>
        </w:rPr>
        <w:t>setRows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setLoading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still fire. React logs a "state update on an unmounted component" warning.</w:t>
      </w:r>
    </w:p>
    <w:p w14:paraId="5852C8DA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request cancellation. If the user types quickly, an older request can resolve after a newer one and overwrite the fresher data — a classic out-of-order response bug.</w:t>
      </w:r>
    </w:p>
    <w:p w14:paraId="7AF028FC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 check for non-2xx responses. </w:t>
      </w:r>
      <w:proofErr w:type="gramStart"/>
      <w:r>
        <w:rPr>
          <w:rFonts w:ascii="Calibri" w:eastAsia="Calibri" w:hAnsi="Calibri" w:cs="Calibri"/>
          <w:sz w:val="22"/>
          <w:szCs w:val="22"/>
        </w:rPr>
        <w:t>fetch(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does not throw on a 404 or 500, so </w:t>
      </w:r>
      <w:proofErr w:type="gramStart"/>
      <w:r>
        <w:rPr>
          <w:rFonts w:ascii="Calibri" w:eastAsia="Calibri" w:hAnsi="Calibri" w:cs="Calibri"/>
          <w:sz w:val="22"/>
          <w:szCs w:val="22"/>
        </w:rPr>
        <w:t>the .then</w:t>
      </w:r>
      <w:proofErr w:type="gramEnd"/>
      <w:r>
        <w:rPr>
          <w:rFonts w:ascii="Calibri" w:eastAsia="Calibri" w:hAnsi="Calibri" w:cs="Calibri"/>
          <w:sz w:val="22"/>
          <w:szCs w:val="22"/>
        </w:rPr>
        <w:t>() chain still runs on error responses and the UI ends up rendering bad data.</w:t>
      </w:r>
    </w:p>
    <w:p w14:paraId="6A614AEC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debounce. Every keystroke fires a new request, which is unnecessary load on the server.</w:t>
      </w:r>
    </w:p>
    <w:p w14:paraId="318437D8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Loading and error are not </w:t>
      </w:r>
      <w:proofErr w:type="spellStart"/>
      <w:r>
        <w:rPr>
          <w:rFonts w:ascii="Calibri" w:eastAsia="Calibri" w:hAnsi="Calibri" w:cs="Calibri"/>
          <w:sz w:val="22"/>
          <w:szCs w:val="22"/>
        </w:rPr>
        <w:t>modeled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separately. If a request fails, error gets set but loading can remain true, and error is never cleared when a new request starts.</w:t>
      </w:r>
    </w:p>
    <w:p w14:paraId="385F39D4" w14:textId="77777777" w:rsidR="009E7405" w:rsidRDefault="009E7405">
      <w:pPr>
        <w:spacing w:after="160"/>
      </w:pPr>
    </w:p>
    <w:p w14:paraId="383A441F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A2. A Type-Safe State Model</w:t>
      </w:r>
    </w:p>
    <w:p w14:paraId="2E542564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discriminated union prevents impossible states — you can no longer be "loading" and "errored" at once, or be missing a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requestId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7405" w14:paraId="712D35C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2B35C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type Student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string; name: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DBB2C4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09F362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RequestState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</w:t>
            </w:r>
          </w:p>
          <w:p w14:paraId="76ED482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'idle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' }</w:t>
            </w:r>
            <w:proofErr w:type="gramEnd"/>
          </w:p>
          <w:p w14:paraId="07F55BF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'loading';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 }</w:t>
            </w:r>
            <w:proofErr w:type="gramEnd"/>
          </w:p>
          <w:p w14:paraId="6AD67589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'success';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string; data: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Student }</w:t>
            </w:r>
            <w:proofErr w:type="gramEnd"/>
          </w:p>
          <w:p w14:paraId="4068024E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'error';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string; message: string;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previousData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Student };</w:t>
            </w:r>
          </w:p>
        </w:tc>
      </w:tr>
    </w:tbl>
    <w:p w14:paraId="6E755CD9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reducer with an exhaustive switch keeps every transition explicit: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7405" w14:paraId="190329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77E25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reducer(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RequestState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action: Action):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RequestState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3D33515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switch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14:paraId="74C53F3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case 'FETCH_START':</w:t>
            </w:r>
          </w:p>
          <w:p w14:paraId="4E17FAE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'loading',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action.requestId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};</w:t>
            </w:r>
          </w:p>
          <w:p w14:paraId="0902220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case 'FETCH_SUCCESS':</w:t>
            </w:r>
          </w:p>
          <w:p w14:paraId="31DF33E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'success',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action.requestId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data: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action.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5AD770A6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case 'FETCH_ERROR':</w:t>
            </w:r>
          </w:p>
          <w:p w14:paraId="1609659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{</w:t>
            </w:r>
          </w:p>
          <w:p w14:paraId="018A870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status: 'error',</w:t>
            </w:r>
          </w:p>
          <w:p w14:paraId="3A69F99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action.requestId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0E9919F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message: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228593D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previousData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action.previousData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7986402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};</w:t>
            </w:r>
          </w:p>
          <w:p w14:paraId="2E58F5B6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default:</w:t>
            </w:r>
          </w:p>
          <w:p w14:paraId="25D7083B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_exhaustive: never = action;</w:t>
            </w:r>
          </w:p>
          <w:p w14:paraId="4563935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state;</w:t>
            </w:r>
          </w:p>
          <w:p w14:paraId="1818CE5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0AAFE57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96D24B3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Handling a failed refresh without losing existing data: the error state keeps </w:t>
      </w:r>
      <w:proofErr w:type="spellStart"/>
      <w:r>
        <w:rPr>
          <w:rFonts w:ascii="Calibri" w:eastAsia="Calibri" w:hAnsi="Calibri" w:cs="Calibri"/>
          <w:sz w:val="22"/>
          <w:szCs w:val="22"/>
        </w:rPr>
        <w:t>previousData</w:t>
      </w:r>
      <w:proofErr w:type="spellEnd"/>
      <w:r>
        <w:rPr>
          <w:rFonts w:ascii="Calibri" w:eastAsia="Calibri" w:hAnsi="Calibri" w:cs="Calibri"/>
          <w:sz w:val="22"/>
          <w:szCs w:val="22"/>
        </w:rPr>
        <w:t>, so the UI can keep showing the last good record alongside the error message instead of blanking out.</w:t>
      </w:r>
    </w:p>
    <w:p w14:paraId="5B259D33" w14:textId="77777777" w:rsidR="009E7405" w:rsidRDefault="009E7405">
      <w:pPr>
        <w:spacing w:after="160"/>
      </w:pPr>
    </w:p>
    <w:p w14:paraId="4D0C93E1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A3. Idempotent, Conflict-Safe HTTP Contract</w:t>
      </w:r>
    </w:p>
    <w:p w14:paraId="7691FD38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Idempotency</w:t>
      </w:r>
    </w:p>
    <w:p w14:paraId="59AC4F6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client sends an Idempotency-Key: &lt;</w:t>
      </w:r>
      <w:proofErr w:type="spellStart"/>
      <w:r>
        <w:rPr>
          <w:rFonts w:ascii="Calibri" w:eastAsia="Calibri" w:hAnsi="Calibri" w:cs="Calibri"/>
          <w:sz w:val="22"/>
          <w:szCs w:val="22"/>
        </w:rPr>
        <w:t>uuid</w:t>
      </w:r>
      <w:proofErr w:type="spellEnd"/>
      <w:r>
        <w:rPr>
          <w:rFonts w:ascii="Calibri" w:eastAsia="Calibri" w:hAnsi="Calibri" w:cs="Calibri"/>
          <w:sz w:val="22"/>
          <w:szCs w:val="22"/>
        </w:rPr>
        <w:t>&gt; header on every POST.</w:t>
      </w:r>
    </w:p>
    <w:p w14:paraId="426FA24C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server stores the key in an </w:t>
      </w:r>
      <w:proofErr w:type="spellStart"/>
      <w:r>
        <w:rPr>
          <w:rFonts w:ascii="Calibri" w:eastAsia="Calibri" w:hAnsi="Calibri" w:cs="Calibri"/>
          <w:sz w:val="22"/>
          <w:szCs w:val="22"/>
        </w:rPr>
        <w:t>idempotency_records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 (</w:t>
      </w:r>
      <w:proofErr w:type="spellStart"/>
      <w:r>
        <w:rPr>
          <w:rFonts w:ascii="Calibri" w:eastAsia="Calibri" w:hAnsi="Calibri" w:cs="Calibri"/>
          <w:sz w:val="22"/>
          <w:szCs w:val="22"/>
        </w:rPr>
        <w:t>tenant_id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key,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request_hash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response_json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created_at</w:t>
      </w:r>
      <w:proofErr w:type="spellEnd"/>
      <w:r>
        <w:rPr>
          <w:rFonts w:ascii="Calibri" w:eastAsia="Calibri" w:hAnsi="Calibri" w:cs="Calibri"/>
          <w:sz w:val="22"/>
          <w:szCs w:val="22"/>
        </w:rPr>
        <w:t>) with a unique index on (</w:t>
      </w:r>
      <w:proofErr w:type="spellStart"/>
      <w:r>
        <w:rPr>
          <w:rFonts w:ascii="Calibri" w:eastAsia="Calibri" w:hAnsi="Calibri" w:cs="Calibri"/>
          <w:sz w:val="22"/>
          <w:szCs w:val="22"/>
        </w:rPr>
        <w:t>tenant_id</w:t>
      </w:r>
      <w:proofErr w:type="spellEnd"/>
      <w:r>
        <w:rPr>
          <w:rFonts w:ascii="Calibri" w:eastAsia="Calibri" w:hAnsi="Calibri" w:cs="Calibri"/>
          <w:sz w:val="22"/>
          <w:szCs w:val="22"/>
        </w:rPr>
        <w:t>, key).</w:t>
      </w:r>
    </w:p>
    <w:p w14:paraId="4FB22310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Same key + same body hash → return the stored response with its original status code; no new attempt is processed.</w:t>
      </w:r>
    </w:p>
    <w:p w14:paraId="7FF7F466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Same key + different body hash → return 409 Conflict or 422 </w:t>
      </w:r>
      <w:proofErr w:type="spellStart"/>
      <w:r>
        <w:rPr>
          <w:rFonts w:ascii="Calibri" w:eastAsia="Calibri" w:hAnsi="Calibri" w:cs="Calibri"/>
          <w:sz w:val="22"/>
          <w:szCs w:val="22"/>
        </w:rPr>
        <w:t>Unprocessable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Entity.</w:t>
      </w:r>
    </w:p>
    <w:p w14:paraId="6667FA38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Optimistic Concurrency</w:t>
      </w:r>
    </w:p>
    <w:p w14:paraId="3DF71847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Every entity carries a version field. Updates send If-Match: &lt;version&gt; (or an </w:t>
      </w:r>
      <w:proofErr w:type="spellStart"/>
      <w:r>
        <w:rPr>
          <w:rFonts w:ascii="Calibri" w:eastAsia="Calibri" w:hAnsi="Calibri" w:cs="Calibri"/>
          <w:sz w:val="22"/>
          <w:szCs w:val="22"/>
        </w:rPr>
        <w:t>expectedVersion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 in the body).</w:t>
      </w:r>
    </w:p>
    <w:p w14:paraId="4B6B1EC7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server updates with WHERE id </w:t>
      </w:r>
      <w:proofErr w:type="gramStart"/>
      <w:r>
        <w:rPr>
          <w:rFonts w:ascii="Calibri" w:eastAsia="Calibri" w:hAnsi="Calibri" w:cs="Calibri"/>
          <w:sz w:val="22"/>
          <w:szCs w:val="22"/>
        </w:rPr>
        <w:t>= ?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version </w:t>
      </w:r>
      <w:proofErr w:type="gramStart"/>
      <w:r>
        <w:rPr>
          <w:rFonts w:ascii="Calibri" w:eastAsia="Calibri" w:hAnsi="Calibri" w:cs="Calibri"/>
          <w:sz w:val="22"/>
          <w:szCs w:val="22"/>
        </w:rPr>
        <w:t>= ?</w:t>
      </w:r>
      <w:proofErr w:type="gramEnd"/>
      <w:r>
        <w:rPr>
          <w:rFonts w:ascii="Calibri" w:eastAsia="Calibri" w:hAnsi="Calibri" w:cs="Calibri"/>
          <w:sz w:val="22"/>
          <w:szCs w:val="22"/>
        </w:rPr>
        <w:t>. If zero rows are affected, it returns 409 Conflict along with the current version.</w:t>
      </w:r>
    </w:p>
    <w:p w14:paraId="6788A0F7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Status Codes</w:t>
      </w:r>
    </w:p>
    <w:p w14:paraId="7F941A6A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201 Created · 200 Replay · 409 Conflict · 422 Invalid · 400 Bad Request · 401 Unauthorized · 403 Forbidden · 404 Not Found.</w:t>
      </w:r>
    </w:p>
    <w:p w14:paraId="6FC649EB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Storage Lifetime</w:t>
      </w:r>
    </w:p>
    <w:p w14:paraId="250EAE7D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Idempotency records are retained for 24 hours to 7 days, then purged.</w:t>
      </w:r>
    </w:p>
    <w:p w14:paraId="3F48BD76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Transaction Sequence</w:t>
      </w:r>
    </w:p>
    <w:p w14:paraId="64993FB7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the idempotency key — if found, return the stored response.</w:t>
      </w:r>
    </w:p>
    <w:p w14:paraId="662E463D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Validate the version, for updates.</w:t>
      </w:r>
    </w:p>
    <w:p w14:paraId="18498E8B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Insert the attempt.</w:t>
      </w:r>
    </w:p>
    <w:p w14:paraId="58EE320D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Update the aggregate / student version.</w:t>
      </w:r>
    </w:p>
    <w:p w14:paraId="45030878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Insert the idempotency record with the response.</w:t>
      </w:r>
    </w:p>
    <w:p w14:paraId="2068C514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Commit.</w:t>
      </w:r>
    </w:p>
    <w:p w14:paraId="6E5D4FCD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any step fails, the whole transaction rolls back. Since the MongoDB event write can't share a SQL transaction, an outbox pattern is used instead: the event is written to a SQL outbox table inside the same transaction, and a worker later delivers it to MongoDB.</w:t>
      </w:r>
    </w:p>
    <w:p w14:paraId="0CCB6CE1" w14:textId="77777777" w:rsidR="009E7405" w:rsidRDefault="009E7405">
      <w:pPr>
        <w:spacing w:after="160"/>
      </w:pPr>
    </w:p>
    <w:p w14:paraId="731C9B86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A4. Detecting Score Drift (SQL)</w:t>
      </w:r>
    </w:p>
    <w:p w14:paraId="2B874ED4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query recomputes each student's weighted competency score from their latest non-voided attempts and flags any student whose stored </w:t>
      </w:r>
      <w:proofErr w:type="spellStart"/>
      <w:r>
        <w:rPr>
          <w:rFonts w:ascii="Calibri" w:eastAsia="Calibri" w:hAnsi="Calibri" w:cs="Calibri"/>
          <w:sz w:val="22"/>
          <w:szCs w:val="22"/>
        </w:rPr>
        <w:t>current_score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has drifted from the recalculated value: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7405" w14:paraId="0B8746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7EB4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WITH latest AS (</w:t>
            </w:r>
          </w:p>
          <w:p w14:paraId="5C3957C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competency_id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score,</w:t>
            </w:r>
          </w:p>
          <w:p w14:paraId="1EE989D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ROW_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OVER (</w:t>
            </w:r>
          </w:p>
          <w:p w14:paraId="00590D64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PARTITION BY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competency_id</w:t>
            </w:r>
            <w:proofErr w:type="spellEnd"/>
          </w:p>
          <w:p w14:paraId="73636F7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ORDER BY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submitted_at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DESC, id DESC</w:t>
            </w:r>
          </w:p>
          <w:p w14:paraId="48B84D0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)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</w:t>
            </w:r>
            <w:proofErr w:type="spellEnd"/>
          </w:p>
          <w:p w14:paraId="616ECB5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FROM attempts</w:t>
            </w:r>
          </w:p>
          <w:p w14:paraId="727BE0B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WHERE void = false</w:t>
            </w:r>
          </w:p>
          <w:p w14:paraId="1568759E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),</w:t>
            </w:r>
          </w:p>
          <w:p w14:paraId="6374FD99" w14:textId="77777777" w:rsidR="009E7405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all_comp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AS (</w:t>
            </w:r>
          </w:p>
          <w:p w14:paraId="1A31B03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SELECT s.id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c.id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competency_id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c.weight</w:t>
            </w:r>
            <w:proofErr w:type="spellEnd"/>
            <w:proofErr w:type="gramEnd"/>
          </w:p>
          <w:p w14:paraId="7F41514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FROM students s</w:t>
            </w:r>
          </w:p>
          <w:p w14:paraId="07D8900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CROSS JOIN competencies c</w:t>
            </w:r>
          </w:p>
          <w:p w14:paraId="1A191D4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),</w:t>
            </w:r>
          </w:p>
          <w:p w14:paraId="5084048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scores AS (</w:t>
            </w:r>
          </w:p>
          <w:p w14:paraId="73ADA40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a.student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677B62B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SUM(COALESCE(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l.score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0)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a.weight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/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a.weight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calc_score</w:t>
            </w:r>
            <w:proofErr w:type="spellEnd"/>
          </w:p>
          <w:p w14:paraId="0387A23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FROM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all_comp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</w:t>
            </w:r>
          </w:p>
          <w:p w14:paraId="0567ACC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LEFT JOIN latest l</w:t>
            </w:r>
          </w:p>
          <w:p w14:paraId="755BB44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l.student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a.student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</w:p>
          <w:p w14:paraId="5A2079F6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l.competency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a.competency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</w:p>
          <w:p w14:paraId="2AF3AE9B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l.rn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1</w:t>
            </w:r>
          </w:p>
          <w:p w14:paraId="617E3AC9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a.student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</w:p>
          <w:p w14:paraId="42A21FF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60B2071F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SELECT s.id,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s.current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sc.calc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_score</w:t>
            </w:r>
            <w:proofErr w:type="spellEnd"/>
          </w:p>
          <w:p w14:paraId="28C824C7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FROM students s</w:t>
            </w:r>
          </w:p>
          <w:p w14:paraId="2137AB14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JOIN scores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sc.student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s.id</w:t>
            </w:r>
          </w:p>
          <w:p w14:paraId="6FAAEE5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s.current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IS DISTINCT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sc.calc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</w:tc>
      </w:tr>
    </w:tbl>
    <w:p w14:paraId="5FA08349" w14:textId="77777777" w:rsidR="009E7405" w:rsidRDefault="009E7405">
      <w:pPr>
        <w:spacing w:after="160"/>
      </w:pPr>
    </w:p>
    <w:p w14:paraId="2BD971C5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A5. Preventing Lost Updates Under Concurrency</w:t>
      </w:r>
    </w:p>
    <w:p w14:paraId="4FEE5BC5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Two concurrent requests both reading the same score (e.g. 72), then both inserting an attempt and updating the aggregate, produces a lost update and an incorrect final score. Two strategies address this:</w:t>
      </w:r>
    </w:p>
    <w:p w14:paraId="0643802B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Strategy 1 — Optimistic Locking (version column)</w:t>
      </w:r>
    </w:p>
    <w:p w14:paraId="66989ECD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Read the current version.</w:t>
      </w:r>
    </w:p>
    <w:p w14:paraId="08110C9F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 the work.</w:t>
      </w:r>
    </w:p>
    <w:p w14:paraId="111DE3B1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Update with WHERE version = </w:t>
      </w:r>
      <w:proofErr w:type="spellStart"/>
      <w:r>
        <w:rPr>
          <w:rFonts w:ascii="Calibri" w:eastAsia="Calibri" w:hAnsi="Calibri" w:cs="Calibri"/>
          <w:sz w:val="22"/>
          <w:szCs w:val="22"/>
        </w:rPr>
        <w:t>old_version</w:t>
      </w:r>
      <w:proofErr w:type="spellEnd"/>
      <w:r>
        <w:rPr>
          <w:rFonts w:ascii="Calibri" w:eastAsia="Calibri" w:hAnsi="Calibri" w:cs="Calibri"/>
          <w:sz w:val="22"/>
          <w:szCs w:val="22"/>
        </w:rPr>
        <w:t>; if zero rows are affected, retry the whole operation.</w:t>
      </w:r>
    </w:p>
    <w:p w14:paraId="42B4AC0E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lock is held — well suited to low-contention workloads.</w:t>
      </w:r>
    </w:p>
    <w:p w14:paraId="28397C1D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Strategy 2 — Pessimistic Locking (SELECT ... FOR UPDATE)</w:t>
      </w:r>
    </w:p>
    <w:p w14:paraId="405B3502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SELECT ... FOR UPDATE on the student row.</w:t>
      </w:r>
    </w:p>
    <w:p w14:paraId="060D6AB7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Other transactions block and wait.</w:t>
      </w:r>
    </w:p>
    <w:p w14:paraId="4BC3B1EA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 the work, then commit.</w:t>
      </w:r>
    </w:p>
    <w:p w14:paraId="2D8D4A21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lock is held for the duration — safer under high contention, but slower.</w:t>
      </w:r>
    </w:p>
    <w:p w14:paraId="2061B1F3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Chosen Approach — Optimistic Locking (pseudocode)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7405" w14:paraId="62CB2F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4889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addAttempt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score, key) {</w:t>
            </w:r>
          </w:p>
          <w:p w14:paraId="66284C5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for (let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3;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 {</w:t>
            </w:r>
          </w:p>
          <w:p w14:paraId="33047BE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 {</w:t>
            </w:r>
          </w:p>
          <w:p w14:paraId="4E11CA1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begin transaction;</w:t>
            </w:r>
          </w:p>
          <w:p w14:paraId="1B81F22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// check idempotency key</w:t>
            </w:r>
          </w:p>
          <w:p w14:paraId="63328A7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(idempotency exists) return stored;</w:t>
            </w:r>
          </w:p>
          <w:p w14:paraId="24F6029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CD55A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student = select * from students where id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3C5B0357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insert into attempts ...;</w:t>
            </w:r>
          </w:p>
          <w:p w14:paraId="0A9BF22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update students set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current_score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newScore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version = version + 1</w:t>
            </w:r>
          </w:p>
          <w:p w14:paraId="1BA4A77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where id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and version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student.version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6B8708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CC1695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rowCount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0) throw Conflict;</w:t>
            </w:r>
          </w:p>
          <w:p w14:paraId="62F241CF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D385EF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insert into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idempotency_records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...;</w:t>
            </w:r>
          </w:p>
          <w:p w14:paraId="07C5CC3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commit;</w:t>
            </w:r>
          </w:p>
          <w:p w14:paraId="4A38EC4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success;</w:t>
            </w:r>
          </w:p>
          <w:p w14:paraId="04CDE98F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 catch (Conflict) {</w:t>
            </w:r>
          </w:p>
          <w:p w14:paraId="6A85C1D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rollback;</w:t>
            </w:r>
          </w:p>
          <w:p w14:paraId="286ABD29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continue; // retry</w:t>
            </w:r>
          </w:p>
          <w:p w14:paraId="21E7962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C77275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122DD72E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throw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TooManyRetries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3A4C2A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E8E30A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Retrying without double-counting: the idempotency-key check happens inside the transaction. If an earlier attempt already committed, a retry finds the stored key and returns the same response instead of inserting again.</w:t>
      </w:r>
    </w:p>
    <w:p w14:paraId="2C5AC54F" w14:textId="77777777" w:rsidR="009E7405" w:rsidRDefault="009E7405">
      <w:pPr>
        <w:spacing w:after="160"/>
      </w:pPr>
    </w:p>
    <w:p w14:paraId="315036E6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A6. Tenant Activity Aggregation (MongoDB)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E7405" w14:paraId="3BDACCA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6EF2B" w14:textId="77777777" w:rsidR="009E740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db.activity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events.aggregate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([</w:t>
            </w:r>
          </w:p>
          <w:p w14:paraId="3B2227C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match: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occurredAt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- 24*60*60*1000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285BD694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group: {</w:t>
            </w:r>
          </w:p>
          <w:p w14:paraId="6643BFD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_id: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</w:t>
            </w:r>
          </w:p>
          <w:p w14:paraId="502346F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successfulAssessments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{</w:t>
            </w:r>
          </w:p>
          <w:p w14:paraId="746548F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addToSet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{</w:t>
            </w:r>
          </w:p>
          <w:p w14:paraId="6CAE100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[{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["$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attempt.succeeded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assessmentId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"$$REMOVE"]</w:t>
            </w:r>
          </w:p>
          <w:p w14:paraId="6CA937E7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32D279A7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},</w:t>
            </w:r>
          </w:p>
          <w:p w14:paraId="4F91C25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total: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sum: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25D8CF02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validationFailures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{</w:t>
            </w:r>
          </w:p>
          <w:p w14:paraId="098A45F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$sum: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[{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["$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attempt.rejected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1, 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}</w:t>
            </w:r>
            <w:proofErr w:type="gramEnd"/>
          </w:p>
          <w:p w14:paraId="18A9C33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},</w:t>
            </w:r>
          </w:p>
          <w:p w14:paraId="43B38D5E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latencies: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push: "$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metadata.latencyMs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</w:p>
          <w:p w14:paraId="5A432E4E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}},</w:t>
            </w:r>
          </w:p>
          <w:p w14:paraId="5E545A66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addFields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{</w:t>
            </w:r>
          </w:p>
          <w:p w14:paraId="651CE2C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uniqueSuccessful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size: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successfulAssessments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2033EEF1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failureRate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divide: ["$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validationFailures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"$total"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03624B74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p95: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percentile: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"$latencies", p: [0.95], method: 'approximate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</w:t>
            </w:r>
          </w:p>
          <w:p w14:paraId="6CF54195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}},</w:t>
            </w:r>
          </w:p>
          <w:p w14:paraId="17E1E3E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lookup: {</w:t>
            </w:r>
          </w:p>
          <w:p w14:paraId="4FF192B3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from: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activity_events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</w:t>
            </w:r>
          </w:p>
          <w:p w14:paraId="0195BF30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let: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tenant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"$_id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68D445F7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pipeline: [</w:t>
            </w:r>
          </w:p>
          <w:p w14:paraId="328CF10B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match: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expr: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["$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"$$tenant"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attempt.succeeded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},</w:t>
            </w:r>
          </w:p>
          <w:p w14:paraId="64080FE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group: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id: "$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assessmentId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count: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sum: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24571A1D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match: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} }</w:t>
            </w:r>
            <w:proofErr w:type="gramEnd"/>
          </w:p>
          <w:p w14:paraId="3C91946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],</w:t>
            </w:r>
          </w:p>
          <w:p w14:paraId="37F7841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as: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duplicateSuccess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14:paraId="2D93618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}},</w:t>
            </w:r>
          </w:p>
          <w:p w14:paraId="0A11B64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project: {</w:t>
            </w:r>
          </w:p>
          <w:p w14:paraId="648AEF7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"$_id",</w:t>
            </w:r>
          </w:p>
          <w:p w14:paraId="4111F6CF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uniqueSuccessful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1,</w:t>
            </w:r>
          </w:p>
          <w:p w14:paraId="693634B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failureRate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1,</w:t>
            </w:r>
          </w:p>
          <w:p w14:paraId="5F9168A9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p95: 1,</w:t>
            </w:r>
          </w:p>
          <w:p w14:paraId="6868F1DC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assessmentsWithMoreThanOneSuccess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duplicateSuccess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id"</w:t>
            </w:r>
          </w:p>
          <w:p w14:paraId="1D13764A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}}</w:t>
            </w:r>
          </w:p>
          <w:p w14:paraId="0EADC7E8" w14:textId="77777777" w:rsidR="009E740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])</w:t>
            </w:r>
          </w:p>
        </w:tc>
      </w:tr>
    </w:tbl>
    <w:p w14:paraId="53E9CD14" w14:textId="77777777" w:rsidR="009E7405" w:rsidRDefault="009E7405">
      <w:pPr>
        <w:spacing w:after="160"/>
      </w:pPr>
    </w:p>
    <w:p w14:paraId="4B6D4AC3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A7. Security Review</w:t>
      </w:r>
    </w:p>
    <w:p w14:paraId="3AD9F428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Vulnerabilities Found</w:t>
      </w:r>
    </w:p>
    <w:p w14:paraId="567869C9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Mass assignment: the server spreads the raw request body into the ORM's </w:t>
      </w:r>
      <w:proofErr w:type="gramStart"/>
      <w:r>
        <w:rPr>
          <w:rFonts w:ascii="Calibri" w:eastAsia="Calibri" w:hAnsi="Calibri" w:cs="Calibri"/>
          <w:sz w:val="22"/>
          <w:szCs w:val="22"/>
        </w:rPr>
        <w:t>create(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call, so a client can set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score, or </w:t>
      </w:r>
      <w:proofErr w:type="spellStart"/>
      <w:r>
        <w:rPr>
          <w:rFonts w:ascii="Calibri" w:eastAsia="Calibri" w:hAnsi="Calibri" w:cs="Calibri"/>
          <w:sz w:val="22"/>
          <w:szCs w:val="22"/>
        </w:rPr>
        <w:t>evaluatorRole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directly — including for another tenant.</w:t>
      </w:r>
    </w:p>
    <w:p w14:paraId="647F3A41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Stored XSS: the notes field is rendered as raw HTML, so an attacker-supplied &lt;script&gt; payload executes in other users' browsers.</w:t>
      </w:r>
    </w:p>
    <w:p w14:paraId="7FEAC193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Broken access control: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taken from the client instead of the authenticated token, allowing cross-tenant access.</w:t>
      </w:r>
    </w:p>
    <w:p w14:paraId="6C112F2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Role from client: </w:t>
      </w:r>
      <w:proofErr w:type="spellStart"/>
      <w:r>
        <w:rPr>
          <w:rFonts w:ascii="Calibri" w:eastAsia="Calibri" w:hAnsi="Calibri" w:cs="Calibri"/>
          <w:sz w:val="22"/>
          <w:szCs w:val="22"/>
        </w:rPr>
        <w:t>evaluatorRole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trusted from the request body, so a client can simply claim to be "admin".</w:t>
      </w:r>
    </w:p>
    <w:p w14:paraId="6A4B6DBE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input validation on score or category.</w:t>
      </w:r>
    </w:p>
    <w:p w14:paraId="6ABE0C3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audit logging of who changed what.</w:t>
      </w:r>
    </w:p>
    <w:p w14:paraId="17E81717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Potential SQL injection: likely mitigated if the ORM parameterizes queries, but the same object-spread pattern that enables mass assignment is a red flag worth re-checking.</w:t>
      </w:r>
    </w:p>
    <w:p w14:paraId="3DCA9729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Top 3 Risks</w:t>
      </w:r>
    </w:p>
    <w:p w14:paraId="2015D684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Mass assignment / client-supplied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cross-tenant data leakage.</w:t>
      </w:r>
    </w:p>
    <w:p w14:paraId="00D33889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Stored XSS via notes → account takeover.</w:t>
      </w:r>
    </w:p>
    <w:p w14:paraId="422C842F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Client-supplied role / broken authorization → privilege escalation.</w:t>
      </w:r>
    </w:p>
    <w:p w14:paraId="40D7E38E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Fixes</w:t>
      </w:r>
    </w:p>
    <w:p w14:paraId="354193C8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Allowlist fields explicitly; never accept </w:t>
      </w:r>
      <w:proofErr w:type="spellStart"/>
      <w:r>
        <w:rPr>
          <w:rFonts w:ascii="Calibri" w:eastAsia="Calibri" w:hAnsi="Calibri" w:cs="Calibri"/>
          <w:sz w:val="22"/>
          <w:szCs w:val="22"/>
        </w:rPr>
        <w:t>tenantId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studentId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or </w:t>
      </w:r>
      <w:proofErr w:type="spellStart"/>
      <w:r>
        <w:rPr>
          <w:rFonts w:ascii="Calibri" w:eastAsia="Calibri" w:hAnsi="Calibri" w:cs="Calibri"/>
          <w:sz w:val="22"/>
          <w:szCs w:val="22"/>
        </w:rPr>
        <w:t>evaluatorRole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from the request body. Derive tenant and user identity from the verified JWT, and look up the role server-side.</w:t>
      </w:r>
    </w:p>
    <w:p w14:paraId="2FCF274A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Escape or sanitize notes before rendering — use </w:t>
      </w:r>
      <w:proofErr w:type="spellStart"/>
      <w:r>
        <w:rPr>
          <w:rFonts w:ascii="Calibri" w:eastAsia="Calibri" w:hAnsi="Calibri" w:cs="Calibri"/>
          <w:sz w:val="22"/>
          <w:szCs w:val="22"/>
        </w:rPr>
        <w:t>textContent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a safe templating approach instead of raw </w:t>
      </w:r>
      <w:proofErr w:type="spellStart"/>
      <w:r>
        <w:rPr>
          <w:rFonts w:ascii="Calibri" w:eastAsia="Calibri" w:hAnsi="Calibri" w:cs="Calibri"/>
          <w:sz w:val="22"/>
          <w:szCs w:val="22"/>
        </w:rPr>
        <w:t>innerHTML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9230E3C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an authorization check before every create/update: confirm the user belongs to the tenant, holds the required role, and that the target student belongs to that same tenant.</w:t>
      </w:r>
    </w:p>
    <w:p w14:paraId="10E5F129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audit logging: who made the change, when, for which tenant/student, and the old vs. new values.</w:t>
      </w:r>
    </w:p>
    <w:p w14:paraId="606171CF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parameterized queries throughout.</w:t>
      </w:r>
    </w:p>
    <w:p w14:paraId="1557E9B8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Validate score is within the 0–100 range.</w:t>
      </w:r>
    </w:p>
    <w:p w14:paraId="68ADF150" w14:textId="77777777" w:rsidR="009E7405" w:rsidRDefault="009E7405">
      <w:pPr>
        <w:spacing w:after="160"/>
      </w:pPr>
    </w:p>
    <w:p w14:paraId="740F701D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A8. Test Strategy</w:t>
      </w:r>
    </w:p>
    <w:p w14:paraId="0F4CF183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Test Coverage</w:t>
      </w:r>
    </w:p>
    <w:p w14:paraId="15D9F480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Score calculation: unit tests at the boundaries — 0, 49, 50, 64, 65, 79, 80, 100. A missing competency scores 0. Tie-breaking on timestamp falls back to id.</w:t>
      </w:r>
    </w:p>
    <w:p w14:paraId="65859808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Concurrent submissions: integration test sending two POSTs for the same student with different idempotency keys at the same time; both should be created and the final score should be correct.</w:t>
      </w:r>
    </w:p>
    <w:p w14:paraId="51265A53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Idempotent retries: send the same idempotency key twice; expect exactly one attempt persisted and the second call to return the identical stored response.</w:t>
      </w:r>
    </w:p>
    <w:p w14:paraId="4763FFD0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Authorization: integration test using a token from Tenant A attempting to access a student belonging to Tenant B; expect 404, not 403, to avoid leaking existence.</w:t>
      </w:r>
    </w:p>
    <w:p w14:paraId="6259AA59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Stale React responses: component test with mocked fetch where the first request resolves slowly and the second resolves quickly; the UI must reflect the second (latest) response, not the first.</w:t>
      </w:r>
    </w:p>
    <w:p w14:paraId="24E905B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Database rollback: integration test that injects an error after the insert step; expect no attempt persisted and no score change.</w:t>
      </w:r>
    </w:p>
    <w:p w14:paraId="1A8D91E8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Property-Based Invariant</w:t>
      </w:r>
    </w:p>
    <w:p w14:paraId="442322E2" w14:textId="77777777" w:rsidR="009E740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any set of attempts, the calculated score must always fall between 0 and 100, and the status must be INCOMPLETE whenever any competency is missing a score.</w:t>
      </w:r>
    </w:p>
    <w:p w14:paraId="12FE1B62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Test Types</w:t>
      </w:r>
    </w:p>
    <w:p w14:paraId="396D4BEE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Integration test: a full POST /attempts call against a real test-container database, verifying both the SQL row and the Mongo event.</w:t>
      </w:r>
    </w:p>
    <w:p w14:paraId="3106AE52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Component test: a React component with mocked fetch, exercising the out-of-order-response scenario.</w:t>
      </w:r>
    </w:p>
    <w:p w14:paraId="685A56D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Failure-injection test: mock a MongoDB timeout and confirm the SQL commit still succeeds, the outbox event is still saved, and the worker retries delivery later.</w:t>
      </w:r>
    </w:p>
    <w:p w14:paraId="6CC2EBF1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Dependencies I Would Not Mock</w:t>
      </w:r>
    </w:p>
    <w:p w14:paraId="0CE27B55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database, for integration tests — transaction and constraint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needs to be real.</w:t>
      </w:r>
    </w:p>
    <w:p w14:paraId="67A22C3D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auth middleware, for authorization tests — real token verification matters here.</w:t>
      </w:r>
    </w:p>
    <w:p w14:paraId="5388217C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MongoDB, for event tests — write concern and retry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needs to be real.</w:t>
      </w:r>
    </w:p>
    <w:p w14:paraId="28797F85" w14:textId="77777777" w:rsidR="009E7405" w:rsidRDefault="009E7405">
      <w:pPr>
        <w:spacing w:after="160"/>
      </w:pPr>
    </w:p>
    <w:p w14:paraId="581DD341" w14:textId="77777777" w:rsidR="009E7405" w:rsidRDefault="00000000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A9. Incident Recovery After a Bad Force Push</w:t>
      </w:r>
    </w:p>
    <w:p w14:paraId="0B3E3876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Safe Team Recovery</w:t>
      </w:r>
    </w:p>
    <w:p w14:paraId="6D08C428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 any further force pushes immediately and tell the team not to push.</w:t>
      </w:r>
    </w:p>
    <w:p w14:paraId="045A22B4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a backup branch of the current (bad) state before touching anything.</w:t>
      </w:r>
    </w:p>
    <w:p w14:paraId="10F203B9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Use git </w:t>
      </w:r>
      <w:proofErr w:type="spellStart"/>
      <w:r>
        <w:rPr>
          <w:rFonts w:ascii="Calibri" w:eastAsia="Calibri" w:hAnsi="Calibri" w:cs="Calibri"/>
          <w:sz w:val="22"/>
          <w:szCs w:val="22"/>
        </w:rPr>
        <w:t>reflog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locate the last known-good commit before the rebase, and note its hash.</w:t>
      </w:r>
    </w:p>
    <w:p w14:paraId="2F8589C1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a new branch from that safe commit: git checkout -b fix/safe &lt;hash&gt;.</w:t>
      </w:r>
    </w:p>
    <w:p w14:paraId="310277C6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Cherry-pick any good commits that need to be preserved.</w:t>
      </w:r>
    </w:p>
    <w:p w14:paraId="46B9A56B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Review the code specifically for the cross-tenant leak and add regression tests for it.</w:t>
      </w:r>
    </w:p>
    <w:p w14:paraId="5B0BE671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Merge into main via a pull request — never force-push main.</w:t>
      </w:r>
    </w:p>
    <w:p w14:paraId="72945E74" w14:textId="77777777" w:rsidR="009E740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Preserve evidence: keep the </w:t>
      </w:r>
      <w:proofErr w:type="spellStart"/>
      <w:r>
        <w:rPr>
          <w:rFonts w:ascii="Calibri" w:eastAsia="Calibri" w:hAnsi="Calibri" w:cs="Calibri"/>
          <w:sz w:val="22"/>
          <w:szCs w:val="22"/>
        </w:rPr>
        <w:t>reflog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output, the AI_LOG, chat logs, and full commit history.</w:t>
      </w:r>
    </w:p>
    <w:p w14:paraId="40F88D70" w14:textId="77777777" w:rsidR="009E7405" w:rsidRDefault="00000000">
      <w:pPr>
        <w:spacing w:before="200" w:after="100"/>
      </w:pPr>
      <w:r>
        <w:rPr>
          <w:b/>
          <w:bCs/>
          <w:color w:val="2F5496"/>
          <w:sz w:val="23"/>
          <w:szCs w:val="23"/>
        </w:rPr>
        <w:t>Checks Before the Corrected AI-Generated Patch Is Approved</w:t>
      </w:r>
    </w:p>
    <w:p w14:paraId="1A56E0ED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Run the full security test suite.</w:t>
      </w:r>
    </w:p>
    <w:p w14:paraId="11FF9268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Verify tenant isolation — every query includes a </w:t>
      </w:r>
      <w:proofErr w:type="spellStart"/>
      <w:r>
        <w:rPr>
          <w:rFonts w:ascii="Calibri" w:eastAsia="Calibri" w:hAnsi="Calibri" w:cs="Calibri"/>
          <w:sz w:val="22"/>
          <w:szCs w:val="22"/>
        </w:rPr>
        <w:t>tenant_id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filter.</w:t>
      </w:r>
    </w:p>
    <w:p w14:paraId="14A05D00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authorization — the server derives tenant identity from the token, never from client input.</w:t>
      </w:r>
    </w:p>
    <w:p w14:paraId="671C8BD5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there is no mass assignment — fields are allowlisted.</w:t>
      </w:r>
    </w:p>
    <w:p w14:paraId="4D2D6B7B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logs contain no stack traces and no tokens.</w:t>
      </w:r>
    </w:p>
    <w:p w14:paraId="6281263F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 the AI-generated code against the original requirements.</w:t>
      </w:r>
    </w:p>
    <w:p w14:paraId="0FA5338E" w14:textId="77777777" w:rsidR="009E740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Require a two-person review.</w:t>
      </w:r>
    </w:p>
    <w:p w14:paraId="4FB77AF1" w14:textId="77777777" w:rsidR="009E7405" w:rsidRPr="00887672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 regression test that specifically covers the leak that was found.</w:t>
      </w:r>
    </w:p>
    <w:p w14:paraId="2B5C585A" w14:textId="6E96850F" w:rsidR="00887672" w:rsidRDefault="00887672" w:rsidP="00887672">
      <w:pPr>
        <w:pStyle w:val="Heading1"/>
        <w:pBdr>
          <w:bottom w:val="single" w:sz="6" w:space="0" w:color="2F5496"/>
        </w:pBdr>
        <w:spacing w:before="320" w:after="160"/>
      </w:pPr>
      <w:r>
        <w:rPr>
          <w:b/>
          <w:bCs/>
          <w:color w:val="1F3864"/>
          <w:sz w:val="28"/>
          <w:szCs w:val="28"/>
        </w:rPr>
        <w:t>B</w:t>
      </w:r>
      <w:r>
        <w:rPr>
          <w:b/>
          <w:bCs/>
          <w:color w:val="1F3864"/>
          <w:sz w:val="28"/>
          <w:szCs w:val="28"/>
        </w:rPr>
        <w:t xml:space="preserve">. </w:t>
      </w:r>
      <w:r w:rsidRPr="00887672">
        <w:rPr>
          <w:b/>
          <w:bCs/>
          <w:color w:val="1F3864"/>
          <w:sz w:val="28"/>
          <w:szCs w:val="28"/>
        </w:rPr>
        <w:t>Production-Grade Full-Stack Build</w:t>
      </w:r>
    </w:p>
    <w:p w14:paraId="16E19AA1" w14:textId="08023F42" w:rsidR="00887672" w:rsidRDefault="00887672" w:rsidP="00887672">
      <w:pPr>
        <w:pStyle w:val="ListParagraph"/>
        <w:spacing w:after="60"/>
        <w:ind w:left="504"/>
      </w:pPr>
      <w:r>
        <w:rPr>
          <w:b/>
          <w:bCs/>
          <w:color w:val="2F5496"/>
          <w:sz w:val="23"/>
          <w:szCs w:val="23"/>
        </w:rPr>
        <w:t xml:space="preserve">Repository – </w:t>
      </w:r>
      <w:proofErr w:type="gramStart"/>
      <w:r>
        <w:rPr>
          <w:b/>
          <w:bCs/>
          <w:color w:val="2F5496"/>
          <w:sz w:val="23"/>
          <w:szCs w:val="23"/>
        </w:rPr>
        <w:t>Link :</w:t>
      </w:r>
      <w:proofErr w:type="gramEnd"/>
      <w:r>
        <w:rPr>
          <w:b/>
          <w:bCs/>
          <w:color w:val="2F5496"/>
          <w:sz w:val="23"/>
          <w:szCs w:val="23"/>
        </w:rPr>
        <w:t xml:space="preserve"> </w:t>
      </w:r>
      <w:hyperlink r:id="rId5" w:history="1">
        <w:r w:rsidRPr="00887672">
          <w:rPr>
            <w:rStyle w:val="Hyperlink"/>
            <w:b/>
            <w:bCs/>
            <w:color w:val="auto"/>
            <w:sz w:val="23"/>
            <w:szCs w:val="23"/>
          </w:rPr>
          <w:t>Student-Readiness-Project</w:t>
        </w:r>
      </w:hyperlink>
      <w:r>
        <w:rPr>
          <w:b/>
          <w:bCs/>
          <w:sz w:val="23"/>
          <w:szCs w:val="23"/>
        </w:rPr>
        <w:br/>
      </w:r>
      <w:r>
        <w:rPr>
          <w:b/>
          <w:bCs/>
          <w:sz w:val="23"/>
          <w:szCs w:val="23"/>
        </w:rPr>
        <w:br/>
      </w:r>
    </w:p>
    <w:p w14:paraId="3934F623" w14:textId="6698EEE3" w:rsidR="00887672" w:rsidRPr="00887672" w:rsidRDefault="00887672" w:rsidP="00887672">
      <w:pPr>
        <w:pStyle w:val="Heading1"/>
        <w:pBdr>
          <w:bottom w:val="single" w:sz="6" w:space="0" w:color="2F5496"/>
        </w:pBdr>
        <w:spacing w:before="320" w:after="160"/>
        <w:rPr>
          <w:color w:val="auto"/>
        </w:rPr>
      </w:pPr>
      <w:r>
        <w:rPr>
          <w:b/>
          <w:bCs/>
          <w:color w:val="1F3864"/>
          <w:sz w:val="28"/>
          <w:szCs w:val="28"/>
        </w:rPr>
        <w:t>C</w:t>
      </w:r>
      <w:r>
        <w:rPr>
          <w:b/>
          <w:bCs/>
          <w:color w:val="1F3864"/>
          <w:sz w:val="28"/>
          <w:szCs w:val="28"/>
        </w:rPr>
        <w:t xml:space="preserve">. </w:t>
      </w:r>
      <w:r w:rsidRPr="00887672">
        <w:rPr>
          <w:b/>
          <w:bCs/>
          <w:color w:val="1F3864"/>
          <w:sz w:val="28"/>
          <w:szCs w:val="28"/>
        </w:rPr>
        <w:t>Production Incident Investigation</w:t>
      </w:r>
      <w:r>
        <w:rPr>
          <w:b/>
          <w:bCs/>
          <w:color w:val="1F3864"/>
          <w:sz w:val="28"/>
          <w:szCs w:val="28"/>
        </w:rPr>
        <w:t xml:space="preserve"> </w:t>
      </w:r>
    </w:p>
    <w:p w14:paraId="39771270" w14:textId="090A8B51" w:rsidR="00887672" w:rsidRPr="00887672" w:rsidRDefault="00887672" w:rsidP="00887672">
      <w:pPr>
        <w:pStyle w:val="ListParagraph"/>
        <w:spacing w:after="60"/>
        <w:ind w:left="504"/>
      </w:pPr>
      <w:r>
        <w:rPr>
          <w:b/>
          <w:bCs/>
          <w:color w:val="2F5496"/>
          <w:sz w:val="23"/>
          <w:szCs w:val="23"/>
        </w:rPr>
        <w:t>File</w:t>
      </w:r>
      <w:r>
        <w:rPr>
          <w:b/>
          <w:bCs/>
          <w:color w:val="2F5496"/>
          <w:sz w:val="23"/>
          <w:szCs w:val="23"/>
        </w:rPr>
        <w:t xml:space="preserve"> – </w:t>
      </w:r>
      <w:proofErr w:type="gramStart"/>
      <w:r>
        <w:rPr>
          <w:b/>
          <w:bCs/>
          <w:color w:val="2F5496"/>
          <w:sz w:val="23"/>
          <w:szCs w:val="23"/>
        </w:rPr>
        <w:t>Link :</w:t>
      </w:r>
      <w:proofErr w:type="gramEnd"/>
      <w:r>
        <w:rPr>
          <w:b/>
          <w:bCs/>
          <w:color w:val="2F5496"/>
          <w:sz w:val="23"/>
          <w:szCs w:val="23"/>
        </w:rPr>
        <w:t xml:space="preserve"> </w:t>
      </w:r>
      <w:r w:rsidRPr="00887672">
        <w:rPr>
          <w:b/>
          <w:bCs/>
          <w:sz w:val="23"/>
          <w:szCs w:val="23"/>
        </w:rPr>
        <w:t xml:space="preserve"> </w:t>
      </w:r>
      <w:hyperlink r:id="rId6" w:history="1">
        <w:r w:rsidRPr="00887672">
          <w:rPr>
            <w:rStyle w:val="Hyperlink"/>
            <w:b/>
            <w:bCs/>
            <w:color w:val="auto"/>
            <w:sz w:val="23"/>
            <w:szCs w:val="23"/>
          </w:rPr>
          <w:t>Incident.md File Link</w:t>
        </w:r>
      </w:hyperlink>
      <w:r>
        <w:rPr>
          <w:b/>
          <w:bCs/>
          <w:sz w:val="23"/>
          <w:szCs w:val="23"/>
        </w:rPr>
        <w:br/>
      </w:r>
      <w:r>
        <w:rPr>
          <w:b/>
          <w:bCs/>
          <w:sz w:val="23"/>
          <w:szCs w:val="23"/>
        </w:rPr>
        <w:br/>
      </w:r>
    </w:p>
    <w:sectPr w:rsidR="00887672" w:rsidRPr="008876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6967"/>
    <w:multiLevelType w:val="hybridMultilevel"/>
    <w:tmpl w:val="B88A0A4C"/>
    <w:lvl w:ilvl="0" w:tplc="6540BA6E">
      <w:start w:val="1"/>
      <w:numFmt w:val="decimal"/>
      <w:lvlText w:val="%1."/>
      <w:lvlJc w:val="left"/>
      <w:pPr>
        <w:ind w:left="504" w:hanging="360"/>
      </w:pPr>
    </w:lvl>
    <w:lvl w:ilvl="1" w:tplc="9240203A">
      <w:numFmt w:val="decimal"/>
      <w:lvlText w:val=""/>
      <w:lvlJc w:val="left"/>
    </w:lvl>
    <w:lvl w:ilvl="2" w:tplc="C76856D4">
      <w:numFmt w:val="decimal"/>
      <w:lvlText w:val=""/>
      <w:lvlJc w:val="left"/>
    </w:lvl>
    <w:lvl w:ilvl="3" w:tplc="59047AC0">
      <w:numFmt w:val="decimal"/>
      <w:lvlText w:val=""/>
      <w:lvlJc w:val="left"/>
    </w:lvl>
    <w:lvl w:ilvl="4" w:tplc="78CEF8E6">
      <w:numFmt w:val="decimal"/>
      <w:lvlText w:val=""/>
      <w:lvlJc w:val="left"/>
    </w:lvl>
    <w:lvl w:ilvl="5" w:tplc="2612E402">
      <w:numFmt w:val="decimal"/>
      <w:lvlText w:val=""/>
      <w:lvlJc w:val="left"/>
    </w:lvl>
    <w:lvl w:ilvl="6" w:tplc="D9FAE63E">
      <w:numFmt w:val="decimal"/>
      <w:lvlText w:val=""/>
      <w:lvlJc w:val="left"/>
    </w:lvl>
    <w:lvl w:ilvl="7" w:tplc="6A8C02B4">
      <w:numFmt w:val="decimal"/>
      <w:lvlText w:val=""/>
      <w:lvlJc w:val="left"/>
    </w:lvl>
    <w:lvl w:ilvl="8" w:tplc="FD4E63B8">
      <w:numFmt w:val="decimal"/>
      <w:lvlText w:val=""/>
      <w:lvlJc w:val="left"/>
    </w:lvl>
  </w:abstractNum>
  <w:abstractNum w:abstractNumId="1" w15:restartNumberingAfterBreak="0">
    <w:nsid w:val="278F4104"/>
    <w:multiLevelType w:val="hybridMultilevel"/>
    <w:tmpl w:val="324A8EC2"/>
    <w:lvl w:ilvl="0" w:tplc="52560456">
      <w:start w:val="1"/>
      <w:numFmt w:val="bullet"/>
      <w:lvlText w:val="●"/>
      <w:lvlJc w:val="left"/>
      <w:pPr>
        <w:ind w:left="720" w:hanging="360"/>
      </w:pPr>
    </w:lvl>
    <w:lvl w:ilvl="1" w:tplc="B762B9FC">
      <w:start w:val="1"/>
      <w:numFmt w:val="bullet"/>
      <w:lvlText w:val="○"/>
      <w:lvlJc w:val="left"/>
      <w:pPr>
        <w:ind w:left="1440" w:hanging="360"/>
      </w:pPr>
    </w:lvl>
    <w:lvl w:ilvl="2" w:tplc="A386F6B2">
      <w:start w:val="1"/>
      <w:numFmt w:val="bullet"/>
      <w:lvlText w:val="■"/>
      <w:lvlJc w:val="left"/>
      <w:pPr>
        <w:ind w:left="2160" w:hanging="360"/>
      </w:pPr>
    </w:lvl>
    <w:lvl w:ilvl="3" w:tplc="8B026EFA">
      <w:start w:val="1"/>
      <w:numFmt w:val="bullet"/>
      <w:lvlText w:val="●"/>
      <w:lvlJc w:val="left"/>
      <w:pPr>
        <w:ind w:left="2880" w:hanging="360"/>
      </w:pPr>
    </w:lvl>
    <w:lvl w:ilvl="4" w:tplc="D4C0551C">
      <w:start w:val="1"/>
      <w:numFmt w:val="bullet"/>
      <w:lvlText w:val="○"/>
      <w:lvlJc w:val="left"/>
      <w:pPr>
        <w:ind w:left="3600" w:hanging="360"/>
      </w:pPr>
    </w:lvl>
    <w:lvl w:ilvl="5" w:tplc="69A0BCA6">
      <w:start w:val="1"/>
      <w:numFmt w:val="bullet"/>
      <w:lvlText w:val="■"/>
      <w:lvlJc w:val="left"/>
      <w:pPr>
        <w:ind w:left="4320" w:hanging="360"/>
      </w:pPr>
    </w:lvl>
    <w:lvl w:ilvl="6" w:tplc="A0E63F46">
      <w:start w:val="1"/>
      <w:numFmt w:val="bullet"/>
      <w:lvlText w:val="●"/>
      <w:lvlJc w:val="left"/>
      <w:pPr>
        <w:ind w:left="5040" w:hanging="360"/>
      </w:pPr>
    </w:lvl>
    <w:lvl w:ilvl="7" w:tplc="B8B22992">
      <w:start w:val="1"/>
      <w:numFmt w:val="bullet"/>
      <w:lvlText w:val="●"/>
      <w:lvlJc w:val="left"/>
      <w:pPr>
        <w:ind w:left="5760" w:hanging="360"/>
      </w:pPr>
    </w:lvl>
    <w:lvl w:ilvl="8" w:tplc="33328E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EF2966"/>
    <w:multiLevelType w:val="hybridMultilevel"/>
    <w:tmpl w:val="C06C9572"/>
    <w:lvl w:ilvl="0" w:tplc="C8D88984">
      <w:start w:val="1"/>
      <w:numFmt w:val="bullet"/>
      <w:lvlText w:val="•"/>
      <w:lvlJc w:val="left"/>
      <w:pPr>
        <w:ind w:left="504" w:hanging="288"/>
      </w:pPr>
    </w:lvl>
    <w:lvl w:ilvl="1" w:tplc="1EAC06F2">
      <w:numFmt w:val="decimal"/>
      <w:lvlText w:val=""/>
      <w:lvlJc w:val="left"/>
    </w:lvl>
    <w:lvl w:ilvl="2" w:tplc="EECEE9EA">
      <w:numFmt w:val="decimal"/>
      <w:lvlText w:val=""/>
      <w:lvlJc w:val="left"/>
    </w:lvl>
    <w:lvl w:ilvl="3" w:tplc="7A9E9408">
      <w:numFmt w:val="decimal"/>
      <w:lvlText w:val=""/>
      <w:lvlJc w:val="left"/>
    </w:lvl>
    <w:lvl w:ilvl="4" w:tplc="6EAC5990">
      <w:numFmt w:val="decimal"/>
      <w:lvlText w:val=""/>
      <w:lvlJc w:val="left"/>
    </w:lvl>
    <w:lvl w:ilvl="5" w:tplc="53A2D182">
      <w:numFmt w:val="decimal"/>
      <w:lvlText w:val=""/>
      <w:lvlJc w:val="left"/>
    </w:lvl>
    <w:lvl w:ilvl="6" w:tplc="F7564DB2">
      <w:numFmt w:val="decimal"/>
      <w:lvlText w:val=""/>
      <w:lvlJc w:val="left"/>
    </w:lvl>
    <w:lvl w:ilvl="7" w:tplc="019C3704">
      <w:numFmt w:val="decimal"/>
      <w:lvlText w:val=""/>
      <w:lvlJc w:val="left"/>
    </w:lvl>
    <w:lvl w:ilvl="8" w:tplc="0DFA925E">
      <w:numFmt w:val="decimal"/>
      <w:lvlText w:val=""/>
      <w:lvlJc w:val="left"/>
    </w:lvl>
  </w:abstractNum>
  <w:num w:numId="1" w16cid:durableId="1827431509">
    <w:abstractNumId w:val="1"/>
    <w:lvlOverride w:ilvl="0">
      <w:startOverride w:val="1"/>
    </w:lvlOverride>
  </w:num>
  <w:num w:numId="2" w16cid:durableId="1101684584">
    <w:abstractNumId w:val="0"/>
    <w:lvlOverride w:ilvl="0">
      <w:startOverride w:val="1"/>
    </w:lvlOverride>
  </w:num>
  <w:num w:numId="3" w16cid:durableId="16730237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405"/>
    <w:rsid w:val="001F4085"/>
    <w:rsid w:val="00404634"/>
    <w:rsid w:val="005A78A0"/>
    <w:rsid w:val="00887672"/>
    <w:rsid w:val="008C3409"/>
    <w:rsid w:val="009E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6D23"/>
  <w15:docId w15:val="{DF736745-52FF-41FF-9A9E-CC6A724B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7672"/>
    <w:rPr>
      <w:color w:val="2E74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87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nshulCSE/Student-Readiness-Project/blob/main/Incident.md" TargetMode="External"/><Relationship Id="rId5" Type="http://schemas.openxmlformats.org/officeDocument/2006/relationships/hyperlink" Target="https://github.com/PranshulCSE/Student-Readiness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Pranshul</dc:creator>
  <cp:lastModifiedBy>Pranshul .</cp:lastModifiedBy>
  <cp:revision>2</cp:revision>
  <dcterms:created xsi:type="dcterms:W3CDTF">2026-09-22T18:51:00Z</dcterms:created>
  <dcterms:modified xsi:type="dcterms:W3CDTF">2026-09-22T18:51:00Z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0bf922db-e15c-4a28-8bfb-469f8a83a4fd</vt:lpwstr>
  </property>
</Properties>
</file>