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E4162" w14:textId="34170320" w:rsidR="009D769F" w:rsidRDefault="009D769F" w:rsidP="009D769F">
      <w:pPr>
        <w:pStyle w:val="ListParagraph"/>
        <w:numPr>
          <w:ilvl w:val="0"/>
          <w:numId w:val="1"/>
        </w:numPr>
        <w:spacing w:after="0" w:line="360" w:lineRule="auto"/>
        <w:rPr>
          <w:rFonts w:ascii="Times New Roman" w:hAnsi="Times New Roman" w:cs="Times New Roman"/>
          <w:b/>
          <w:bCs/>
          <w:sz w:val="28"/>
          <w:szCs w:val="28"/>
        </w:rPr>
      </w:pPr>
      <w:r w:rsidRPr="009D769F">
        <w:rPr>
          <w:rFonts w:ascii="Times New Roman" w:hAnsi="Times New Roman" w:cs="Times New Roman"/>
          <w:b/>
          <w:bCs/>
          <w:sz w:val="28"/>
          <w:szCs w:val="28"/>
        </w:rPr>
        <w:t>TITLE PAGE</w:t>
      </w:r>
    </w:p>
    <w:p w14:paraId="7CDD0839" w14:textId="77777777" w:rsidR="00391F9F" w:rsidRDefault="009D769F" w:rsidP="009D769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Title: </w:t>
      </w:r>
    </w:p>
    <w:p w14:paraId="2CF8676E" w14:textId="15015634" w:rsidR="009D769F" w:rsidRPr="008A6A08" w:rsidRDefault="008A6A08" w:rsidP="00771B47">
      <w:pPr>
        <w:spacing w:after="0" w:line="360" w:lineRule="auto"/>
        <w:jc w:val="both"/>
        <w:rPr>
          <w:rFonts w:ascii="Times New Roman" w:hAnsi="Times New Roman" w:cs="Times New Roman"/>
          <w:b/>
          <w:bCs/>
          <w:sz w:val="28"/>
          <w:szCs w:val="28"/>
        </w:rPr>
      </w:pPr>
      <w:r w:rsidRPr="008A6A08">
        <w:rPr>
          <w:rFonts w:ascii="Times New Roman" w:hAnsi="Times New Roman" w:cs="Times New Roman"/>
          <w:b/>
          <w:bCs/>
          <w:sz w:val="28"/>
          <w:szCs w:val="28"/>
        </w:rPr>
        <w:t>NGS-PRECISION MEDICINE TOOLKIT: A COMPREHENSIVE USER-FRIENDLY GUI FOR NEXT-GENERATION SEQUENCING (NGS) IN THE CONTEXT OF PRECISION MEDICINE</w:t>
      </w:r>
    </w:p>
    <w:p w14:paraId="53D5931E" w14:textId="77777777" w:rsidR="00391F9F" w:rsidRDefault="00391F9F" w:rsidP="009D769F">
      <w:pPr>
        <w:spacing w:after="0" w:line="360" w:lineRule="auto"/>
        <w:rPr>
          <w:rFonts w:ascii="Times New Roman" w:hAnsi="Times New Roman" w:cs="Times New Roman"/>
          <w:sz w:val="24"/>
          <w:szCs w:val="24"/>
        </w:rPr>
      </w:pPr>
    </w:p>
    <w:p w14:paraId="17A43768" w14:textId="77777777" w:rsidR="00391F9F" w:rsidRDefault="00C7338B" w:rsidP="00C7338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Authors: </w:t>
      </w:r>
    </w:p>
    <w:p w14:paraId="5BB96A34" w14:textId="57845351" w:rsidR="00391F9F" w:rsidRPr="00391F9F" w:rsidRDefault="00391F9F" w:rsidP="00391F9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Ms. </w:t>
      </w:r>
      <w:r w:rsidRPr="00391F9F">
        <w:rPr>
          <w:rFonts w:ascii="Times New Roman" w:hAnsi="Times New Roman" w:cs="Times New Roman"/>
          <w:sz w:val="24"/>
          <w:szCs w:val="24"/>
        </w:rPr>
        <w:t xml:space="preserve">Prarthi Hrishit Kothari*¹, </w:t>
      </w:r>
      <w:r>
        <w:rPr>
          <w:rFonts w:ascii="Times New Roman" w:hAnsi="Times New Roman" w:cs="Times New Roman"/>
          <w:sz w:val="24"/>
          <w:szCs w:val="24"/>
        </w:rPr>
        <w:t xml:space="preserve">Ms. </w:t>
      </w:r>
      <w:r w:rsidRPr="00391F9F">
        <w:rPr>
          <w:rFonts w:ascii="Times New Roman" w:hAnsi="Times New Roman" w:cs="Times New Roman"/>
          <w:sz w:val="24"/>
          <w:szCs w:val="24"/>
        </w:rPr>
        <w:t xml:space="preserve">Sermarani Saravanan Nadar¹, </w:t>
      </w:r>
      <w:r>
        <w:rPr>
          <w:rFonts w:ascii="Times New Roman" w:hAnsi="Times New Roman" w:cs="Times New Roman"/>
          <w:sz w:val="24"/>
          <w:szCs w:val="24"/>
        </w:rPr>
        <w:t xml:space="preserve">Dr. </w:t>
      </w:r>
      <w:r w:rsidRPr="00391F9F">
        <w:rPr>
          <w:rFonts w:ascii="Times New Roman" w:hAnsi="Times New Roman" w:cs="Times New Roman"/>
          <w:sz w:val="24"/>
          <w:szCs w:val="24"/>
        </w:rPr>
        <w:t>Gursimran Kaur Uppal¹</w:t>
      </w:r>
    </w:p>
    <w:p w14:paraId="44C4A222" w14:textId="732C2E38" w:rsidR="00391F9F" w:rsidRDefault="00391F9F" w:rsidP="00391F9F">
      <w:pPr>
        <w:spacing w:after="0" w:line="360" w:lineRule="auto"/>
        <w:rPr>
          <w:rFonts w:ascii="Times New Roman" w:hAnsi="Times New Roman" w:cs="Times New Roman"/>
          <w:sz w:val="24"/>
          <w:szCs w:val="24"/>
        </w:rPr>
      </w:pPr>
      <w:r w:rsidRPr="00391F9F">
        <w:rPr>
          <w:rFonts w:ascii="Times New Roman" w:hAnsi="Times New Roman" w:cs="Times New Roman"/>
          <w:sz w:val="24"/>
          <w:szCs w:val="24"/>
        </w:rPr>
        <w:t>¹Department of Bioinformatics, Guru Nanak Khalsa College of Arts, Science &amp; Commerce (Autonomous), Shiromani Gurdwara Parbandhak Committee, Nathalal Parekh Marg, Matunga East, Mumbai, Maharashtra 400019, India</w:t>
      </w:r>
    </w:p>
    <w:p w14:paraId="34527E14" w14:textId="00F618AD" w:rsidR="00391F9F" w:rsidRDefault="00391F9F" w:rsidP="00C7338B">
      <w:pPr>
        <w:spacing w:after="0" w:line="360" w:lineRule="auto"/>
        <w:rPr>
          <w:rFonts w:ascii="Times New Roman" w:hAnsi="Times New Roman" w:cs="Times New Roman"/>
          <w:sz w:val="24"/>
          <w:szCs w:val="24"/>
        </w:rPr>
      </w:pPr>
    </w:p>
    <w:p w14:paraId="254CF975" w14:textId="77777777" w:rsidR="00391F9F" w:rsidRDefault="00391F9F" w:rsidP="00391F9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Affiliation of Authors: </w:t>
      </w:r>
    </w:p>
    <w:p w14:paraId="150ABB53" w14:textId="77777777" w:rsidR="00391F9F" w:rsidRDefault="00391F9F" w:rsidP="00391F9F">
      <w:pPr>
        <w:spacing w:after="0" w:line="360" w:lineRule="auto"/>
        <w:rPr>
          <w:rFonts w:ascii="Times New Roman" w:hAnsi="Times New Roman" w:cs="Times New Roman"/>
          <w:sz w:val="24"/>
          <w:szCs w:val="24"/>
        </w:rPr>
      </w:pPr>
      <w:r w:rsidRPr="00C7338B">
        <w:rPr>
          <w:rFonts w:ascii="Times New Roman" w:hAnsi="Times New Roman" w:cs="Times New Roman"/>
          <w:sz w:val="24"/>
          <w:szCs w:val="24"/>
        </w:rPr>
        <w:t>Department of Bioinformatics, Guru Nanak Khalsa College of Arts, Science &amp; Commerce (Autonomous)</w:t>
      </w:r>
    </w:p>
    <w:p w14:paraId="57C10D02" w14:textId="77777777" w:rsidR="00391F9F" w:rsidRDefault="00391F9F" w:rsidP="00391F9F">
      <w:pPr>
        <w:spacing w:after="0" w:line="360" w:lineRule="auto"/>
        <w:rPr>
          <w:rFonts w:ascii="Times New Roman" w:hAnsi="Times New Roman" w:cs="Times New Roman"/>
          <w:sz w:val="24"/>
          <w:szCs w:val="24"/>
        </w:rPr>
      </w:pPr>
    </w:p>
    <w:p w14:paraId="241CE5DD" w14:textId="77777777" w:rsidR="00391F9F" w:rsidRPr="00C7338B" w:rsidRDefault="00391F9F" w:rsidP="00391F9F">
      <w:pPr>
        <w:spacing w:after="0" w:line="360" w:lineRule="auto"/>
        <w:rPr>
          <w:rFonts w:ascii="Times New Roman" w:hAnsi="Times New Roman" w:cs="Times New Roman"/>
          <w:sz w:val="24"/>
          <w:szCs w:val="24"/>
        </w:rPr>
      </w:pPr>
      <w:r>
        <w:rPr>
          <w:rFonts w:ascii="Times New Roman" w:hAnsi="Times New Roman" w:cs="Times New Roman"/>
          <w:sz w:val="24"/>
          <w:szCs w:val="24"/>
        </w:rPr>
        <w:t>Institutional Addresses:</w:t>
      </w:r>
    </w:p>
    <w:p w14:paraId="03AB047D" w14:textId="77777777" w:rsidR="00391F9F" w:rsidRPr="00C7338B" w:rsidRDefault="00391F9F" w:rsidP="00391F9F">
      <w:pPr>
        <w:spacing w:after="0" w:line="360" w:lineRule="auto"/>
        <w:rPr>
          <w:rFonts w:ascii="Times New Roman" w:hAnsi="Times New Roman" w:cs="Times New Roman"/>
          <w:sz w:val="24"/>
          <w:szCs w:val="24"/>
        </w:rPr>
      </w:pPr>
      <w:r w:rsidRPr="00C7338B">
        <w:rPr>
          <w:rFonts w:ascii="Times New Roman" w:hAnsi="Times New Roman" w:cs="Times New Roman"/>
          <w:sz w:val="24"/>
          <w:szCs w:val="24"/>
        </w:rPr>
        <w:t>Shiromani Gurdwara Parbandhak Committee</w:t>
      </w:r>
    </w:p>
    <w:p w14:paraId="52D7E189" w14:textId="77777777" w:rsidR="00391F9F" w:rsidRPr="00C7338B" w:rsidRDefault="00391F9F" w:rsidP="00391F9F">
      <w:pPr>
        <w:spacing w:after="0" w:line="360" w:lineRule="auto"/>
        <w:rPr>
          <w:rFonts w:ascii="Times New Roman" w:hAnsi="Times New Roman" w:cs="Times New Roman"/>
          <w:sz w:val="24"/>
          <w:szCs w:val="24"/>
        </w:rPr>
      </w:pPr>
      <w:r w:rsidRPr="00C7338B">
        <w:rPr>
          <w:rFonts w:ascii="Times New Roman" w:hAnsi="Times New Roman" w:cs="Times New Roman"/>
          <w:sz w:val="24"/>
          <w:szCs w:val="24"/>
        </w:rPr>
        <w:t>Guru Nanak Khalsa College of Arts, Science &amp; Commerce (Autonomous)</w:t>
      </w:r>
    </w:p>
    <w:p w14:paraId="3EF43277" w14:textId="77777777" w:rsidR="00391F9F" w:rsidRDefault="00391F9F" w:rsidP="00391F9F">
      <w:pPr>
        <w:spacing w:after="0" w:line="360" w:lineRule="auto"/>
        <w:rPr>
          <w:rFonts w:ascii="Times New Roman" w:hAnsi="Times New Roman" w:cs="Times New Roman"/>
          <w:sz w:val="24"/>
          <w:szCs w:val="24"/>
        </w:rPr>
      </w:pPr>
      <w:r w:rsidRPr="00C7338B">
        <w:rPr>
          <w:rFonts w:ascii="Times New Roman" w:hAnsi="Times New Roman" w:cs="Times New Roman"/>
          <w:sz w:val="24"/>
          <w:szCs w:val="24"/>
        </w:rPr>
        <w:t>Nathalal Parekh Marg, Matunga East, Mumbai, Maharashtra 400019, India</w:t>
      </w:r>
    </w:p>
    <w:p w14:paraId="0A992811" w14:textId="77777777" w:rsidR="00391F9F" w:rsidRDefault="00391F9F" w:rsidP="00391F9F">
      <w:pPr>
        <w:spacing w:after="0" w:line="360" w:lineRule="auto"/>
        <w:rPr>
          <w:rFonts w:ascii="Times New Roman" w:hAnsi="Times New Roman" w:cs="Times New Roman"/>
          <w:sz w:val="24"/>
          <w:szCs w:val="24"/>
        </w:rPr>
      </w:pPr>
    </w:p>
    <w:p w14:paraId="7033DEF1" w14:textId="77777777" w:rsidR="00391F9F" w:rsidRDefault="00391F9F" w:rsidP="00391F9F">
      <w:pPr>
        <w:spacing w:after="0" w:line="360" w:lineRule="auto"/>
        <w:rPr>
          <w:rFonts w:ascii="Times New Roman" w:hAnsi="Times New Roman" w:cs="Times New Roman"/>
          <w:sz w:val="24"/>
          <w:szCs w:val="24"/>
        </w:rPr>
      </w:pPr>
    </w:p>
    <w:p w14:paraId="481D40D5" w14:textId="77777777" w:rsidR="00391F9F" w:rsidRDefault="00391F9F" w:rsidP="00391F9F">
      <w:pPr>
        <w:spacing w:after="0" w:line="360" w:lineRule="auto"/>
        <w:rPr>
          <w:rFonts w:ascii="Times New Roman" w:hAnsi="Times New Roman" w:cs="Times New Roman"/>
          <w:sz w:val="24"/>
          <w:szCs w:val="24"/>
        </w:rPr>
      </w:pPr>
    </w:p>
    <w:p w14:paraId="2C990F73" w14:textId="77777777" w:rsidR="00391F9F" w:rsidRDefault="00391F9F" w:rsidP="00391F9F">
      <w:pPr>
        <w:spacing w:after="0" w:line="360" w:lineRule="auto"/>
        <w:rPr>
          <w:rFonts w:ascii="Times New Roman" w:hAnsi="Times New Roman" w:cs="Times New Roman"/>
          <w:sz w:val="24"/>
          <w:szCs w:val="24"/>
        </w:rPr>
      </w:pPr>
    </w:p>
    <w:p w14:paraId="20507401" w14:textId="77777777" w:rsidR="00391F9F" w:rsidRDefault="00391F9F" w:rsidP="00391F9F">
      <w:pPr>
        <w:spacing w:after="0" w:line="360" w:lineRule="auto"/>
        <w:rPr>
          <w:rFonts w:ascii="Times New Roman" w:hAnsi="Times New Roman" w:cs="Times New Roman"/>
          <w:sz w:val="24"/>
          <w:szCs w:val="24"/>
        </w:rPr>
      </w:pPr>
    </w:p>
    <w:p w14:paraId="2C100269" w14:textId="77777777" w:rsidR="00391F9F" w:rsidRDefault="00391F9F" w:rsidP="00391F9F">
      <w:pPr>
        <w:spacing w:after="0" w:line="360" w:lineRule="auto"/>
        <w:rPr>
          <w:rFonts w:ascii="Times New Roman" w:hAnsi="Times New Roman" w:cs="Times New Roman"/>
          <w:sz w:val="24"/>
          <w:szCs w:val="24"/>
        </w:rPr>
      </w:pPr>
    </w:p>
    <w:p w14:paraId="52A6BD53" w14:textId="77777777" w:rsidR="00391F9F" w:rsidRDefault="00391F9F" w:rsidP="00391F9F">
      <w:pPr>
        <w:spacing w:after="0" w:line="360" w:lineRule="auto"/>
        <w:rPr>
          <w:rFonts w:ascii="Times New Roman" w:hAnsi="Times New Roman" w:cs="Times New Roman"/>
          <w:sz w:val="24"/>
          <w:szCs w:val="24"/>
        </w:rPr>
      </w:pPr>
    </w:p>
    <w:p w14:paraId="38270F5D" w14:textId="77777777" w:rsidR="00391F9F" w:rsidRDefault="00391F9F" w:rsidP="00391F9F">
      <w:pPr>
        <w:spacing w:after="0" w:line="360" w:lineRule="auto"/>
        <w:rPr>
          <w:rFonts w:ascii="Times New Roman" w:hAnsi="Times New Roman" w:cs="Times New Roman"/>
          <w:sz w:val="24"/>
          <w:szCs w:val="24"/>
        </w:rPr>
      </w:pPr>
    </w:p>
    <w:p w14:paraId="0CE0A760" w14:textId="77777777" w:rsidR="00391F9F" w:rsidRDefault="00391F9F" w:rsidP="00391F9F">
      <w:pPr>
        <w:spacing w:after="0" w:line="360" w:lineRule="auto"/>
        <w:rPr>
          <w:rFonts w:ascii="Times New Roman" w:hAnsi="Times New Roman" w:cs="Times New Roman"/>
          <w:sz w:val="24"/>
          <w:szCs w:val="24"/>
        </w:rPr>
      </w:pPr>
    </w:p>
    <w:p w14:paraId="0FF7A840" w14:textId="4D854624" w:rsidR="00391F9F" w:rsidRPr="00391F9F" w:rsidRDefault="00391F9F" w:rsidP="00391F9F">
      <w:pPr>
        <w:spacing w:after="0" w:line="360" w:lineRule="auto"/>
        <w:rPr>
          <w:rFonts w:ascii="Times New Roman" w:hAnsi="Times New Roman" w:cs="Times New Roman"/>
          <w:sz w:val="24"/>
          <w:szCs w:val="24"/>
        </w:rPr>
      </w:pPr>
      <w:r w:rsidRPr="00391F9F">
        <w:rPr>
          <w:rFonts w:ascii="Times New Roman" w:hAnsi="Times New Roman" w:cs="Times New Roman"/>
          <w:sz w:val="24"/>
          <w:szCs w:val="24"/>
        </w:rPr>
        <w:t>Corresponding Author:</w:t>
      </w:r>
    </w:p>
    <w:p w14:paraId="1CE16688" w14:textId="66E8B003" w:rsidR="00391F9F" w:rsidRPr="00391F9F" w:rsidRDefault="00391F9F" w:rsidP="00391F9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Ms. </w:t>
      </w:r>
      <w:r w:rsidRPr="00391F9F">
        <w:rPr>
          <w:rFonts w:ascii="Times New Roman" w:hAnsi="Times New Roman" w:cs="Times New Roman"/>
          <w:sz w:val="24"/>
          <w:szCs w:val="24"/>
        </w:rPr>
        <w:t>Prarthi Hrishit Kothari</w:t>
      </w:r>
    </w:p>
    <w:p w14:paraId="0E273551" w14:textId="6EA649B3" w:rsidR="00391F9F" w:rsidRPr="00391F9F" w:rsidRDefault="00391F9F" w:rsidP="00391F9F">
      <w:pPr>
        <w:spacing w:after="0" w:line="360" w:lineRule="auto"/>
        <w:rPr>
          <w:rFonts w:ascii="Times New Roman" w:hAnsi="Times New Roman" w:cs="Times New Roman"/>
          <w:sz w:val="24"/>
          <w:szCs w:val="24"/>
        </w:rPr>
      </w:pPr>
      <w:r w:rsidRPr="00391F9F">
        <w:rPr>
          <w:rFonts w:ascii="Times New Roman" w:hAnsi="Times New Roman" w:cs="Times New Roman"/>
          <w:sz w:val="24"/>
          <w:szCs w:val="24"/>
        </w:rPr>
        <w:t xml:space="preserve">Telephone: </w:t>
      </w:r>
      <w:r w:rsidR="008A6A08">
        <w:rPr>
          <w:rFonts w:ascii="Times New Roman" w:hAnsi="Times New Roman" w:cs="Times New Roman"/>
          <w:sz w:val="24"/>
          <w:szCs w:val="24"/>
        </w:rPr>
        <w:t>+919820138387</w:t>
      </w:r>
    </w:p>
    <w:p w14:paraId="113529F6" w14:textId="49DD7593" w:rsidR="00391F9F" w:rsidRPr="00391F9F" w:rsidRDefault="00391F9F" w:rsidP="00391F9F">
      <w:pPr>
        <w:spacing w:after="0" w:line="360" w:lineRule="auto"/>
        <w:rPr>
          <w:rFonts w:ascii="Times New Roman" w:hAnsi="Times New Roman" w:cs="Times New Roman"/>
          <w:sz w:val="24"/>
          <w:szCs w:val="24"/>
        </w:rPr>
      </w:pPr>
      <w:r w:rsidRPr="00391F9F">
        <w:rPr>
          <w:rFonts w:ascii="Times New Roman" w:hAnsi="Times New Roman" w:cs="Times New Roman"/>
          <w:sz w:val="24"/>
          <w:szCs w:val="24"/>
        </w:rPr>
        <w:t xml:space="preserve">E-mail: </w:t>
      </w:r>
      <w:r w:rsidR="008A6A08">
        <w:rPr>
          <w:rFonts w:ascii="Times New Roman" w:hAnsi="Times New Roman" w:cs="Times New Roman"/>
          <w:sz w:val="24"/>
          <w:szCs w:val="24"/>
        </w:rPr>
        <w:t>kothariprarthi@gmail.com</w:t>
      </w:r>
    </w:p>
    <w:p w14:paraId="0E422946" w14:textId="77777777" w:rsidR="00391F9F" w:rsidRDefault="00391F9F" w:rsidP="00C7338B">
      <w:pPr>
        <w:spacing w:after="0" w:line="360" w:lineRule="auto"/>
        <w:rPr>
          <w:rFonts w:ascii="Times New Roman" w:hAnsi="Times New Roman" w:cs="Times New Roman"/>
          <w:sz w:val="24"/>
          <w:szCs w:val="24"/>
        </w:rPr>
      </w:pPr>
    </w:p>
    <w:p w14:paraId="5ED01724" w14:textId="77777777" w:rsidR="006569F6" w:rsidRDefault="006569F6">
      <w:pPr>
        <w:rPr>
          <w:rFonts w:ascii="Times New Roman" w:hAnsi="Times New Roman" w:cs="Times New Roman"/>
          <w:b/>
          <w:bCs/>
          <w:sz w:val="28"/>
          <w:szCs w:val="28"/>
        </w:rPr>
      </w:pPr>
      <w:r>
        <w:rPr>
          <w:rFonts w:ascii="Times New Roman" w:hAnsi="Times New Roman" w:cs="Times New Roman"/>
          <w:b/>
          <w:bCs/>
          <w:sz w:val="28"/>
          <w:szCs w:val="28"/>
        </w:rPr>
        <w:br w:type="page"/>
      </w:r>
    </w:p>
    <w:p w14:paraId="68BF01B9" w14:textId="0D8913FA" w:rsidR="009D769F" w:rsidRDefault="009D769F" w:rsidP="009D769F">
      <w:pPr>
        <w:pStyle w:val="ListParagraph"/>
        <w:numPr>
          <w:ilvl w:val="0"/>
          <w:numId w:val="1"/>
        </w:numPr>
        <w:spacing w:after="0" w:line="360" w:lineRule="auto"/>
        <w:rPr>
          <w:rFonts w:ascii="Times New Roman" w:hAnsi="Times New Roman" w:cs="Times New Roman"/>
          <w:b/>
          <w:bCs/>
          <w:sz w:val="28"/>
          <w:szCs w:val="28"/>
        </w:rPr>
      </w:pPr>
      <w:r w:rsidRPr="009D769F">
        <w:rPr>
          <w:rFonts w:ascii="Times New Roman" w:hAnsi="Times New Roman" w:cs="Times New Roman"/>
          <w:b/>
          <w:bCs/>
          <w:sz w:val="28"/>
          <w:szCs w:val="28"/>
        </w:rPr>
        <w:lastRenderedPageBreak/>
        <w:t>ABSTRACT</w:t>
      </w:r>
    </w:p>
    <w:p w14:paraId="15E3ABF5" w14:textId="15B838C5" w:rsidR="00391F9F" w:rsidRPr="00391F9F" w:rsidRDefault="00391F9F" w:rsidP="00391F9F">
      <w:pPr>
        <w:spacing w:after="0" w:line="360" w:lineRule="auto"/>
        <w:jc w:val="both"/>
        <w:rPr>
          <w:rFonts w:ascii="Times New Roman" w:hAnsi="Times New Roman" w:cs="Times New Roman"/>
          <w:sz w:val="24"/>
          <w:szCs w:val="24"/>
        </w:rPr>
      </w:pPr>
      <w:r w:rsidRPr="00391F9F">
        <w:rPr>
          <w:rFonts w:ascii="Times New Roman" w:hAnsi="Times New Roman" w:cs="Times New Roman"/>
          <w:sz w:val="24"/>
          <w:szCs w:val="24"/>
        </w:rPr>
        <w:t>The NGS - Precision Medicine Toolkit is designed to streamline next-generation sequencing (NGS) workflows for precision medicine. This toolkit simplifies complex NGS processes, making them accessible to researchers and clinicians with varying levels of expertise through an intuitive graphical user interface (GUI) for efficient data management, visualization, and analysis. The primary objective is to integrate essential NGS pipeline steps, including data acquisition, quality control, alignment, base recalibration, and variant calling, into a cohesive and automated platform.</w:t>
      </w:r>
      <w:r>
        <w:rPr>
          <w:rFonts w:ascii="Times New Roman" w:hAnsi="Times New Roman" w:cs="Times New Roman"/>
          <w:sz w:val="24"/>
          <w:szCs w:val="24"/>
        </w:rPr>
        <w:t xml:space="preserve"> </w:t>
      </w:r>
      <w:r w:rsidRPr="00391F9F">
        <w:rPr>
          <w:rFonts w:ascii="Times New Roman" w:hAnsi="Times New Roman" w:cs="Times New Roman"/>
          <w:sz w:val="24"/>
          <w:szCs w:val="24"/>
        </w:rPr>
        <w:t>The toolkit incorporates various bioinformatics tools such as SRA Toolkit for data retrieval, FastQC and Fastp for quality assessment, and GATK for variant calling. By emphasizing efficiency and accuracy, the toolkit minimizes manual intervention while maximizing throughput. Additionally, it offers the potential to connect to online databases via APIs, providing insights into genetic variants and therapeutic options for future applications.</w:t>
      </w:r>
      <w:r>
        <w:rPr>
          <w:rFonts w:ascii="Times New Roman" w:hAnsi="Times New Roman" w:cs="Times New Roman"/>
          <w:sz w:val="24"/>
          <w:szCs w:val="24"/>
        </w:rPr>
        <w:t xml:space="preserve"> </w:t>
      </w:r>
      <w:r w:rsidRPr="00391F9F">
        <w:rPr>
          <w:rFonts w:ascii="Times New Roman" w:hAnsi="Times New Roman" w:cs="Times New Roman"/>
          <w:sz w:val="24"/>
          <w:szCs w:val="24"/>
        </w:rPr>
        <w:t>User testing and validation ensure optimal performance and usability, while comprehensive documentation supports users with installation and troubleshooting. In conclusion, the NGS - Precision Medicine Toolkit addresses gaps in current genomic analysis by providing a robust and user-friendly solution, significantly advancing precision medicine and personalized healthcare.</w:t>
      </w:r>
    </w:p>
    <w:p w14:paraId="6561734E" w14:textId="5766A7AB" w:rsidR="009D769F" w:rsidRDefault="009D769F">
      <w:pPr>
        <w:rPr>
          <w:rFonts w:ascii="Times New Roman" w:hAnsi="Times New Roman" w:cs="Times New Roman"/>
          <w:b/>
          <w:bCs/>
          <w:sz w:val="28"/>
          <w:szCs w:val="28"/>
        </w:rPr>
      </w:pPr>
    </w:p>
    <w:p w14:paraId="02B20E19" w14:textId="4CC415E1" w:rsidR="009D769F" w:rsidRDefault="009D769F" w:rsidP="009D769F">
      <w:pPr>
        <w:pStyle w:val="ListParagraph"/>
        <w:numPr>
          <w:ilvl w:val="0"/>
          <w:numId w:val="1"/>
        </w:numPr>
        <w:spacing w:after="0" w:line="360" w:lineRule="auto"/>
        <w:rPr>
          <w:rFonts w:ascii="Times New Roman" w:hAnsi="Times New Roman" w:cs="Times New Roman"/>
          <w:b/>
          <w:bCs/>
          <w:sz w:val="28"/>
          <w:szCs w:val="28"/>
        </w:rPr>
      </w:pPr>
      <w:r w:rsidRPr="009D769F">
        <w:rPr>
          <w:rFonts w:ascii="Times New Roman" w:hAnsi="Times New Roman" w:cs="Times New Roman"/>
          <w:b/>
          <w:bCs/>
          <w:sz w:val="28"/>
          <w:szCs w:val="28"/>
        </w:rPr>
        <w:t>KEYWORDS</w:t>
      </w:r>
    </w:p>
    <w:p w14:paraId="33B7787E" w14:textId="098550F3" w:rsidR="00391F9F" w:rsidRPr="00391F9F" w:rsidRDefault="00391F9F" w:rsidP="00C839EA">
      <w:pPr>
        <w:spacing w:after="0" w:line="360" w:lineRule="auto"/>
        <w:jc w:val="both"/>
        <w:rPr>
          <w:rFonts w:ascii="Times New Roman" w:hAnsi="Times New Roman" w:cs="Times New Roman"/>
          <w:sz w:val="24"/>
          <w:szCs w:val="24"/>
        </w:rPr>
      </w:pPr>
      <w:r w:rsidRPr="00391F9F">
        <w:rPr>
          <w:rFonts w:ascii="Times New Roman" w:hAnsi="Times New Roman" w:cs="Times New Roman"/>
          <w:sz w:val="24"/>
          <w:szCs w:val="24"/>
        </w:rPr>
        <w:t>Next-Generation Sequencing (NGS), Bioinformatics, Precision Medicine, Variant Calling, Genomic Data Analysis, GUI-based Toolkit</w:t>
      </w:r>
    </w:p>
    <w:p w14:paraId="71DDE641" w14:textId="1BF1A7F2" w:rsidR="009D769F" w:rsidRDefault="009D769F">
      <w:pPr>
        <w:rPr>
          <w:rFonts w:ascii="Times New Roman" w:hAnsi="Times New Roman" w:cs="Times New Roman"/>
          <w:b/>
          <w:bCs/>
          <w:sz w:val="28"/>
          <w:szCs w:val="28"/>
        </w:rPr>
      </w:pPr>
      <w:r>
        <w:rPr>
          <w:rFonts w:ascii="Times New Roman" w:hAnsi="Times New Roman" w:cs="Times New Roman"/>
          <w:b/>
          <w:bCs/>
          <w:sz w:val="28"/>
          <w:szCs w:val="28"/>
        </w:rPr>
        <w:br w:type="page"/>
      </w:r>
    </w:p>
    <w:p w14:paraId="03D37A2D" w14:textId="338AFD02" w:rsidR="009D769F" w:rsidRDefault="009D769F" w:rsidP="009D769F">
      <w:pPr>
        <w:pStyle w:val="ListParagraph"/>
        <w:numPr>
          <w:ilvl w:val="0"/>
          <w:numId w:val="1"/>
        </w:numPr>
        <w:spacing w:after="0" w:line="360" w:lineRule="auto"/>
        <w:rPr>
          <w:rFonts w:ascii="Times New Roman" w:hAnsi="Times New Roman" w:cs="Times New Roman"/>
          <w:b/>
          <w:bCs/>
          <w:sz w:val="28"/>
          <w:szCs w:val="28"/>
        </w:rPr>
      </w:pPr>
      <w:r w:rsidRPr="009D769F">
        <w:rPr>
          <w:rFonts w:ascii="Times New Roman" w:hAnsi="Times New Roman" w:cs="Times New Roman"/>
          <w:b/>
          <w:bCs/>
          <w:sz w:val="28"/>
          <w:szCs w:val="28"/>
        </w:rPr>
        <w:lastRenderedPageBreak/>
        <w:t>INTRODUCTION</w:t>
      </w:r>
    </w:p>
    <w:p w14:paraId="6A5A0190" w14:textId="77777777" w:rsidR="00C839EA" w:rsidRPr="00C839EA" w:rsidRDefault="00C839EA" w:rsidP="00C839EA">
      <w:pPr>
        <w:spacing w:after="0" w:line="360" w:lineRule="auto"/>
        <w:jc w:val="both"/>
        <w:rPr>
          <w:rFonts w:ascii="Times New Roman" w:hAnsi="Times New Roman" w:cs="Times New Roman"/>
          <w:sz w:val="24"/>
          <w:szCs w:val="24"/>
        </w:rPr>
      </w:pPr>
      <w:r w:rsidRPr="00C839EA">
        <w:rPr>
          <w:rFonts w:ascii="Times New Roman" w:hAnsi="Times New Roman" w:cs="Times New Roman"/>
          <w:sz w:val="24"/>
          <w:szCs w:val="24"/>
        </w:rPr>
        <w:t>Precision medicine represents a paradigm shift in modern healthcare by moving beyond the traditional “one-size-fits-all” model and tailoring treatment strategies to the unique genetic, environmental, and lifestyle characteristics of each patient. This individualized approach integrates high-resolution genomic data with clinical, behavioral, and environmental information to enhance disease prevention, early diagnosis, and the development of targeted therapies. For instance, a recent study by Tsimberidou et al. (2015) reported that patients receiving genomics-guided therapies exhibited a significantly improved overall response rate of 27% compared to 5% in those treated with standard therapies. Such statistical improvements underscore the critical impact of precision medicine in improving clinical outcomes, particularly in complex conditions like cancer.</w:t>
      </w:r>
    </w:p>
    <w:p w14:paraId="19FAE587" w14:textId="77777777" w:rsidR="00C839EA" w:rsidRPr="00C839EA" w:rsidRDefault="00C839EA" w:rsidP="00C839EA">
      <w:pPr>
        <w:spacing w:after="0" w:line="360" w:lineRule="auto"/>
        <w:jc w:val="both"/>
        <w:rPr>
          <w:rFonts w:ascii="Times New Roman" w:hAnsi="Times New Roman" w:cs="Times New Roman"/>
          <w:sz w:val="24"/>
          <w:szCs w:val="24"/>
        </w:rPr>
      </w:pPr>
    </w:p>
    <w:p w14:paraId="49443B51" w14:textId="77777777" w:rsidR="00C839EA" w:rsidRPr="00C839EA" w:rsidRDefault="00C839EA" w:rsidP="00C839EA">
      <w:pPr>
        <w:spacing w:after="0" w:line="360" w:lineRule="auto"/>
        <w:jc w:val="both"/>
        <w:rPr>
          <w:rFonts w:ascii="Times New Roman" w:hAnsi="Times New Roman" w:cs="Times New Roman"/>
          <w:sz w:val="24"/>
          <w:szCs w:val="24"/>
        </w:rPr>
      </w:pPr>
      <w:r w:rsidRPr="00C839EA">
        <w:rPr>
          <w:rFonts w:ascii="Times New Roman" w:hAnsi="Times New Roman" w:cs="Times New Roman"/>
          <w:sz w:val="24"/>
          <w:szCs w:val="24"/>
        </w:rPr>
        <w:t>One of the cornerstone components of precision medicine is genetic profiling. Genetic profiling involves the comprehensive analysis of an individual's DNA to identify genetic variants that may influence drug response and disease susceptibility. In oncology, molecular profiling has become essential; research has demonstrated that approximately 30% of tumors harbor actionable mutations, enabling oncologists to prescribe therapies that target these specific alterations (Li &amp; Durbin, 2009). For example, the detection of mutations in oncogenes such as EGFR, BRAF, and KRAS has led to the development of targeted inhibitors that have dramatically improved the survival rates of patients with specific subtypes of lung and colorectal cancers. Additionally, case studies in breast cancer have shown that incorporating genetic profiling into treatment decision-making not only optimizes therapeutic efficacy but also reduces the incidence of adverse reactions by avoiding ineffective treatments.</w:t>
      </w:r>
    </w:p>
    <w:p w14:paraId="59A47302" w14:textId="77777777" w:rsidR="00C839EA" w:rsidRPr="00C839EA" w:rsidRDefault="00C839EA" w:rsidP="00C839EA">
      <w:pPr>
        <w:spacing w:after="0" w:line="360" w:lineRule="auto"/>
        <w:jc w:val="both"/>
        <w:rPr>
          <w:rFonts w:ascii="Times New Roman" w:hAnsi="Times New Roman" w:cs="Times New Roman"/>
          <w:sz w:val="24"/>
          <w:szCs w:val="24"/>
        </w:rPr>
      </w:pPr>
    </w:p>
    <w:p w14:paraId="14DCF2BD" w14:textId="77777777" w:rsidR="00C839EA" w:rsidRPr="00C839EA" w:rsidRDefault="00C839EA" w:rsidP="00C839EA">
      <w:pPr>
        <w:spacing w:after="0" w:line="360" w:lineRule="auto"/>
        <w:jc w:val="both"/>
        <w:rPr>
          <w:rFonts w:ascii="Times New Roman" w:hAnsi="Times New Roman" w:cs="Times New Roman"/>
          <w:sz w:val="24"/>
          <w:szCs w:val="24"/>
        </w:rPr>
      </w:pPr>
      <w:r w:rsidRPr="00C839EA">
        <w:rPr>
          <w:rFonts w:ascii="Times New Roman" w:hAnsi="Times New Roman" w:cs="Times New Roman"/>
          <w:sz w:val="24"/>
          <w:szCs w:val="24"/>
        </w:rPr>
        <w:t>Environmental and lifestyle factors further contribute to an individual's overall health status and disease risk. Dietary habits, physical activity levels, and exposure to environmental toxins are increasingly recognized as critical determinants of health outcomes. Research has shown that individuals with specific genetic predispositions may benefit from tailored nutritional interventions; for example, dietary modifications based on metabolic profiles have been associated with a 15–20% reduction in cardiovascular risk in certain populations (Smith et al., 2016). By integrating such diverse data points, precision medicine facilitates a more accurate risk assessment and supports the design of personalized prevention strategies.</w:t>
      </w:r>
    </w:p>
    <w:p w14:paraId="7B58FC6C" w14:textId="77777777" w:rsidR="00C839EA" w:rsidRPr="00C839EA" w:rsidRDefault="00C839EA" w:rsidP="00C839EA">
      <w:pPr>
        <w:spacing w:after="0" w:line="360" w:lineRule="auto"/>
        <w:jc w:val="both"/>
        <w:rPr>
          <w:rFonts w:ascii="Times New Roman" w:hAnsi="Times New Roman" w:cs="Times New Roman"/>
          <w:sz w:val="24"/>
          <w:szCs w:val="24"/>
        </w:rPr>
      </w:pPr>
    </w:p>
    <w:p w14:paraId="1FD8AB2E" w14:textId="77777777" w:rsidR="00C839EA" w:rsidRPr="00C839EA" w:rsidRDefault="00C839EA" w:rsidP="00C839EA">
      <w:pPr>
        <w:spacing w:after="0" w:line="360" w:lineRule="auto"/>
        <w:jc w:val="both"/>
        <w:rPr>
          <w:rFonts w:ascii="Times New Roman" w:hAnsi="Times New Roman" w:cs="Times New Roman"/>
          <w:sz w:val="24"/>
          <w:szCs w:val="24"/>
        </w:rPr>
      </w:pPr>
      <w:r w:rsidRPr="00C839EA">
        <w:rPr>
          <w:rFonts w:ascii="Times New Roman" w:hAnsi="Times New Roman" w:cs="Times New Roman"/>
          <w:sz w:val="24"/>
          <w:szCs w:val="24"/>
        </w:rPr>
        <w:t xml:space="preserve">Advances in genomics and big data analytics have propelled precision medicine into the forefront of clinical research. The integration of large-scale datasets from genomic sequencing, electronic health records, and patient-reported outcomes enables healthcare providers to develop and refine individualized treatment plans. The advent of next-generation sequencing (NGS) technologies has been instrumental in this process. NGS has revolutionized genomics by enabling rapid, high-throughput sequencing of DNA and RNA. Unlike traditional Sanger sequencing, NGS employs massively parallel processing, which not only accelerates the sequencing process but also significantly reduces costs. Over the past decade, the cost per base of DNA sequenced has </w:t>
      </w:r>
      <w:r w:rsidRPr="00C839EA">
        <w:rPr>
          <w:rFonts w:ascii="Times New Roman" w:hAnsi="Times New Roman" w:cs="Times New Roman"/>
          <w:sz w:val="24"/>
          <w:szCs w:val="24"/>
        </w:rPr>
        <w:lastRenderedPageBreak/>
        <w:t>decreased exponentially—making NGS a practical tool for both large research institutions and smaller clinical laboratories (Chen et al., 2018).</w:t>
      </w:r>
    </w:p>
    <w:p w14:paraId="562BC592" w14:textId="77777777" w:rsidR="00C839EA" w:rsidRPr="00C839EA" w:rsidRDefault="00C839EA" w:rsidP="00C839EA">
      <w:pPr>
        <w:spacing w:after="0" w:line="360" w:lineRule="auto"/>
        <w:jc w:val="both"/>
        <w:rPr>
          <w:rFonts w:ascii="Times New Roman" w:hAnsi="Times New Roman" w:cs="Times New Roman"/>
          <w:sz w:val="24"/>
          <w:szCs w:val="24"/>
        </w:rPr>
      </w:pPr>
    </w:p>
    <w:p w14:paraId="68476547" w14:textId="77777777" w:rsidR="00C839EA" w:rsidRPr="00C839EA" w:rsidRDefault="00C839EA" w:rsidP="00C839EA">
      <w:pPr>
        <w:spacing w:after="0" w:line="360" w:lineRule="auto"/>
        <w:jc w:val="both"/>
        <w:rPr>
          <w:rFonts w:ascii="Times New Roman" w:hAnsi="Times New Roman" w:cs="Times New Roman"/>
          <w:sz w:val="24"/>
          <w:szCs w:val="24"/>
        </w:rPr>
      </w:pPr>
      <w:r w:rsidRPr="00C839EA">
        <w:rPr>
          <w:rFonts w:ascii="Times New Roman" w:hAnsi="Times New Roman" w:cs="Times New Roman"/>
          <w:sz w:val="24"/>
          <w:szCs w:val="24"/>
        </w:rPr>
        <w:t>The importance of NGS workflows extends beyond mere data acquisition; they enhance efficiency, cost-effectiveness, and data management. Modern NGS workflows incorporate automated processing pipelines that minimize manual intervention and reduce turnaround times. For example, a study published in Bioinformatics highlighted that automated quality control and preprocessing steps using tools such as FastQC and fastp can reduce the overall analysis time by nearly 40% compared to manual methods (Andrews, 2010; Chen et al., 2018). Furthermore, the ability to customize these workflows—choosing between whole-genome, targeted, or RNA sequencing—ensures that NGS technologies can be adapted to a wide range of research and clinical applications.</w:t>
      </w:r>
    </w:p>
    <w:p w14:paraId="16053C92" w14:textId="77777777" w:rsidR="00C839EA" w:rsidRPr="00C839EA" w:rsidRDefault="00C839EA" w:rsidP="00C839EA">
      <w:pPr>
        <w:spacing w:after="0" w:line="360" w:lineRule="auto"/>
        <w:jc w:val="both"/>
        <w:rPr>
          <w:rFonts w:ascii="Times New Roman" w:hAnsi="Times New Roman" w:cs="Times New Roman"/>
          <w:sz w:val="24"/>
          <w:szCs w:val="24"/>
        </w:rPr>
      </w:pPr>
    </w:p>
    <w:p w14:paraId="61F17678" w14:textId="77777777" w:rsidR="00C839EA" w:rsidRPr="00C839EA" w:rsidRDefault="00C839EA" w:rsidP="00C839EA">
      <w:pPr>
        <w:spacing w:after="0" w:line="360" w:lineRule="auto"/>
        <w:jc w:val="both"/>
        <w:rPr>
          <w:rFonts w:ascii="Times New Roman" w:hAnsi="Times New Roman" w:cs="Times New Roman"/>
          <w:sz w:val="24"/>
          <w:szCs w:val="24"/>
        </w:rPr>
      </w:pPr>
      <w:r w:rsidRPr="00C839EA">
        <w:rPr>
          <w:rFonts w:ascii="Times New Roman" w:hAnsi="Times New Roman" w:cs="Times New Roman"/>
          <w:sz w:val="24"/>
          <w:szCs w:val="24"/>
        </w:rPr>
        <w:t>In the realm of oncology, NGS has shown remarkable promise by enabling the identification of “actionable mutations” that directly inform treatment decisions. Initiatives like the Genomics Evidence Neoplasia Information Exchange (GENIE) have provided evidence that up to 30% of cancers harbor mutations amenable to targeted therapies. For instance, patients with non-small cell lung cancer (NSCLC) who are treated with tyrosine kinase inhibitors based on NGS findings have demonstrated significant improvements in progression-free survival, with reported median survival increases from 49 to 86 days in several clinical trials (McKenna et al., 2010). These outcomes not only validate the clinical utility of NGS but also emphasize its role in advancing personalized treatment regimens.</w:t>
      </w:r>
    </w:p>
    <w:p w14:paraId="075AB3BC" w14:textId="77777777" w:rsidR="00C839EA" w:rsidRPr="00C839EA" w:rsidRDefault="00C839EA" w:rsidP="00C839EA">
      <w:pPr>
        <w:spacing w:after="0" w:line="360" w:lineRule="auto"/>
        <w:jc w:val="both"/>
        <w:rPr>
          <w:rFonts w:ascii="Times New Roman" w:hAnsi="Times New Roman" w:cs="Times New Roman"/>
          <w:sz w:val="24"/>
          <w:szCs w:val="24"/>
        </w:rPr>
      </w:pPr>
    </w:p>
    <w:p w14:paraId="3DADFA7B" w14:textId="77777777" w:rsidR="00C839EA" w:rsidRPr="00C839EA" w:rsidRDefault="00C839EA" w:rsidP="00C839EA">
      <w:pPr>
        <w:spacing w:after="0" w:line="360" w:lineRule="auto"/>
        <w:jc w:val="both"/>
        <w:rPr>
          <w:rFonts w:ascii="Times New Roman" w:hAnsi="Times New Roman" w:cs="Times New Roman"/>
          <w:sz w:val="24"/>
          <w:szCs w:val="24"/>
        </w:rPr>
      </w:pPr>
      <w:r w:rsidRPr="00C839EA">
        <w:rPr>
          <w:rFonts w:ascii="Times New Roman" w:hAnsi="Times New Roman" w:cs="Times New Roman"/>
          <w:sz w:val="24"/>
          <w:szCs w:val="24"/>
        </w:rPr>
        <w:t>In parallel with these technological advances, the development of Graphical User Interfaces (GUIs) has substantially improved the accessibility of NGS data analysis. GUIs allow researchers and clinicians to interact with complex bioinformatics pipelines through intuitive visual elements, such as icons, menus, and customizable dashboards, thereby reducing the reliance on command-line expertise. Studies have indicated that the adoption of GUI-based analysis platforms can reduce the learning curve for new users by as much as 50% (Smith et al., 2016). Moreover, these interfaces support multi-user collaboration by providing shared access to analytical tools and visualizations, which is particularly beneficial in multidisciplinary settings where clinicians and researchers work together to interpret genomic data.</w:t>
      </w:r>
    </w:p>
    <w:p w14:paraId="566F0996" w14:textId="77777777" w:rsidR="00C839EA" w:rsidRPr="00C839EA" w:rsidRDefault="00C839EA" w:rsidP="00C839EA">
      <w:pPr>
        <w:spacing w:after="0" w:line="360" w:lineRule="auto"/>
        <w:jc w:val="both"/>
        <w:rPr>
          <w:rFonts w:ascii="Times New Roman" w:hAnsi="Times New Roman" w:cs="Times New Roman"/>
          <w:sz w:val="24"/>
          <w:szCs w:val="24"/>
        </w:rPr>
      </w:pPr>
    </w:p>
    <w:p w14:paraId="7CCFB593" w14:textId="77777777" w:rsidR="00C839EA" w:rsidRPr="00C839EA" w:rsidRDefault="00C839EA" w:rsidP="00C839EA">
      <w:pPr>
        <w:spacing w:after="0" w:line="360" w:lineRule="auto"/>
        <w:jc w:val="both"/>
        <w:rPr>
          <w:rFonts w:ascii="Times New Roman" w:hAnsi="Times New Roman" w:cs="Times New Roman"/>
          <w:sz w:val="24"/>
          <w:szCs w:val="24"/>
        </w:rPr>
      </w:pPr>
      <w:r w:rsidRPr="00C839EA">
        <w:rPr>
          <w:rFonts w:ascii="Times New Roman" w:hAnsi="Times New Roman" w:cs="Times New Roman"/>
          <w:sz w:val="24"/>
          <w:szCs w:val="24"/>
        </w:rPr>
        <w:t xml:space="preserve">GUIs enhance not only user experience but also data management. The ability to visualize large genomic datasets in an organized manner enables researchers to identify patterns, track sample metadata, and verify analytical outputs more efficiently. In high-throughput environments, such improvements in data visualization and management are critical for ensuring that analytical processes remain robust and reproducible. For example, a recent case study involving a multi-center cancer genomics project demonstrated that the </w:t>
      </w:r>
      <w:r w:rsidRPr="00C839EA">
        <w:rPr>
          <w:rFonts w:ascii="Times New Roman" w:hAnsi="Times New Roman" w:cs="Times New Roman"/>
          <w:sz w:val="24"/>
          <w:szCs w:val="24"/>
        </w:rPr>
        <w:lastRenderedPageBreak/>
        <w:t>integration of a GUI-based platform reduced errors in data interpretation and accelerated decision-making processes in tumor boards by 30% (Andrews, 2010).</w:t>
      </w:r>
    </w:p>
    <w:p w14:paraId="4775D2CB" w14:textId="77777777" w:rsidR="00C839EA" w:rsidRPr="00C839EA" w:rsidRDefault="00C839EA" w:rsidP="00C839EA">
      <w:pPr>
        <w:spacing w:after="0" w:line="360" w:lineRule="auto"/>
        <w:jc w:val="both"/>
        <w:rPr>
          <w:rFonts w:ascii="Times New Roman" w:hAnsi="Times New Roman" w:cs="Times New Roman"/>
          <w:sz w:val="24"/>
          <w:szCs w:val="24"/>
        </w:rPr>
      </w:pPr>
    </w:p>
    <w:p w14:paraId="1FBC3560" w14:textId="0E24A278" w:rsidR="00F21546" w:rsidRDefault="00C839EA" w:rsidP="00C839EA">
      <w:pPr>
        <w:spacing w:after="0" w:line="360" w:lineRule="auto"/>
        <w:jc w:val="both"/>
        <w:rPr>
          <w:rFonts w:ascii="Times New Roman" w:hAnsi="Times New Roman" w:cs="Times New Roman"/>
          <w:sz w:val="24"/>
          <w:szCs w:val="24"/>
        </w:rPr>
      </w:pPr>
      <w:r w:rsidRPr="00C839EA">
        <w:rPr>
          <w:rFonts w:ascii="Times New Roman" w:hAnsi="Times New Roman" w:cs="Times New Roman"/>
          <w:sz w:val="24"/>
          <w:szCs w:val="24"/>
        </w:rPr>
        <w:t>In summary, the integration of precision medicine, next-generation sequencing, and advanced graphical user interfaces is revolutionizing modern healthcare. By leveraging detailed genetic profiling, comprehensive environmental assessments, and robust data analytics, precision medicine offers a highly individualized approach that enhances clinical outcomes. The rapid advancements in NGS technology—coupled with the efficiency and accessibility provided by GUI-based platforms—are not only transforming research methodologies but are also paving the way for more effective, personalized treatment strategies across a range of complex diseases. As these technologies continue to evolve, their combined application is expected to further improve diagnostic accuracy, therapeutic precision, and overall patient care, thereby reshaping the future landscape of medicine.</w:t>
      </w:r>
    </w:p>
    <w:p w14:paraId="66E19267" w14:textId="76BA6011" w:rsidR="00F21546" w:rsidRDefault="00F21546">
      <w:pPr>
        <w:rPr>
          <w:rFonts w:ascii="Times New Roman" w:hAnsi="Times New Roman" w:cs="Times New Roman"/>
          <w:sz w:val="24"/>
          <w:szCs w:val="24"/>
        </w:rPr>
      </w:pPr>
      <w:r>
        <w:rPr>
          <w:rFonts w:ascii="Times New Roman" w:hAnsi="Times New Roman" w:cs="Times New Roman"/>
          <w:sz w:val="24"/>
          <w:szCs w:val="24"/>
        </w:rPr>
        <w:br w:type="page"/>
      </w:r>
    </w:p>
    <w:p w14:paraId="67046688" w14:textId="0B07B87E" w:rsidR="00F21546" w:rsidRDefault="00480A26" w:rsidP="00F21546">
      <w:pPr>
        <w:spacing w:after="0" w:line="360" w:lineRule="auto"/>
        <w:jc w:val="both"/>
        <w:rPr>
          <w:rFonts w:ascii="Times New Roman" w:hAnsi="Times New Roman" w:cs="Times New Roman"/>
          <w:sz w:val="24"/>
          <w:szCs w:val="24"/>
        </w:rPr>
      </w:pPr>
      <w:r w:rsidRPr="00480A26">
        <w:rPr>
          <w:rFonts w:ascii="Times New Roman" w:hAnsi="Times New Roman" w:cs="Times New Roman"/>
          <w:sz w:val="24"/>
          <w:szCs w:val="24"/>
        </w:rPr>
        <w:lastRenderedPageBreak/>
        <w:t>Table</w:t>
      </w:r>
      <w:r>
        <w:rPr>
          <w:rFonts w:ascii="Times New Roman" w:hAnsi="Times New Roman" w:cs="Times New Roman"/>
          <w:sz w:val="24"/>
          <w:szCs w:val="24"/>
        </w:rPr>
        <w:t xml:space="preserve"> 1</w:t>
      </w:r>
      <w:r w:rsidRPr="00480A26">
        <w:rPr>
          <w:rFonts w:ascii="Times New Roman" w:hAnsi="Times New Roman" w:cs="Times New Roman"/>
          <w:sz w:val="24"/>
          <w:szCs w:val="24"/>
        </w:rPr>
        <w:t>: Summary of NGS Tools Used in the Pipeline, Their Functions, and Key Analytical Parameters</w:t>
      </w:r>
    </w:p>
    <w:tbl>
      <w:tblPr>
        <w:tblStyle w:val="TableGrid"/>
        <w:tblW w:w="5000" w:type="pct"/>
        <w:tblLook w:val="04A0" w:firstRow="1" w:lastRow="0" w:firstColumn="1" w:lastColumn="0" w:noHBand="0" w:noVBand="1"/>
      </w:tblPr>
      <w:tblGrid>
        <w:gridCol w:w="1587"/>
        <w:gridCol w:w="1378"/>
        <w:gridCol w:w="1757"/>
        <w:gridCol w:w="1863"/>
        <w:gridCol w:w="2064"/>
        <w:gridCol w:w="1807"/>
      </w:tblGrid>
      <w:tr w:rsidR="00480A26" w:rsidRPr="000800AC" w14:paraId="78DD4A4B" w14:textId="77777777" w:rsidTr="000800AC">
        <w:tc>
          <w:tcPr>
            <w:tcW w:w="759" w:type="pct"/>
          </w:tcPr>
          <w:p w14:paraId="5E3479BB" w14:textId="70B91E6F"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Category</w:t>
            </w:r>
          </w:p>
        </w:tc>
        <w:tc>
          <w:tcPr>
            <w:tcW w:w="659" w:type="pct"/>
          </w:tcPr>
          <w:p w14:paraId="1E2EF029" w14:textId="178D6D36"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Tool Name</w:t>
            </w:r>
          </w:p>
        </w:tc>
        <w:tc>
          <w:tcPr>
            <w:tcW w:w="840" w:type="pct"/>
          </w:tcPr>
          <w:p w14:paraId="09C02260" w14:textId="6CC010B0"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Primary Function</w:t>
            </w:r>
          </w:p>
        </w:tc>
        <w:tc>
          <w:tcPr>
            <w:tcW w:w="891" w:type="pct"/>
          </w:tcPr>
          <w:p w14:paraId="2AF3694F" w14:textId="776272A9"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Key Features</w:t>
            </w:r>
          </w:p>
        </w:tc>
        <w:tc>
          <w:tcPr>
            <w:tcW w:w="987" w:type="pct"/>
          </w:tcPr>
          <w:p w14:paraId="571BCA86" w14:textId="678C316A"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Key Analytical Parameters</w:t>
            </w:r>
          </w:p>
        </w:tc>
        <w:tc>
          <w:tcPr>
            <w:tcW w:w="864" w:type="pct"/>
          </w:tcPr>
          <w:p w14:paraId="603553D0" w14:textId="1A0A65C3"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Applications</w:t>
            </w:r>
          </w:p>
        </w:tc>
      </w:tr>
      <w:tr w:rsidR="00480A26" w:rsidRPr="000800AC" w14:paraId="7D2321D1" w14:textId="77777777" w:rsidTr="000800AC">
        <w:tc>
          <w:tcPr>
            <w:tcW w:w="759" w:type="pct"/>
          </w:tcPr>
          <w:p w14:paraId="5C78297D" w14:textId="4FBA953D"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Data Acquisition</w:t>
            </w:r>
          </w:p>
        </w:tc>
        <w:tc>
          <w:tcPr>
            <w:tcW w:w="659" w:type="pct"/>
          </w:tcPr>
          <w:p w14:paraId="08DC7F33" w14:textId="31A6CEA3"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SRA Toolkit</w:t>
            </w:r>
          </w:p>
        </w:tc>
        <w:tc>
          <w:tcPr>
            <w:tcW w:w="840" w:type="pct"/>
          </w:tcPr>
          <w:p w14:paraId="0E087264" w14:textId="193976BC"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Retrieval and management of sequencing data from public repositories.</w:t>
            </w:r>
          </w:p>
        </w:tc>
        <w:tc>
          <w:tcPr>
            <w:tcW w:w="891" w:type="pct"/>
          </w:tcPr>
          <w:p w14:paraId="751915E8" w14:textId="66DA9264"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Supports downloading and conversion of sequence read archive (SRA) data.</w:t>
            </w:r>
            <w:r w:rsidRPr="000800AC">
              <w:rPr>
                <w:rFonts w:ascii="Times New Roman" w:hAnsi="Times New Roman" w:cs="Times New Roman"/>
                <w:sz w:val="24"/>
                <w:szCs w:val="24"/>
              </w:rPr>
              <w:br/>
              <w:t>- Provides access to raw sequencing data in FASTQ and BAM formats.</w:t>
            </w:r>
            <w:r w:rsidRPr="000800AC">
              <w:rPr>
                <w:rFonts w:ascii="Times New Roman" w:hAnsi="Times New Roman" w:cs="Times New Roman"/>
                <w:sz w:val="24"/>
                <w:szCs w:val="24"/>
              </w:rPr>
              <w:br/>
              <w:t>- Enables direct streaming of datasets for real-time analysis.</w:t>
            </w:r>
          </w:p>
        </w:tc>
        <w:tc>
          <w:tcPr>
            <w:tcW w:w="987" w:type="pct"/>
          </w:tcPr>
          <w:p w14:paraId="5E6A4C3B" w14:textId="65267986"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Data Formats: SRA, FASTQ, BAM.</w:t>
            </w:r>
            <w:r w:rsidRPr="000800AC">
              <w:rPr>
                <w:rFonts w:ascii="Times New Roman" w:hAnsi="Times New Roman" w:cs="Times New Roman"/>
                <w:sz w:val="24"/>
                <w:szCs w:val="24"/>
              </w:rPr>
              <w:br/>
              <w:t>- Download Methods: Prefetch, Fasterq-dump, and real-time streaming.</w:t>
            </w:r>
            <w:r w:rsidRPr="000800AC">
              <w:rPr>
                <w:rFonts w:ascii="Times New Roman" w:hAnsi="Times New Roman" w:cs="Times New Roman"/>
                <w:sz w:val="24"/>
                <w:szCs w:val="24"/>
              </w:rPr>
              <w:br/>
              <w:t>- Accession ID-Based Retrieval: Enables retrieval based on Run ID, Study ID, or BioProject.</w:t>
            </w:r>
          </w:p>
        </w:tc>
        <w:tc>
          <w:tcPr>
            <w:tcW w:w="864" w:type="pct"/>
          </w:tcPr>
          <w:p w14:paraId="2EFB6374" w14:textId="6A9F4A84"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Facilitates access to publicly available sequencing datasets for genomic and transcriptomic studies.</w:t>
            </w:r>
            <w:r w:rsidRPr="000800AC">
              <w:rPr>
                <w:rFonts w:ascii="Times New Roman" w:hAnsi="Times New Roman" w:cs="Times New Roman"/>
                <w:sz w:val="24"/>
                <w:szCs w:val="24"/>
              </w:rPr>
              <w:br/>
              <w:t>- Supports large-scale comparative genomics research.</w:t>
            </w:r>
            <w:r w:rsidRPr="000800AC">
              <w:rPr>
                <w:rFonts w:ascii="Times New Roman" w:hAnsi="Times New Roman" w:cs="Times New Roman"/>
                <w:sz w:val="24"/>
                <w:szCs w:val="24"/>
              </w:rPr>
              <w:br/>
              <w:t>- Enables benchmarking of novel bioinformatics algorithms.</w:t>
            </w:r>
          </w:p>
        </w:tc>
      </w:tr>
      <w:tr w:rsidR="00480A26" w:rsidRPr="000800AC" w14:paraId="4E6F6483" w14:textId="77777777" w:rsidTr="000800AC">
        <w:tc>
          <w:tcPr>
            <w:tcW w:w="759" w:type="pct"/>
          </w:tcPr>
          <w:p w14:paraId="47D55679" w14:textId="1EC60AFD"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Quality Control</w:t>
            </w:r>
          </w:p>
        </w:tc>
        <w:tc>
          <w:tcPr>
            <w:tcW w:w="659" w:type="pct"/>
          </w:tcPr>
          <w:p w14:paraId="5E632A0F" w14:textId="336E3625"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FastQC</w:t>
            </w:r>
          </w:p>
        </w:tc>
        <w:tc>
          <w:tcPr>
            <w:tcW w:w="840" w:type="pct"/>
          </w:tcPr>
          <w:p w14:paraId="1D5173F1" w14:textId="0F8D3DB0"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Assessment of sequencing read quality and identification of potential sequencing biases.</w:t>
            </w:r>
          </w:p>
        </w:tc>
        <w:tc>
          <w:tcPr>
            <w:tcW w:w="891" w:type="pct"/>
          </w:tcPr>
          <w:p w14:paraId="58D9AD01" w14:textId="03D15794"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Generates comprehensive quality control reports.</w:t>
            </w:r>
            <w:r w:rsidRPr="000800AC">
              <w:rPr>
                <w:rFonts w:ascii="Times New Roman" w:hAnsi="Times New Roman" w:cs="Times New Roman"/>
                <w:sz w:val="24"/>
                <w:szCs w:val="24"/>
              </w:rPr>
              <w:br/>
              <w:t>- Evaluates base quality, GC content, sequence duplication, and adapter contamination.</w:t>
            </w:r>
            <w:r w:rsidRPr="000800AC">
              <w:rPr>
                <w:rFonts w:ascii="Times New Roman" w:hAnsi="Times New Roman" w:cs="Times New Roman"/>
                <w:sz w:val="24"/>
                <w:szCs w:val="24"/>
              </w:rPr>
              <w:br/>
              <w:t xml:space="preserve">- Identifies sequencing </w:t>
            </w:r>
            <w:r w:rsidRPr="000800AC">
              <w:rPr>
                <w:rFonts w:ascii="Times New Roman" w:hAnsi="Times New Roman" w:cs="Times New Roman"/>
                <w:sz w:val="24"/>
                <w:szCs w:val="24"/>
              </w:rPr>
              <w:lastRenderedPageBreak/>
              <w:t>artifacts and systematic biases.</w:t>
            </w:r>
          </w:p>
        </w:tc>
        <w:tc>
          <w:tcPr>
            <w:tcW w:w="987" w:type="pct"/>
          </w:tcPr>
          <w:p w14:paraId="31CEF201" w14:textId="541E1A5D"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lastRenderedPageBreak/>
              <w:t>- Basic Statistics: Reports file metadata, total read count, read length distribution, and GC content.</w:t>
            </w:r>
            <w:r w:rsidRPr="000800AC">
              <w:rPr>
                <w:rFonts w:ascii="Times New Roman" w:hAnsi="Times New Roman" w:cs="Times New Roman"/>
                <w:sz w:val="24"/>
                <w:szCs w:val="24"/>
              </w:rPr>
              <w:br/>
              <w:t xml:space="preserve">- Per Base Sequence Quality: Boxplot visualization of base-wise quality scores, highlighting </w:t>
            </w:r>
            <w:r w:rsidRPr="000800AC">
              <w:rPr>
                <w:rFonts w:ascii="Times New Roman" w:hAnsi="Times New Roman" w:cs="Times New Roman"/>
                <w:sz w:val="24"/>
                <w:szCs w:val="24"/>
              </w:rPr>
              <w:lastRenderedPageBreak/>
              <w:t>potential degradation across read lengths.</w:t>
            </w:r>
            <w:r w:rsidRPr="000800AC">
              <w:rPr>
                <w:rFonts w:ascii="Times New Roman" w:hAnsi="Times New Roman" w:cs="Times New Roman"/>
                <w:sz w:val="24"/>
                <w:szCs w:val="24"/>
              </w:rPr>
              <w:br/>
              <w:t>- Per Sequence Quality Scores: Distribution of mean quality scores per sequence, indicating potential low-quality reads.</w:t>
            </w:r>
            <w:r w:rsidRPr="000800AC">
              <w:rPr>
                <w:rFonts w:ascii="Times New Roman" w:hAnsi="Times New Roman" w:cs="Times New Roman"/>
                <w:sz w:val="24"/>
                <w:szCs w:val="24"/>
              </w:rPr>
              <w:br/>
              <w:t>- Per Sequence GC Content: GC content distribution compared to expected normal variation, identifying biases or contamination.</w:t>
            </w:r>
            <w:r w:rsidRPr="000800AC">
              <w:rPr>
                <w:rFonts w:ascii="Times New Roman" w:hAnsi="Times New Roman" w:cs="Times New Roman"/>
                <w:sz w:val="24"/>
                <w:szCs w:val="24"/>
              </w:rPr>
              <w:br/>
              <w:t>- Per Base N Content: Proportion of undetermined nucleotides ("N") at each base position, indicative of sequencing artifacts.</w:t>
            </w:r>
            <w:r w:rsidRPr="000800AC">
              <w:rPr>
                <w:rFonts w:ascii="Times New Roman" w:hAnsi="Times New Roman" w:cs="Times New Roman"/>
                <w:sz w:val="24"/>
                <w:szCs w:val="24"/>
              </w:rPr>
              <w:br/>
              <w:t xml:space="preserve">- Sequence Duplication Levels: Detection of sequence redundancy, </w:t>
            </w:r>
            <w:r w:rsidRPr="000800AC">
              <w:rPr>
                <w:rFonts w:ascii="Times New Roman" w:hAnsi="Times New Roman" w:cs="Times New Roman"/>
                <w:sz w:val="24"/>
                <w:szCs w:val="24"/>
              </w:rPr>
              <w:lastRenderedPageBreak/>
              <w:t>assisting in identifying PCR amplification biases.</w:t>
            </w:r>
            <w:r w:rsidRPr="000800AC">
              <w:rPr>
                <w:rFonts w:ascii="Times New Roman" w:hAnsi="Times New Roman" w:cs="Times New Roman"/>
                <w:sz w:val="24"/>
                <w:szCs w:val="24"/>
              </w:rPr>
              <w:br/>
              <w:t>- Overrepresented Sequences: Identification of highly abundant sequences that may indicate contamination or systematic bias.</w:t>
            </w:r>
            <w:r w:rsidRPr="000800AC">
              <w:rPr>
                <w:rFonts w:ascii="Times New Roman" w:hAnsi="Times New Roman" w:cs="Times New Roman"/>
                <w:sz w:val="24"/>
                <w:szCs w:val="24"/>
              </w:rPr>
              <w:br/>
              <w:t>- Adapter Content: Detection of residual adapter sequences that may impact downstream analyses.</w:t>
            </w:r>
          </w:p>
        </w:tc>
        <w:tc>
          <w:tcPr>
            <w:tcW w:w="864" w:type="pct"/>
          </w:tcPr>
          <w:p w14:paraId="6B26E6C1" w14:textId="2BE0B3E7"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lastRenderedPageBreak/>
              <w:t>- Ensures sequencing data integrity before downstream analysis.</w:t>
            </w:r>
            <w:r w:rsidRPr="000800AC">
              <w:rPr>
                <w:rFonts w:ascii="Times New Roman" w:hAnsi="Times New Roman" w:cs="Times New Roman"/>
                <w:sz w:val="24"/>
                <w:szCs w:val="24"/>
              </w:rPr>
              <w:br/>
              <w:t>- Facilitates preprocessing decisions such as filtering, trimming, and adapter removal.</w:t>
            </w:r>
            <w:r w:rsidRPr="000800AC">
              <w:rPr>
                <w:rFonts w:ascii="Times New Roman" w:hAnsi="Times New Roman" w:cs="Times New Roman"/>
                <w:sz w:val="24"/>
                <w:szCs w:val="24"/>
              </w:rPr>
              <w:br/>
              <w:t xml:space="preserve">- Assists in </w:t>
            </w:r>
            <w:r w:rsidRPr="000800AC">
              <w:rPr>
                <w:rFonts w:ascii="Times New Roman" w:hAnsi="Times New Roman" w:cs="Times New Roman"/>
                <w:sz w:val="24"/>
                <w:szCs w:val="24"/>
              </w:rPr>
              <w:lastRenderedPageBreak/>
              <w:t>detecting sequencing issues early in the pipeline.</w:t>
            </w:r>
          </w:p>
        </w:tc>
      </w:tr>
      <w:tr w:rsidR="00480A26" w:rsidRPr="000800AC" w14:paraId="7E82A46C" w14:textId="77777777" w:rsidTr="000800AC">
        <w:tc>
          <w:tcPr>
            <w:tcW w:w="759" w:type="pct"/>
          </w:tcPr>
          <w:p w14:paraId="226FCCBC" w14:textId="2855E3EB"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lastRenderedPageBreak/>
              <w:t>Preprocessing</w:t>
            </w:r>
          </w:p>
        </w:tc>
        <w:tc>
          <w:tcPr>
            <w:tcW w:w="659" w:type="pct"/>
          </w:tcPr>
          <w:p w14:paraId="360E054A" w14:textId="6DDF614B"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Fastp</w:t>
            </w:r>
          </w:p>
        </w:tc>
        <w:tc>
          <w:tcPr>
            <w:tcW w:w="840" w:type="pct"/>
          </w:tcPr>
          <w:p w14:paraId="52EDBC2D" w14:textId="3754D167"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Automated quality filtering, adapter trimming, and sequence correction.</w:t>
            </w:r>
          </w:p>
        </w:tc>
        <w:tc>
          <w:tcPr>
            <w:tcW w:w="891" w:type="pct"/>
          </w:tcPr>
          <w:p w14:paraId="0558F174" w14:textId="1F20C914"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Performs quality-based read filtering.</w:t>
            </w:r>
            <w:r w:rsidRPr="000800AC">
              <w:rPr>
                <w:rFonts w:ascii="Times New Roman" w:hAnsi="Times New Roman" w:cs="Times New Roman"/>
                <w:sz w:val="24"/>
                <w:szCs w:val="24"/>
              </w:rPr>
              <w:br/>
              <w:t>- Detects and removes adapter sequences.</w:t>
            </w:r>
            <w:r w:rsidRPr="000800AC">
              <w:rPr>
                <w:rFonts w:ascii="Times New Roman" w:hAnsi="Times New Roman" w:cs="Times New Roman"/>
                <w:sz w:val="24"/>
                <w:szCs w:val="24"/>
              </w:rPr>
              <w:br/>
              <w:t>- Conducts base correction using overlapping read pairs.</w:t>
            </w:r>
            <w:r w:rsidRPr="000800AC">
              <w:rPr>
                <w:rFonts w:ascii="Times New Roman" w:hAnsi="Times New Roman" w:cs="Times New Roman"/>
                <w:sz w:val="24"/>
                <w:szCs w:val="24"/>
              </w:rPr>
              <w:br/>
              <w:t>- Generates interactive quality reports.</w:t>
            </w:r>
          </w:p>
        </w:tc>
        <w:tc>
          <w:tcPr>
            <w:tcW w:w="987" w:type="pct"/>
          </w:tcPr>
          <w:p w14:paraId="4033A038" w14:textId="51097052"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Quality Filtering: Trims low-quality bases and filters reads below threshold.</w:t>
            </w:r>
            <w:r w:rsidRPr="000800AC">
              <w:rPr>
                <w:rFonts w:ascii="Times New Roman" w:hAnsi="Times New Roman" w:cs="Times New Roman"/>
                <w:sz w:val="24"/>
                <w:szCs w:val="24"/>
              </w:rPr>
              <w:br/>
              <w:t>- Adapter Trimming: Detects and removes residual adapter sequences.</w:t>
            </w:r>
            <w:r w:rsidRPr="000800AC">
              <w:rPr>
                <w:rFonts w:ascii="Times New Roman" w:hAnsi="Times New Roman" w:cs="Times New Roman"/>
                <w:sz w:val="24"/>
                <w:szCs w:val="24"/>
              </w:rPr>
              <w:br/>
              <w:t>- Read Correction: Improves sequence accuracy via overlapping read alignment.</w:t>
            </w:r>
            <w:r w:rsidRPr="000800AC">
              <w:rPr>
                <w:rFonts w:ascii="Times New Roman" w:hAnsi="Times New Roman" w:cs="Times New Roman"/>
                <w:sz w:val="24"/>
                <w:szCs w:val="24"/>
              </w:rPr>
              <w:br/>
              <w:t xml:space="preserve">- Length Filtering: </w:t>
            </w:r>
            <w:r w:rsidRPr="000800AC">
              <w:rPr>
                <w:rFonts w:ascii="Times New Roman" w:hAnsi="Times New Roman" w:cs="Times New Roman"/>
                <w:sz w:val="24"/>
                <w:szCs w:val="24"/>
              </w:rPr>
              <w:lastRenderedPageBreak/>
              <w:t>Removes excessively short reads post-trimming.</w:t>
            </w:r>
          </w:p>
        </w:tc>
        <w:tc>
          <w:tcPr>
            <w:tcW w:w="864" w:type="pct"/>
          </w:tcPr>
          <w:p w14:paraId="17965D36" w14:textId="4EF4942D"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lastRenderedPageBreak/>
              <w:t>- Enhances sequence quality before alignment and variant calling.</w:t>
            </w:r>
            <w:r w:rsidRPr="000800AC">
              <w:rPr>
                <w:rFonts w:ascii="Times New Roman" w:hAnsi="Times New Roman" w:cs="Times New Roman"/>
                <w:sz w:val="24"/>
                <w:szCs w:val="24"/>
              </w:rPr>
              <w:br/>
              <w:t>- Reduces errors introduced by sequencing artifacts.</w:t>
            </w:r>
            <w:r w:rsidRPr="000800AC">
              <w:rPr>
                <w:rFonts w:ascii="Times New Roman" w:hAnsi="Times New Roman" w:cs="Times New Roman"/>
                <w:sz w:val="24"/>
                <w:szCs w:val="24"/>
              </w:rPr>
              <w:br/>
              <w:t>- Improves downstream alignment and assembly accuracy.</w:t>
            </w:r>
          </w:p>
        </w:tc>
      </w:tr>
      <w:tr w:rsidR="000800AC" w:rsidRPr="000800AC" w14:paraId="2298235B" w14:textId="77777777" w:rsidTr="000800AC">
        <w:tc>
          <w:tcPr>
            <w:tcW w:w="759" w:type="pct"/>
          </w:tcPr>
          <w:p w14:paraId="0BCE19C0" w14:textId="4A988179" w:rsidR="000800AC" w:rsidRPr="000800AC" w:rsidRDefault="000800AC"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Alignment and Mapping</w:t>
            </w:r>
          </w:p>
        </w:tc>
        <w:tc>
          <w:tcPr>
            <w:tcW w:w="659" w:type="pct"/>
          </w:tcPr>
          <w:p w14:paraId="7CBE86A8" w14:textId="69E35D00" w:rsidR="000800AC" w:rsidRPr="000800AC" w:rsidRDefault="000800AC"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BWA (Burrows-Wheeler Alignment)</w:t>
            </w:r>
          </w:p>
        </w:tc>
        <w:tc>
          <w:tcPr>
            <w:tcW w:w="840" w:type="pct"/>
          </w:tcPr>
          <w:p w14:paraId="3440C5CE" w14:textId="4D29C7A8" w:rsidR="000800AC" w:rsidRPr="000800AC" w:rsidRDefault="000800AC"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Mapping of short sequencing reads to a reference genome using the Burrows-Wheeler Transform.</w:t>
            </w:r>
          </w:p>
        </w:tc>
        <w:tc>
          <w:tcPr>
            <w:tcW w:w="891" w:type="pct"/>
          </w:tcPr>
          <w:p w14:paraId="33F14388" w14:textId="6A208D52" w:rsidR="000800AC" w:rsidRPr="000800AC" w:rsidRDefault="000800AC"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Implements multiple algorithms (BWA-backtrack for short reads; BWA-MEM for longer sequences).</w:t>
            </w:r>
            <w:r w:rsidRPr="000800AC">
              <w:rPr>
                <w:rFonts w:ascii="Times New Roman" w:hAnsi="Times New Roman" w:cs="Times New Roman"/>
                <w:sz w:val="24"/>
                <w:szCs w:val="24"/>
              </w:rPr>
              <w:br/>
              <w:t>- Efficient, accurate, and widely adopted for genomic alignments.</w:t>
            </w:r>
            <w:r w:rsidRPr="000800AC">
              <w:rPr>
                <w:rFonts w:ascii="Times New Roman" w:hAnsi="Times New Roman" w:cs="Times New Roman"/>
                <w:sz w:val="24"/>
                <w:szCs w:val="24"/>
              </w:rPr>
              <w:br/>
              <w:t>- Supports both single-end and paired-end read alignment.</w:t>
            </w:r>
          </w:p>
        </w:tc>
        <w:tc>
          <w:tcPr>
            <w:tcW w:w="987" w:type="pct"/>
          </w:tcPr>
          <w:p w14:paraId="49B88E20" w14:textId="40FAC911" w:rsidR="000800AC" w:rsidRPr="000800AC" w:rsidRDefault="000800AC"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Mapping Quality (MAPQ): Confidence score for each alignment.</w:t>
            </w:r>
            <w:r w:rsidRPr="000800AC">
              <w:rPr>
                <w:rFonts w:ascii="Times New Roman" w:hAnsi="Times New Roman" w:cs="Times New Roman"/>
                <w:sz w:val="24"/>
                <w:szCs w:val="24"/>
              </w:rPr>
              <w:br/>
              <w:t>- Alignment Accuracy: Sensitivity and specificity in aligning reads.</w:t>
            </w:r>
            <w:r w:rsidRPr="000800AC">
              <w:rPr>
                <w:rFonts w:ascii="Times New Roman" w:hAnsi="Times New Roman" w:cs="Times New Roman"/>
                <w:sz w:val="24"/>
                <w:szCs w:val="24"/>
              </w:rPr>
              <w:br/>
              <w:t>- Computational Efficiency: Speed and memory usage benchmarks.</w:t>
            </w:r>
            <w:r w:rsidRPr="000800AC">
              <w:rPr>
                <w:rFonts w:ascii="Times New Roman" w:hAnsi="Times New Roman" w:cs="Times New Roman"/>
                <w:sz w:val="24"/>
                <w:szCs w:val="24"/>
              </w:rPr>
              <w:br/>
              <w:t>- Properly Aligned Read Proportion.</w:t>
            </w:r>
          </w:p>
        </w:tc>
        <w:tc>
          <w:tcPr>
            <w:tcW w:w="864" w:type="pct"/>
          </w:tcPr>
          <w:p w14:paraId="483133AC" w14:textId="31FF9401" w:rsidR="000800AC" w:rsidRPr="000800AC" w:rsidRDefault="000800AC"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Genome assembly and variant discovery pipelines.</w:t>
            </w:r>
            <w:r w:rsidRPr="000800AC">
              <w:rPr>
                <w:rFonts w:ascii="Times New Roman" w:hAnsi="Times New Roman" w:cs="Times New Roman"/>
                <w:sz w:val="24"/>
                <w:szCs w:val="24"/>
              </w:rPr>
              <w:br/>
              <w:t>- Clinical genomics and population-scale sequencing projects.</w:t>
            </w:r>
            <w:r w:rsidRPr="000800AC">
              <w:rPr>
                <w:rFonts w:ascii="Times New Roman" w:hAnsi="Times New Roman" w:cs="Times New Roman"/>
                <w:sz w:val="24"/>
                <w:szCs w:val="24"/>
              </w:rPr>
              <w:br/>
              <w:t>- Research requiring high-quality read mapping.</w:t>
            </w:r>
          </w:p>
        </w:tc>
      </w:tr>
      <w:tr w:rsidR="00480A26" w:rsidRPr="000800AC" w14:paraId="5FA0242E" w14:textId="77777777" w:rsidTr="000800AC">
        <w:tc>
          <w:tcPr>
            <w:tcW w:w="759" w:type="pct"/>
          </w:tcPr>
          <w:p w14:paraId="74EAD232" w14:textId="4444F46A"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Data Manipulation</w:t>
            </w:r>
          </w:p>
        </w:tc>
        <w:tc>
          <w:tcPr>
            <w:tcW w:w="659" w:type="pct"/>
          </w:tcPr>
          <w:p w14:paraId="6F8EB7E1" w14:textId="1ABC776D"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SAMtools</w:t>
            </w:r>
          </w:p>
        </w:tc>
        <w:tc>
          <w:tcPr>
            <w:tcW w:w="840" w:type="pct"/>
          </w:tcPr>
          <w:p w14:paraId="51312C59" w14:textId="76841E5C"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Processing, sorting, and indexing of alignment files (SAM/BAM).</w:t>
            </w:r>
          </w:p>
        </w:tc>
        <w:tc>
          <w:tcPr>
            <w:tcW w:w="891" w:type="pct"/>
          </w:tcPr>
          <w:p w14:paraId="667F24AD" w14:textId="05D3B15B"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Converts between SAM and BAM formats.</w:t>
            </w:r>
            <w:r w:rsidRPr="000800AC">
              <w:rPr>
                <w:rFonts w:ascii="Times New Roman" w:hAnsi="Times New Roman" w:cs="Times New Roman"/>
                <w:sz w:val="24"/>
                <w:szCs w:val="24"/>
              </w:rPr>
              <w:br/>
              <w:t>- Performs coordinate-based sorting of alignment files.</w:t>
            </w:r>
            <w:r w:rsidRPr="000800AC">
              <w:rPr>
                <w:rFonts w:ascii="Times New Roman" w:hAnsi="Times New Roman" w:cs="Times New Roman"/>
                <w:sz w:val="24"/>
                <w:szCs w:val="24"/>
              </w:rPr>
              <w:br/>
              <w:t>- Generates index files for efficient retrieval of specific genomic regions.</w:t>
            </w:r>
            <w:r w:rsidRPr="000800AC">
              <w:rPr>
                <w:rFonts w:ascii="Times New Roman" w:hAnsi="Times New Roman" w:cs="Times New Roman"/>
                <w:sz w:val="24"/>
                <w:szCs w:val="24"/>
              </w:rPr>
              <w:br/>
            </w:r>
            <w:r w:rsidRPr="000800AC">
              <w:rPr>
                <w:rFonts w:ascii="Times New Roman" w:hAnsi="Times New Roman" w:cs="Times New Roman"/>
                <w:sz w:val="24"/>
                <w:szCs w:val="24"/>
              </w:rPr>
              <w:lastRenderedPageBreak/>
              <w:t>- Facilitates filtering and merging of sequence alignment data.</w:t>
            </w:r>
          </w:p>
        </w:tc>
        <w:tc>
          <w:tcPr>
            <w:tcW w:w="987" w:type="pct"/>
          </w:tcPr>
          <w:p w14:paraId="36AEF297" w14:textId="4D0E89AC"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lastRenderedPageBreak/>
              <w:t>- Sorting &amp; Indexing: Enables rapid access to genomic regions.</w:t>
            </w:r>
            <w:r w:rsidRPr="000800AC">
              <w:rPr>
                <w:rFonts w:ascii="Times New Roman" w:hAnsi="Times New Roman" w:cs="Times New Roman"/>
                <w:sz w:val="24"/>
                <w:szCs w:val="24"/>
              </w:rPr>
              <w:br/>
              <w:t>- Format Conversion: Converts SAM to BAM and vice versa.</w:t>
            </w:r>
            <w:r w:rsidRPr="000800AC">
              <w:rPr>
                <w:rFonts w:ascii="Times New Roman" w:hAnsi="Times New Roman" w:cs="Times New Roman"/>
                <w:sz w:val="24"/>
                <w:szCs w:val="24"/>
              </w:rPr>
              <w:br/>
              <w:t>- Alignment Filtering: Removes duplicate or low-quality alignments.</w:t>
            </w:r>
            <w:r w:rsidRPr="000800AC">
              <w:rPr>
                <w:rFonts w:ascii="Times New Roman" w:hAnsi="Times New Roman" w:cs="Times New Roman"/>
                <w:sz w:val="24"/>
                <w:szCs w:val="24"/>
              </w:rPr>
              <w:br/>
              <w:t xml:space="preserve">- Merging &amp; </w:t>
            </w:r>
            <w:r w:rsidRPr="000800AC">
              <w:rPr>
                <w:rFonts w:ascii="Times New Roman" w:hAnsi="Times New Roman" w:cs="Times New Roman"/>
                <w:sz w:val="24"/>
                <w:szCs w:val="24"/>
              </w:rPr>
              <w:lastRenderedPageBreak/>
              <w:t>Splitting: Combines datasets from multiple sequencing runs.</w:t>
            </w:r>
          </w:p>
        </w:tc>
        <w:tc>
          <w:tcPr>
            <w:tcW w:w="864" w:type="pct"/>
          </w:tcPr>
          <w:p w14:paraId="709D5A5A" w14:textId="65BF96FD"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lastRenderedPageBreak/>
              <w:t>- Optimizes sequence alignment data for downstream variant calling and visualization.</w:t>
            </w:r>
            <w:r w:rsidRPr="000800AC">
              <w:rPr>
                <w:rFonts w:ascii="Times New Roman" w:hAnsi="Times New Roman" w:cs="Times New Roman"/>
                <w:sz w:val="24"/>
                <w:szCs w:val="24"/>
              </w:rPr>
              <w:br/>
              <w:t>- Supports large-scale genomic studies with high-throughput sequencing data.</w:t>
            </w:r>
            <w:r w:rsidRPr="000800AC">
              <w:rPr>
                <w:rFonts w:ascii="Times New Roman" w:hAnsi="Times New Roman" w:cs="Times New Roman"/>
                <w:sz w:val="24"/>
                <w:szCs w:val="24"/>
              </w:rPr>
              <w:br/>
            </w:r>
            <w:r w:rsidRPr="000800AC">
              <w:rPr>
                <w:rFonts w:ascii="Times New Roman" w:hAnsi="Times New Roman" w:cs="Times New Roman"/>
                <w:sz w:val="24"/>
                <w:szCs w:val="24"/>
              </w:rPr>
              <w:lastRenderedPageBreak/>
              <w:t>- Enables efficient data handling in high-performance computing environments.</w:t>
            </w:r>
          </w:p>
        </w:tc>
      </w:tr>
      <w:tr w:rsidR="00480A26" w:rsidRPr="000800AC" w14:paraId="7BCB6844" w14:textId="77777777" w:rsidTr="000800AC">
        <w:tc>
          <w:tcPr>
            <w:tcW w:w="759" w:type="pct"/>
          </w:tcPr>
          <w:p w14:paraId="1D98F1B9" w14:textId="375BB2DC"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lastRenderedPageBreak/>
              <w:t>Variant Calling</w:t>
            </w:r>
          </w:p>
        </w:tc>
        <w:tc>
          <w:tcPr>
            <w:tcW w:w="659" w:type="pct"/>
          </w:tcPr>
          <w:p w14:paraId="0F7E0719" w14:textId="0A571F08"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GATK (Genome Analysis Toolkit)</w:t>
            </w:r>
          </w:p>
        </w:tc>
        <w:tc>
          <w:tcPr>
            <w:tcW w:w="840" w:type="pct"/>
          </w:tcPr>
          <w:p w14:paraId="70E30918" w14:textId="5EF12B89"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Identification of genetic variants (SNPs, indels) from sequencing data.</w:t>
            </w:r>
          </w:p>
        </w:tc>
        <w:tc>
          <w:tcPr>
            <w:tcW w:w="891" w:type="pct"/>
          </w:tcPr>
          <w:p w14:paraId="50E0D4B4" w14:textId="2747ECCB"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Implements best-practice workflows for variant discovery.</w:t>
            </w:r>
            <w:r w:rsidRPr="000800AC">
              <w:rPr>
                <w:rFonts w:ascii="Times New Roman" w:hAnsi="Times New Roman" w:cs="Times New Roman"/>
                <w:sz w:val="24"/>
                <w:szCs w:val="24"/>
              </w:rPr>
              <w:br/>
              <w:t>- Supports recalibration of base quality scores.</w:t>
            </w:r>
            <w:r w:rsidRPr="000800AC">
              <w:rPr>
                <w:rFonts w:ascii="Times New Roman" w:hAnsi="Times New Roman" w:cs="Times New Roman"/>
                <w:sz w:val="24"/>
                <w:szCs w:val="24"/>
              </w:rPr>
              <w:br/>
              <w:t>- Enables local realignment to improve variant detection accuracy.</w:t>
            </w:r>
            <w:r w:rsidRPr="000800AC">
              <w:rPr>
                <w:rFonts w:ascii="Times New Roman" w:hAnsi="Times New Roman" w:cs="Times New Roman"/>
                <w:sz w:val="24"/>
                <w:szCs w:val="24"/>
              </w:rPr>
              <w:br/>
              <w:t>- Provides robust tools for both germline and somatic variant calling.</w:t>
            </w:r>
          </w:p>
        </w:tc>
        <w:tc>
          <w:tcPr>
            <w:tcW w:w="987" w:type="pct"/>
          </w:tcPr>
          <w:p w14:paraId="5C4CE850" w14:textId="0A9E4B69" w:rsidR="00F2154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Base Quality Score Recalibration: Corrects sequencing biases to improve variant accuracy.</w:t>
            </w:r>
            <w:r w:rsidRPr="000800AC">
              <w:rPr>
                <w:rFonts w:ascii="Times New Roman" w:hAnsi="Times New Roman" w:cs="Times New Roman"/>
                <w:sz w:val="24"/>
                <w:szCs w:val="24"/>
              </w:rPr>
              <w:br/>
              <w:t>- Local Realignment: Reduces false-positive variant calls due to misalignments.</w:t>
            </w:r>
            <w:r w:rsidRPr="000800AC">
              <w:rPr>
                <w:rFonts w:ascii="Times New Roman" w:hAnsi="Times New Roman" w:cs="Times New Roman"/>
                <w:sz w:val="24"/>
                <w:szCs w:val="24"/>
              </w:rPr>
              <w:br/>
              <w:t>- Haplotype-Based Variant Calling: Utilizes machine learning for SNP and indel detection.</w:t>
            </w:r>
            <w:r w:rsidRPr="000800AC">
              <w:rPr>
                <w:rFonts w:ascii="Times New Roman" w:hAnsi="Times New Roman" w:cs="Times New Roman"/>
                <w:sz w:val="24"/>
                <w:szCs w:val="24"/>
              </w:rPr>
              <w:br/>
              <w:t>- Joint Genotyping: Enables multi-sample variant calling for population studies.</w:t>
            </w:r>
          </w:p>
        </w:tc>
        <w:tc>
          <w:tcPr>
            <w:tcW w:w="864" w:type="pct"/>
          </w:tcPr>
          <w:p w14:paraId="7B3FA3FD" w14:textId="77777777" w:rsidR="00480A26" w:rsidRPr="000800AC" w:rsidRDefault="00480A26" w:rsidP="000800AC">
            <w:pPr>
              <w:spacing w:line="360" w:lineRule="auto"/>
              <w:rPr>
                <w:rFonts w:ascii="Times New Roman" w:hAnsi="Times New Roman" w:cs="Times New Roman"/>
                <w:sz w:val="24"/>
                <w:szCs w:val="24"/>
              </w:rPr>
            </w:pPr>
            <w:r w:rsidRPr="000800AC">
              <w:rPr>
                <w:rFonts w:ascii="Times New Roman" w:hAnsi="Times New Roman" w:cs="Times New Roman"/>
                <w:sz w:val="24"/>
                <w:szCs w:val="24"/>
              </w:rPr>
              <w:t>- Used in clinical genomics for disease variant discovery.</w:t>
            </w:r>
            <w:r w:rsidRPr="000800AC">
              <w:rPr>
                <w:rFonts w:ascii="Times New Roman" w:hAnsi="Times New Roman" w:cs="Times New Roman"/>
                <w:sz w:val="24"/>
                <w:szCs w:val="24"/>
              </w:rPr>
              <w:br/>
              <w:t>- Applied in cancer genomics for somatic mutation identification.</w:t>
            </w:r>
            <w:r w:rsidRPr="000800AC">
              <w:rPr>
                <w:rFonts w:ascii="Times New Roman" w:hAnsi="Times New Roman" w:cs="Times New Roman"/>
                <w:sz w:val="24"/>
                <w:szCs w:val="24"/>
              </w:rPr>
              <w:br/>
              <w:t>- Supports population genomics and evolutionary studies by analyzing genetic diversity.</w:t>
            </w:r>
          </w:p>
          <w:p w14:paraId="0D79269F" w14:textId="5B6AD01F" w:rsidR="00F21546" w:rsidRPr="000800AC" w:rsidRDefault="00F21546" w:rsidP="000800AC">
            <w:pPr>
              <w:spacing w:line="360" w:lineRule="auto"/>
              <w:rPr>
                <w:rFonts w:ascii="Times New Roman" w:hAnsi="Times New Roman" w:cs="Times New Roman"/>
                <w:sz w:val="24"/>
                <w:szCs w:val="24"/>
              </w:rPr>
            </w:pPr>
          </w:p>
        </w:tc>
      </w:tr>
    </w:tbl>
    <w:p w14:paraId="1B758375" w14:textId="77777777" w:rsidR="00F21546" w:rsidRPr="008A6A08" w:rsidRDefault="00F21546" w:rsidP="00F21546">
      <w:pPr>
        <w:spacing w:after="0" w:line="360" w:lineRule="auto"/>
        <w:jc w:val="both"/>
        <w:rPr>
          <w:rFonts w:ascii="Times New Roman" w:hAnsi="Times New Roman" w:cs="Times New Roman"/>
          <w:sz w:val="24"/>
          <w:szCs w:val="24"/>
        </w:rPr>
      </w:pPr>
    </w:p>
    <w:p w14:paraId="26FD1D3E" w14:textId="39A528CA" w:rsidR="009D769F" w:rsidRDefault="009D769F">
      <w:pPr>
        <w:rPr>
          <w:rFonts w:ascii="Times New Roman" w:hAnsi="Times New Roman" w:cs="Times New Roman"/>
          <w:b/>
          <w:bCs/>
          <w:sz w:val="28"/>
          <w:szCs w:val="28"/>
        </w:rPr>
      </w:pPr>
      <w:r>
        <w:rPr>
          <w:rFonts w:ascii="Times New Roman" w:hAnsi="Times New Roman" w:cs="Times New Roman"/>
          <w:b/>
          <w:bCs/>
          <w:sz w:val="28"/>
          <w:szCs w:val="28"/>
        </w:rPr>
        <w:br w:type="page"/>
      </w:r>
    </w:p>
    <w:p w14:paraId="57AB9117" w14:textId="7C42778D" w:rsidR="009D769F" w:rsidRDefault="009D769F" w:rsidP="00761496">
      <w:pPr>
        <w:pStyle w:val="ListParagraph"/>
        <w:numPr>
          <w:ilvl w:val="0"/>
          <w:numId w:val="1"/>
        </w:numPr>
        <w:spacing w:after="0" w:line="360" w:lineRule="auto"/>
        <w:rPr>
          <w:rFonts w:ascii="Times New Roman" w:hAnsi="Times New Roman" w:cs="Times New Roman"/>
          <w:b/>
          <w:bCs/>
          <w:sz w:val="28"/>
          <w:szCs w:val="28"/>
        </w:rPr>
      </w:pPr>
      <w:r w:rsidRPr="009D769F">
        <w:rPr>
          <w:rFonts w:ascii="Times New Roman" w:hAnsi="Times New Roman" w:cs="Times New Roman"/>
          <w:b/>
          <w:bCs/>
          <w:sz w:val="28"/>
          <w:szCs w:val="28"/>
        </w:rPr>
        <w:lastRenderedPageBreak/>
        <w:t>MATERIALS AND METHODS</w:t>
      </w:r>
    </w:p>
    <w:p w14:paraId="0372C37C" w14:textId="77777777" w:rsidR="009672C1" w:rsidRPr="009672C1" w:rsidRDefault="009672C1" w:rsidP="001C0783">
      <w:pPr>
        <w:spacing w:after="0" w:line="360" w:lineRule="auto"/>
        <w:jc w:val="both"/>
        <w:rPr>
          <w:rFonts w:ascii="Times New Roman" w:hAnsi="Times New Roman" w:cs="Times New Roman"/>
          <w:sz w:val="24"/>
          <w:szCs w:val="24"/>
        </w:rPr>
      </w:pPr>
      <w:r w:rsidRPr="009672C1">
        <w:rPr>
          <w:rFonts w:ascii="Times New Roman" w:hAnsi="Times New Roman" w:cs="Times New Roman"/>
          <w:sz w:val="24"/>
          <w:szCs w:val="24"/>
        </w:rPr>
        <w:t>The development of the integrated Next-Generation Sequencing (NGS) workflow with a user-friendly Graphical User Interface (GUI) was executed through a systematic, multi-phase approach. This methodology ensures that the resulting NGS–Precision Medicine Toolkit is reproducible, scalable, and optimized for seamless bioinformatics analysis in precision medicine.</w:t>
      </w:r>
    </w:p>
    <w:p w14:paraId="64C22F8E" w14:textId="77777777" w:rsidR="009672C1" w:rsidRPr="009672C1" w:rsidRDefault="009672C1" w:rsidP="001C0783">
      <w:pPr>
        <w:spacing w:after="0" w:line="360" w:lineRule="auto"/>
        <w:jc w:val="both"/>
        <w:rPr>
          <w:rFonts w:ascii="Times New Roman" w:hAnsi="Times New Roman" w:cs="Times New Roman"/>
          <w:sz w:val="24"/>
          <w:szCs w:val="24"/>
        </w:rPr>
      </w:pPr>
    </w:p>
    <w:p w14:paraId="08A74DAE" w14:textId="66575A9A" w:rsidR="009672C1" w:rsidRPr="001C0783" w:rsidRDefault="001C0783" w:rsidP="001C0783">
      <w:pPr>
        <w:spacing w:after="0" w:line="360" w:lineRule="auto"/>
        <w:jc w:val="both"/>
        <w:rPr>
          <w:rFonts w:ascii="Times New Roman" w:hAnsi="Times New Roman" w:cs="Times New Roman"/>
          <w:b/>
          <w:bCs/>
          <w:sz w:val="24"/>
          <w:szCs w:val="24"/>
        </w:rPr>
      </w:pPr>
      <w:r w:rsidRPr="001C0783">
        <w:rPr>
          <w:rFonts w:ascii="Times New Roman" w:hAnsi="Times New Roman" w:cs="Times New Roman"/>
          <w:b/>
          <w:bCs/>
          <w:sz w:val="24"/>
          <w:szCs w:val="24"/>
        </w:rPr>
        <w:t>PHASE 1: PROBLEM STATEMENT AND LITERATURE REVIEW</w:t>
      </w:r>
    </w:p>
    <w:p w14:paraId="155BBFB1" w14:textId="77777777" w:rsidR="009672C1" w:rsidRPr="001C0783" w:rsidRDefault="009672C1" w:rsidP="001C0783">
      <w:pPr>
        <w:spacing w:after="0" w:line="360" w:lineRule="auto"/>
        <w:jc w:val="both"/>
        <w:rPr>
          <w:rFonts w:ascii="Times New Roman" w:hAnsi="Times New Roman" w:cs="Times New Roman"/>
          <w:b/>
          <w:bCs/>
          <w:sz w:val="24"/>
          <w:szCs w:val="24"/>
        </w:rPr>
      </w:pPr>
      <w:r w:rsidRPr="001C0783">
        <w:rPr>
          <w:rFonts w:ascii="Times New Roman" w:hAnsi="Times New Roman" w:cs="Times New Roman"/>
          <w:b/>
          <w:bCs/>
          <w:sz w:val="24"/>
          <w:szCs w:val="24"/>
        </w:rPr>
        <w:t>1.1 Problem Identification</w:t>
      </w:r>
    </w:p>
    <w:p w14:paraId="7BD5949B" w14:textId="77777777" w:rsidR="009672C1" w:rsidRPr="009672C1" w:rsidRDefault="009672C1" w:rsidP="001C0783">
      <w:pPr>
        <w:spacing w:after="0" w:line="360" w:lineRule="auto"/>
        <w:jc w:val="both"/>
        <w:rPr>
          <w:rFonts w:ascii="Times New Roman" w:hAnsi="Times New Roman" w:cs="Times New Roman"/>
          <w:sz w:val="24"/>
          <w:szCs w:val="24"/>
        </w:rPr>
      </w:pPr>
      <w:r w:rsidRPr="009672C1">
        <w:rPr>
          <w:rFonts w:ascii="Times New Roman" w:hAnsi="Times New Roman" w:cs="Times New Roman"/>
          <w:sz w:val="24"/>
          <w:szCs w:val="24"/>
        </w:rPr>
        <w:t>The initial phase involved identifying the critical challenges present in existing NGS workflows. Key issues included the complexities of data analysis and interpretation, as well as the lack of intuitive user interfaces, which limit accessibility for both clinicians and researchers in precision medicine. These challenges necessitate an integrated solution that simplifies complex bioinformatics processes.</w:t>
      </w:r>
    </w:p>
    <w:p w14:paraId="4BB2FE10" w14:textId="77777777" w:rsidR="009672C1" w:rsidRPr="009672C1" w:rsidRDefault="009672C1" w:rsidP="001C0783">
      <w:pPr>
        <w:spacing w:after="0" w:line="360" w:lineRule="auto"/>
        <w:jc w:val="both"/>
        <w:rPr>
          <w:rFonts w:ascii="Times New Roman" w:hAnsi="Times New Roman" w:cs="Times New Roman"/>
          <w:sz w:val="24"/>
          <w:szCs w:val="24"/>
        </w:rPr>
      </w:pPr>
    </w:p>
    <w:p w14:paraId="2CC97A1D" w14:textId="77777777" w:rsidR="009672C1" w:rsidRPr="001C0783" w:rsidRDefault="009672C1" w:rsidP="001C0783">
      <w:pPr>
        <w:spacing w:after="0" w:line="360" w:lineRule="auto"/>
        <w:jc w:val="both"/>
        <w:rPr>
          <w:rFonts w:ascii="Times New Roman" w:hAnsi="Times New Roman" w:cs="Times New Roman"/>
          <w:b/>
          <w:bCs/>
          <w:sz w:val="24"/>
          <w:szCs w:val="24"/>
        </w:rPr>
      </w:pPr>
      <w:r w:rsidRPr="001C0783">
        <w:rPr>
          <w:rFonts w:ascii="Times New Roman" w:hAnsi="Times New Roman" w:cs="Times New Roman"/>
          <w:b/>
          <w:bCs/>
          <w:sz w:val="24"/>
          <w:szCs w:val="24"/>
        </w:rPr>
        <w:t>1.2 Comprehensive Literature Review</w:t>
      </w:r>
    </w:p>
    <w:p w14:paraId="485E7D41" w14:textId="77777777" w:rsidR="009672C1" w:rsidRPr="009672C1" w:rsidRDefault="009672C1" w:rsidP="001C0783">
      <w:pPr>
        <w:spacing w:after="0" w:line="360" w:lineRule="auto"/>
        <w:jc w:val="both"/>
        <w:rPr>
          <w:rFonts w:ascii="Times New Roman" w:hAnsi="Times New Roman" w:cs="Times New Roman"/>
          <w:sz w:val="24"/>
          <w:szCs w:val="24"/>
        </w:rPr>
      </w:pPr>
      <w:r w:rsidRPr="009672C1">
        <w:rPr>
          <w:rFonts w:ascii="Times New Roman" w:hAnsi="Times New Roman" w:cs="Times New Roman"/>
          <w:sz w:val="24"/>
          <w:szCs w:val="24"/>
        </w:rPr>
        <w:t>A rigorous review of current literature was undertaken to assess and evaluate existing NGS workflows, precision medicine applications, and GUI design principles. The literature review focused on three main areas:</w:t>
      </w:r>
    </w:p>
    <w:p w14:paraId="274410A3" w14:textId="77777777" w:rsidR="009672C1" w:rsidRPr="001C0783" w:rsidRDefault="009672C1" w:rsidP="001C0783">
      <w:pPr>
        <w:pStyle w:val="ListParagraph"/>
        <w:numPr>
          <w:ilvl w:val="0"/>
          <w:numId w:val="25"/>
        </w:numPr>
        <w:spacing w:after="0" w:line="360" w:lineRule="auto"/>
        <w:jc w:val="both"/>
        <w:rPr>
          <w:rFonts w:ascii="Times New Roman" w:hAnsi="Times New Roman" w:cs="Times New Roman"/>
          <w:sz w:val="24"/>
          <w:szCs w:val="24"/>
        </w:rPr>
      </w:pPr>
      <w:r w:rsidRPr="001C0783">
        <w:rPr>
          <w:rFonts w:ascii="Times New Roman" w:hAnsi="Times New Roman" w:cs="Times New Roman"/>
          <w:sz w:val="24"/>
          <w:szCs w:val="24"/>
        </w:rPr>
        <w:t>NGS Workflow Efficacy: Examining current pipelines to understand their capabilities and limitations in handling large-scale sequencing data.</w:t>
      </w:r>
    </w:p>
    <w:p w14:paraId="793F0E5C" w14:textId="77777777" w:rsidR="009672C1" w:rsidRPr="001C0783" w:rsidRDefault="009672C1" w:rsidP="001C0783">
      <w:pPr>
        <w:pStyle w:val="ListParagraph"/>
        <w:numPr>
          <w:ilvl w:val="0"/>
          <w:numId w:val="25"/>
        </w:numPr>
        <w:spacing w:after="0" w:line="360" w:lineRule="auto"/>
        <w:jc w:val="both"/>
        <w:rPr>
          <w:rFonts w:ascii="Times New Roman" w:hAnsi="Times New Roman" w:cs="Times New Roman"/>
          <w:sz w:val="24"/>
          <w:szCs w:val="24"/>
        </w:rPr>
      </w:pPr>
      <w:r w:rsidRPr="001C0783">
        <w:rPr>
          <w:rFonts w:ascii="Times New Roman" w:hAnsi="Times New Roman" w:cs="Times New Roman"/>
          <w:sz w:val="24"/>
          <w:szCs w:val="24"/>
        </w:rPr>
        <w:t>Precision Medicine Integration: Analyzing how current workflows support personalized treatment strategies and identifying areas requiring enhancement.</w:t>
      </w:r>
    </w:p>
    <w:p w14:paraId="0316D4C3" w14:textId="77777777" w:rsidR="009672C1" w:rsidRPr="001C0783" w:rsidRDefault="009672C1" w:rsidP="001C0783">
      <w:pPr>
        <w:pStyle w:val="ListParagraph"/>
        <w:numPr>
          <w:ilvl w:val="0"/>
          <w:numId w:val="25"/>
        </w:numPr>
        <w:spacing w:after="0" w:line="360" w:lineRule="auto"/>
        <w:jc w:val="both"/>
        <w:rPr>
          <w:rFonts w:ascii="Times New Roman" w:hAnsi="Times New Roman" w:cs="Times New Roman"/>
          <w:sz w:val="24"/>
          <w:szCs w:val="24"/>
        </w:rPr>
      </w:pPr>
      <w:r w:rsidRPr="001C0783">
        <w:rPr>
          <w:rFonts w:ascii="Times New Roman" w:hAnsi="Times New Roman" w:cs="Times New Roman"/>
          <w:sz w:val="24"/>
          <w:szCs w:val="24"/>
        </w:rPr>
        <w:t>GUI Design Principles: Investigating best practices for developing user-friendly interfaces that facilitate effective data interpretation and analysis in biomedical research.</w:t>
      </w:r>
    </w:p>
    <w:p w14:paraId="05DD9C58" w14:textId="77777777" w:rsidR="001C0783" w:rsidRDefault="001C0783" w:rsidP="001C0783">
      <w:pPr>
        <w:spacing w:after="0" w:line="360" w:lineRule="auto"/>
        <w:jc w:val="both"/>
        <w:rPr>
          <w:rFonts w:ascii="Times New Roman" w:hAnsi="Times New Roman" w:cs="Times New Roman"/>
          <w:sz w:val="24"/>
          <w:szCs w:val="24"/>
        </w:rPr>
      </w:pPr>
    </w:p>
    <w:p w14:paraId="1DED01B4" w14:textId="4CD4D804" w:rsidR="009672C1" w:rsidRPr="001C0783" w:rsidRDefault="001C0783" w:rsidP="001C0783">
      <w:pPr>
        <w:spacing w:after="0" w:line="360" w:lineRule="auto"/>
        <w:jc w:val="both"/>
        <w:rPr>
          <w:rFonts w:ascii="Times New Roman" w:hAnsi="Times New Roman" w:cs="Times New Roman"/>
          <w:b/>
          <w:bCs/>
          <w:sz w:val="24"/>
          <w:szCs w:val="24"/>
        </w:rPr>
      </w:pPr>
      <w:r w:rsidRPr="001C0783">
        <w:rPr>
          <w:rFonts w:ascii="Times New Roman" w:hAnsi="Times New Roman" w:cs="Times New Roman"/>
          <w:b/>
          <w:bCs/>
          <w:sz w:val="24"/>
          <w:szCs w:val="24"/>
        </w:rPr>
        <w:t>PHASE 2: PIPELINE DESIGN AND TESTING</w:t>
      </w:r>
    </w:p>
    <w:p w14:paraId="28670719" w14:textId="77777777" w:rsidR="009672C1" w:rsidRPr="001C0783" w:rsidRDefault="009672C1" w:rsidP="001C0783">
      <w:pPr>
        <w:spacing w:after="0" w:line="360" w:lineRule="auto"/>
        <w:jc w:val="both"/>
        <w:rPr>
          <w:rFonts w:ascii="Times New Roman" w:hAnsi="Times New Roman" w:cs="Times New Roman"/>
          <w:b/>
          <w:bCs/>
          <w:sz w:val="24"/>
          <w:szCs w:val="24"/>
        </w:rPr>
      </w:pPr>
      <w:r w:rsidRPr="001C0783">
        <w:rPr>
          <w:rFonts w:ascii="Times New Roman" w:hAnsi="Times New Roman" w:cs="Times New Roman"/>
          <w:b/>
          <w:bCs/>
          <w:sz w:val="24"/>
          <w:szCs w:val="24"/>
        </w:rPr>
        <w:t>2.1 Workflow Design</w:t>
      </w:r>
    </w:p>
    <w:p w14:paraId="1388171D" w14:textId="77777777" w:rsidR="009672C1" w:rsidRPr="009672C1" w:rsidRDefault="009672C1" w:rsidP="001C0783">
      <w:pPr>
        <w:spacing w:after="0" w:line="360" w:lineRule="auto"/>
        <w:jc w:val="both"/>
        <w:rPr>
          <w:rFonts w:ascii="Times New Roman" w:hAnsi="Times New Roman" w:cs="Times New Roman"/>
          <w:sz w:val="24"/>
          <w:szCs w:val="24"/>
        </w:rPr>
      </w:pPr>
      <w:r w:rsidRPr="009672C1">
        <w:rPr>
          <w:rFonts w:ascii="Times New Roman" w:hAnsi="Times New Roman" w:cs="Times New Roman"/>
          <w:sz w:val="24"/>
          <w:szCs w:val="24"/>
        </w:rPr>
        <w:t>The pipeline was meticulously designed to cover all essential steps from raw data acquisition to final reporting. The key components of the workflow include:</w:t>
      </w:r>
    </w:p>
    <w:p w14:paraId="6E4941DD" w14:textId="77777777" w:rsidR="009672C1" w:rsidRPr="001C0783" w:rsidRDefault="009672C1" w:rsidP="001C0783">
      <w:pPr>
        <w:pStyle w:val="ListParagraph"/>
        <w:numPr>
          <w:ilvl w:val="0"/>
          <w:numId w:val="26"/>
        </w:numPr>
        <w:spacing w:after="0" w:line="360" w:lineRule="auto"/>
        <w:jc w:val="both"/>
        <w:rPr>
          <w:rFonts w:ascii="Times New Roman" w:hAnsi="Times New Roman" w:cs="Times New Roman"/>
          <w:sz w:val="24"/>
          <w:szCs w:val="24"/>
        </w:rPr>
      </w:pPr>
      <w:r w:rsidRPr="001C0783">
        <w:rPr>
          <w:rFonts w:ascii="Times New Roman" w:hAnsi="Times New Roman" w:cs="Times New Roman"/>
          <w:sz w:val="24"/>
          <w:szCs w:val="24"/>
        </w:rPr>
        <w:t>Data Acquisition: Retrieval of raw NGS data (in FASTQ format) using the SRA Toolkit (NCBI, USA).</w:t>
      </w:r>
    </w:p>
    <w:p w14:paraId="0B70BC8A" w14:textId="77777777" w:rsidR="009672C1" w:rsidRPr="001C0783" w:rsidRDefault="009672C1" w:rsidP="001C0783">
      <w:pPr>
        <w:pStyle w:val="ListParagraph"/>
        <w:numPr>
          <w:ilvl w:val="0"/>
          <w:numId w:val="26"/>
        </w:numPr>
        <w:spacing w:after="0" w:line="360" w:lineRule="auto"/>
        <w:jc w:val="both"/>
        <w:rPr>
          <w:rFonts w:ascii="Times New Roman" w:hAnsi="Times New Roman" w:cs="Times New Roman"/>
          <w:sz w:val="24"/>
          <w:szCs w:val="24"/>
        </w:rPr>
      </w:pPr>
      <w:r w:rsidRPr="001C0783">
        <w:rPr>
          <w:rFonts w:ascii="Times New Roman" w:hAnsi="Times New Roman" w:cs="Times New Roman"/>
          <w:sz w:val="24"/>
          <w:szCs w:val="24"/>
        </w:rPr>
        <w:t>Quality Control: Implementation of quality filtering and adapter trimming using FastQC (Babraham Bioinformatics, UK) and fastp (Shanghai Institutes for Biological Sciences, China) to ensure high-quality data input.</w:t>
      </w:r>
    </w:p>
    <w:p w14:paraId="7EFDBA58" w14:textId="77777777" w:rsidR="009672C1" w:rsidRPr="001C0783" w:rsidRDefault="009672C1" w:rsidP="001C0783">
      <w:pPr>
        <w:pStyle w:val="ListParagraph"/>
        <w:numPr>
          <w:ilvl w:val="0"/>
          <w:numId w:val="26"/>
        </w:numPr>
        <w:spacing w:after="0" w:line="360" w:lineRule="auto"/>
        <w:jc w:val="both"/>
        <w:rPr>
          <w:rFonts w:ascii="Times New Roman" w:hAnsi="Times New Roman" w:cs="Times New Roman"/>
          <w:sz w:val="24"/>
          <w:szCs w:val="24"/>
        </w:rPr>
      </w:pPr>
      <w:r w:rsidRPr="001C0783">
        <w:rPr>
          <w:rFonts w:ascii="Times New Roman" w:hAnsi="Times New Roman" w:cs="Times New Roman"/>
          <w:sz w:val="24"/>
          <w:szCs w:val="24"/>
        </w:rPr>
        <w:t>Alignment and Mapping: Utilization of alignment algorithms, such as the Burrows-Wheeler Transform (BWT) or Bowtie, to accurately map sequencing reads to reference genomes.</w:t>
      </w:r>
    </w:p>
    <w:p w14:paraId="66E2B55B" w14:textId="77777777" w:rsidR="009672C1" w:rsidRPr="001C0783" w:rsidRDefault="009672C1" w:rsidP="001C0783">
      <w:pPr>
        <w:pStyle w:val="ListParagraph"/>
        <w:numPr>
          <w:ilvl w:val="0"/>
          <w:numId w:val="26"/>
        </w:numPr>
        <w:spacing w:after="0" w:line="360" w:lineRule="auto"/>
        <w:jc w:val="both"/>
        <w:rPr>
          <w:rFonts w:ascii="Times New Roman" w:hAnsi="Times New Roman" w:cs="Times New Roman"/>
          <w:sz w:val="24"/>
          <w:szCs w:val="24"/>
        </w:rPr>
      </w:pPr>
      <w:r w:rsidRPr="001C0783">
        <w:rPr>
          <w:rFonts w:ascii="Times New Roman" w:hAnsi="Times New Roman" w:cs="Times New Roman"/>
          <w:sz w:val="24"/>
          <w:szCs w:val="24"/>
        </w:rPr>
        <w:t>Base Quality Recalibration: Application of the Genome Analysis Toolkit (GATK; Broad Institute, USA) to recalibrate base quality scores, thereby improving the accuracy of variant calling.</w:t>
      </w:r>
    </w:p>
    <w:p w14:paraId="225459C6" w14:textId="77777777" w:rsidR="009672C1" w:rsidRPr="001C0783" w:rsidRDefault="009672C1" w:rsidP="001C0783">
      <w:pPr>
        <w:pStyle w:val="ListParagraph"/>
        <w:numPr>
          <w:ilvl w:val="0"/>
          <w:numId w:val="26"/>
        </w:numPr>
        <w:spacing w:after="0" w:line="360" w:lineRule="auto"/>
        <w:jc w:val="both"/>
        <w:rPr>
          <w:rFonts w:ascii="Times New Roman" w:hAnsi="Times New Roman" w:cs="Times New Roman"/>
          <w:sz w:val="24"/>
          <w:szCs w:val="24"/>
        </w:rPr>
      </w:pPr>
      <w:r w:rsidRPr="001C0783">
        <w:rPr>
          <w:rFonts w:ascii="Times New Roman" w:hAnsi="Times New Roman" w:cs="Times New Roman"/>
          <w:sz w:val="24"/>
          <w:szCs w:val="24"/>
        </w:rPr>
        <w:lastRenderedPageBreak/>
        <w:t>Variant Calling: Identification of mutations using standardized variant calling algorithms, which form the basis for downstream analyses.</w:t>
      </w:r>
    </w:p>
    <w:p w14:paraId="5976FC7D" w14:textId="77777777" w:rsidR="001C0783" w:rsidRDefault="001C0783" w:rsidP="001C0783">
      <w:pPr>
        <w:spacing w:after="0" w:line="360" w:lineRule="auto"/>
        <w:jc w:val="both"/>
        <w:rPr>
          <w:rFonts w:ascii="Times New Roman" w:hAnsi="Times New Roman" w:cs="Times New Roman"/>
          <w:sz w:val="24"/>
          <w:szCs w:val="24"/>
        </w:rPr>
      </w:pPr>
    </w:p>
    <w:p w14:paraId="1904C21F" w14:textId="799B64CD" w:rsidR="009672C1" w:rsidRPr="001C0783" w:rsidRDefault="009672C1" w:rsidP="001C0783">
      <w:pPr>
        <w:spacing w:after="0" w:line="360" w:lineRule="auto"/>
        <w:jc w:val="both"/>
        <w:rPr>
          <w:rFonts w:ascii="Times New Roman" w:hAnsi="Times New Roman" w:cs="Times New Roman"/>
          <w:b/>
          <w:bCs/>
          <w:sz w:val="24"/>
          <w:szCs w:val="24"/>
        </w:rPr>
      </w:pPr>
      <w:r w:rsidRPr="001C0783">
        <w:rPr>
          <w:rFonts w:ascii="Times New Roman" w:hAnsi="Times New Roman" w:cs="Times New Roman"/>
          <w:b/>
          <w:bCs/>
          <w:sz w:val="24"/>
          <w:szCs w:val="24"/>
        </w:rPr>
        <w:t>2.2 Pipeline Testing</w:t>
      </w:r>
    </w:p>
    <w:p w14:paraId="6697D3C9" w14:textId="77777777" w:rsidR="009672C1" w:rsidRPr="009672C1" w:rsidRDefault="009672C1" w:rsidP="001C0783">
      <w:pPr>
        <w:spacing w:after="0" w:line="360" w:lineRule="auto"/>
        <w:jc w:val="both"/>
        <w:rPr>
          <w:rFonts w:ascii="Times New Roman" w:hAnsi="Times New Roman" w:cs="Times New Roman"/>
          <w:sz w:val="24"/>
          <w:szCs w:val="24"/>
        </w:rPr>
      </w:pPr>
      <w:r w:rsidRPr="009672C1">
        <w:rPr>
          <w:rFonts w:ascii="Times New Roman" w:hAnsi="Times New Roman" w:cs="Times New Roman"/>
          <w:sz w:val="24"/>
          <w:szCs w:val="24"/>
        </w:rPr>
        <w:t>Each step of the pipeline was subjected to rigorous validation using representative sample datasets. This testing ensured that every component achieved functional accuracy, maintained data integrity, and was optimized for performance. Automated scripts, including shell scripts, were deployed to manage file operations and execute command-line tools efficiently, thereby enhancing the overall robustness of the workflow.</w:t>
      </w:r>
    </w:p>
    <w:p w14:paraId="69A4AC85" w14:textId="77777777" w:rsidR="009672C1" w:rsidRPr="009672C1" w:rsidRDefault="009672C1" w:rsidP="001C0783">
      <w:pPr>
        <w:spacing w:after="0" w:line="360" w:lineRule="auto"/>
        <w:jc w:val="both"/>
        <w:rPr>
          <w:rFonts w:ascii="Times New Roman" w:hAnsi="Times New Roman" w:cs="Times New Roman"/>
          <w:sz w:val="24"/>
          <w:szCs w:val="24"/>
        </w:rPr>
      </w:pPr>
    </w:p>
    <w:p w14:paraId="6D7B56BC" w14:textId="3C6E7DD1" w:rsidR="009672C1" w:rsidRPr="001C0783" w:rsidRDefault="001C0783" w:rsidP="001C0783">
      <w:pPr>
        <w:spacing w:after="0" w:line="360" w:lineRule="auto"/>
        <w:jc w:val="both"/>
        <w:rPr>
          <w:rFonts w:ascii="Times New Roman" w:hAnsi="Times New Roman" w:cs="Times New Roman"/>
          <w:b/>
          <w:bCs/>
          <w:sz w:val="24"/>
          <w:szCs w:val="24"/>
        </w:rPr>
      </w:pPr>
      <w:r w:rsidRPr="001C0783">
        <w:rPr>
          <w:rFonts w:ascii="Times New Roman" w:hAnsi="Times New Roman" w:cs="Times New Roman"/>
          <w:b/>
          <w:bCs/>
          <w:sz w:val="24"/>
          <w:szCs w:val="24"/>
        </w:rPr>
        <w:t>PHASE 3: BACKEND DEVELOPMENT AND INTEGRATION OF NGS TOOLS</w:t>
      </w:r>
    </w:p>
    <w:p w14:paraId="2FBB6422" w14:textId="77777777" w:rsidR="009672C1" w:rsidRPr="001C0783" w:rsidRDefault="009672C1" w:rsidP="001C0783">
      <w:pPr>
        <w:spacing w:after="0" w:line="360" w:lineRule="auto"/>
        <w:jc w:val="both"/>
        <w:rPr>
          <w:rFonts w:ascii="Times New Roman" w:hAnsi="Times New Roman" w:cs="Times New Roman"/>
          <w:b/>
          <w:bCs/>
          <w:sz w:val="24"/>
          <w:szCs w:val="24"/>
        </w:rPr>
      </w:pPr>
      <w:r w:rsidRPr="001C0783">
        <w:rPr>
          <w:rFonts w:ascii="Times New Roman" w:hAnsi="Times New Roman" w:cs="Times New Roman"/>
          <w:b/>
          <w:bCs/>
          <w:sz w:val="24"/>
          <w:szCs w:val="24"/>
        </w:rPr>
        <w:t>3.1 Programming Language Selection</w:t>
      </w:r>
    </w:p>
    <w:p w14:paraId="05C0426A" w14:textId="75DD9C41" w:rsidR="009672C1" w:rsidRPr="009672C1" w:rsidRDefault="009672C1" w:rsidP="001C0783">
      <w:pPr>
        <w:spacing w:after="0" w:line="360" w:lineRule="auto"/>
        <w:jc w:val="both"/>
        <w:rPr>
          <w:rFonts w:ascii="Times New Roman" w:hAnsi="Times New Roman" w:cs="Times New Roman"/>
          <w:sz w:val="24"/>
          <w:szCs w:val="24"/>
        </w:rPr>
      </w:pPr>
      <w:r w:rsidRPr="009672C1">
        <w:rPr>
          <w:rFonts w:ascii="Times New Roman" w:hAnsi="Times New Roman" w:cs="Times New Roman"/>
          <w:sz w:val="24"/>
          <w:szCs w:val="24"/>
        </w:rPr>
        <w:t>The backend was developed using a multi-language strategy to leverage the distinct advantages of various programming environments:</w:t>
      </w:r>
    </w:p>
    <w:p w14:paraId="3BC082A6" w14:textId="77777777" w:rsidR="009672C1" w:rsidRPr="001C0783" w:rsidRDefault="009672C1" w:rsidP="001C0783">
      <w:pPr>
        <w:pStyle w:val="ListParagraph"/>
        <w:numPr>
          <w:ilvl w:val="0"/>
          <w:numId w:val="27"/>
        </w:numPr>
        <w:spacing w:after="0" w:line="360" w:lineRule="auto"/>
        <w:jc w:val="both"/>
        <w:rPr>
          <w:rFonts w:ascii="Times New Roman" w:hAnsi="Times New Roman" w:cs="Times New Roman"/>
          <w:sz w:val="24"/>
          <w:szCs w:val="24"/>
        </w:rPr>
      </w:pPr>
      <w:r w:rsidRPr="001C0783">
        <w:rPr>
          <w:rFonts w:ascii="Times New Roman" w:hAnsi="Times New Roman" w:cs="Times New Roman"/>
          <w:sz w:val="24"/>
          <w:szCs w:val="24"/>
        </w:rPr>
        <w:t>Python: Employed for its extensive libraries and frameworks conducive to NGS data analysis and GUI development.</w:t>
      </w:r>
    </w:p>
    <w:p w14:paraId="6360DF3D" w14:textId="77777777" w:rsidR="009672C1" w:rsidRPr="001C0783" w:rsidRDefault="009672C1" w:rsidP="001C0783">
      <w:pPr>
        <w:pStyle w:val="ListParagraph"/>
        <w:numPr>
          <w:ilvl w:val="0"/>
          <w:numId w:val="27"/>
        </w:numPr>
        <w:spacing w:after="0" w:line="360" w:lineRule="auto"/>
        <w:jc w:val="both"/>
        <w:rPr>
          <w:rFonts w:ascii="Times New Roman" w:hAnsi="Times New Roman" w:cs="Times New Roman"/>
          <w:sz w:val="24"/>
          <w:szCs w:val="24"/>
        </w:rPr>
      </w:pPr>
      <w:r w:rsidRPr="001C0783">
        <w:rPr>
          <w:rFonts w:ascii="Times New Roman" w:hAnsi="Times New Roman" w:cs="Times New Roman"/>
          <w:sz w:val="24"/>
          <w:szCs w:val="24"/>
        </w:rPr>
        <w:t>Shell Scripting: Utilized to automate repetitive tasks, manage file systems, and streamline command-line operations.</w:t>
      </w:r>
    </w:p>
    <w:p w14:paraId="16610533" w14:textId="77777777" w:rsidR="009672C1" w:rsidRPr="001C0783" w:rsidRDefault="009672C1" w:rsidP="001C0783">
      <w:pPr>
        <w:pStyle w:val="ListParagraph"/>
        <w:numPr>
          <w:ilvl w:val="0"/>
          <w:numId w:val="27"/>
        </w:numPr>
        <w:spacing w:after="0" w:line="360" w:lineRule="auto"/>
        <w:jc w:val="both"/>
        <w:rPr>
          <w:rFonts w:ascii="Times New Roman" w:hAnsi="Times New Roman" w:cs="Times New Roman"/>
          <w:sz w:val="24"/>
          <w:szCs w:val="24"/>
        </w:rPr>
      </w:pPr>
      <w:r w:rsidRPr="001C0783">
        <w:rPr>
          <w:rFonts w:ascii="Times New Roman" w:hAnsi="Times New Roman" w:cs="Times New Roman"/>
          <w:sz w:val="24"/>
          <w:szCs w:val="24"/>
        </w:rPr>
        <w:t>Additional Languages: Incorporated as necessary to address specialized data processing or computational needs.</w:t>
      </w:r>
    </w:p>
    <w:p w14:paraId="7EC8D350" w14:textId="77777777" w:rsidR="001C0783" w:rsidRDefault="001C0783" w:rsidP="001C0783">
      <w:pPr>
        <w:spacing w:after="0" w:line="360" w:lineRule="auto"/>
        <w:jc w:val="both"/>
        <w:rPr>
          <w:rFonts w:ascii="Times New Roman" w:hAnsi="Times New Roman" w:cs="Times New Roman"/>
          <w:sz w:val="24"/>
          <w:szCs w:val="24"/>
        </w:rPr>
      </w:pPr>
    </w:p>
    <w:p w14:paraId="2311276F" w14:textId="5DB1D8EE" w:rsidR="009672C1" w:rsidRPr="001C0783" w:rsidRDefault="009672C1" w:rsidP="001C0783">
      <w:pPr>
        <w:spacing w:after="0" w:line="360" w:lineRule="auto"/>
        <w:jc w:val="both"/>
        <w:rPr>
          <w:rFonts w:ascii="Times New Roman" w:hAnsi="Times New Roman" w:cs="Times New Roman"/>
          <w:b/>
          <w:bCs/>
          <w:sz w:val="24"/>
          <w:szCs w:val="24"/>
        </w:rPr>
      </w:pPr>
      <w:r w:rsidRPr="001C0783">
        <w:rPr>
          <w:rFonts w:ascii="Times New Roman" w:hAnsi="Times New Roman" w:cs="Times New Roman"/>
          <w:b/>
          <w:bCs/>
          <w:sz w:val="24"/>
          <w:szCs w:val="24"/>
        </w:rPr>
        <w:t>3.2 Integration of Bioinformatics Tools</w:t>
      </w:r>
      <w:r w:rsidR="001C0783">
        <w:rPr>
          <w:rFonts w:ascii="Times New Roman" w:hAnsi="Times New Roman" w:cs="Times New Roman"/>
          <w:b/>
          <w:bCs/>
          <w:sz w:val="24"/>
          <w:szCs w:val="24"/>
        </w:rPr>
        <w:t xml:space="preserve"> through Programming</w:t>
      </w:r>
    </w:p>
    <w:p w14:paraId="64227FC0" w14:textId="77777777" w:rsidR="009672C1" w:rsidRPr="009672C1" w:rsidRDefault="009672C1" w:rsidP="001C0783">
      <w:pPr>
        <w:spacing w:after="0" w:line="360" w:lineRule="auto"/>
        <w:jc w:val="both"/>
        <w:rPr>
          <w:rFonts w:ascii="Times New Roman" w:hAnsi="Times New Roman" w:cs="Times New Roman"/>
          <w:sz w:val="24"/>
          <w:szCs w:val="24"/>
        </w:rPr>
      </w:pPr>
      <w:r w:rsidRPr="009672C1">
        <w:rPr>
          <w:rFonts w:ascii="Times New Roman" w:hAnsi="Times New Roman" w:cs="Times New Roman"/>
          <w:sz w:val="24"/>
          <w:szCs w:val="24"/>
        </w:rPr>
        <w:t>The workflow integrates a suite of established bioinformatics tools to ensure comprehensive end-to-end data analysis. This integration minimizes dependencies on external systems, thereby ensuring that the pipeline operates as a cohesive, self-contained unit.</w:t>
      </w:r>
    </w:p>
    <w:p w14:paraId="1A8BCBF5" w14:textId="77777777" w:rsidR="009672C1" w:rsidRPr="009672C1" w:rsidRDefault="009672C1" w:rsidP="001C0783">
      <w:pPr>
        <w:spacing w:after="0" w:line="360" w:lineRule="auto"/>
        <w:jc w:val="both"/>
        <w:rPr>
          <w:rFonts w:ascii="Times New Roman" w:hAnsi="Times New Roman" w:cs="Times New Roman"/>
          <w:sz w:val="24"/>
          <w:szCs w:val="24"/>
        </w:rPr>
      </w:pPr>
    </w:p>
    <w:p w14:paraId="001C3C5E" w14:textId="37114920" w:rsidR="009672C1" w:rsidRPr="001C0783" w:rsidRDefault="001C0783" w:rsidP="001C0783">
      <w:pPr>
        <w:spacing w:after="0" w:line="360" w:lineRule="auto"/>
        <w:jc w:val="both"/>
        <w:rPr>
          <w:rFonts w:ascii="Times New Roman" w:hAnsi="Times New Roman" w:cs="Times New Roman"/>
          <w:b/>
          <w:bCs/>
          <w:sz w:val="24"/>
          <w:szCs w:val="24"/>
        </w:rPr>
      </w:pPr>
      <w:r w:rsidRPr="001C0783">
        <w:rPr>
          <w:rFonts w:ascii="Times New Roman" w:hAnsi="Times New Roman" w:cs="Times New Roman"/>
          <w:b/>
          <w:bCs/>
          <w:sz w:val="24"/>
          <w:szCs w:val="24"/>
        </w:rPr>
        <w:t>PHASE 4: GUI/FRONTEND DEVELOPMENT</w:t>
      </w:r>
    </w:p>
    <w:p w14:paraId="564484C4" w14:textId="77777777" w:rsidR="009672C1" w:rsidRPr="001C0783" w:rsidRDefault="009672C1" w:rsidP="001C0783">
      <w:pPr>
        <w:spacing w:after="0" w:line="360" w:lineRule="auto"/>
        <w:jc w:val="both"/>
        <w:rPr>
          <w:rFonts w:ascii="Times New Roman" w:hAnsi="Times New Roman" w:cs="Times New Roman"/>
          <w:b/>
          <w:bCs/>
          <w:sz w:val="24"/>
          <w:szCs w:val="24"/>
        </w:rPr>
      </w:pPr>
      <w:r w:rsidRPr="001C0783">
        <w:rPr>
          <w:rFonts w:ascii="Times New Roman" w:hAnsi="Times New Roman" w:cs="Times New Roman"/>
          <w:b/>
          <w:bCs/>
          <w:sz w:val="24"/>
          <w:szCs w:val="24"/>
        </w:rPr>
        <w:t>4.1 Prototype Development</w:t>
      </w:r>
    </w:p>
    <w:p w14:paraId="1DA629E6" w14:textId="77777777" w:rsidR="009672C1" w:rsidRPr="009672C1" w:rsidRDefault="009672C1" w:rsidP="001C0783">
      <w:pPr>
        <w:spacing w:after="0" w:line="360" w:lineRule="auto"/>
        <w:jc w:val="both"/>
        <w:rPr>
          <w:rFonts w:ascii="Times New Roman" w:hAnsi="Times New Roman" w:cs="Times New Roman"/>
          <w:sz w:val="24"/>
          <w:szCs w:val="24"/>
        </w:rPr>
      </w:pPr>
      <w:r w:rsidRPr="009672C1">
        <w:rPr>
          <w:rFonts w:ascii="Times New Roman" w:hAnsi="Times New Roman" w:cs="Times New Roman"/>
          <w:sz w:val="24"/>
          <w:szCs w:val="24"/>
        </w:rPr>
        <w:t>An initial GUI prototype was developed to provide a visual representation of the workflow. This prototype enabled early-stage user feedback, which was critical for refining the interface and ensuring that it met the needs of both clinicians and researchers.</w:t>
      </w:r>
    </w:p>
    <w:p w14:paraId="0AA2247D" w14:textId="77777777" w:rsidR="009672C1" w:rsidRPr="009672C1" w:rsidRDefault="009672C1" w:rsidP="001C0783">
      <w:pPr>
        <w:spacing w:after="0" w:line="360" w:lineRule="auto"/>
        <w:jc w:val="both"/>
        <w:rPr>
          <w:rFonts w:ascii="Times New Roman" w:hAnsi="Times New Roman" w:cs="Times New Roman"/>
          <w:sz w:val="24"/>
          <w:szCs w:val="24"/>
        </w:rPr>
      </w:pPr>
    </w:p>
    <w:p w14:paraId="095E9147" w14:textId="77777777" w:rsidR="009672C1" w:rsidRPr="001C0783" w:rsidRDefault="009672C1" w:rsidP="001C0783">
      <w:pPr>
        <w:spacing w:after="0" w:line="360" w:lineRule="auto"/>
        <w:jc w:val="both"/>
        <w:rPr>
          <w:rFonts w:ascii="Times New Roman" w:hAnsi="Times New Roman" w:cs="Times New Roman"/>
          <w:b/>
          <w:bCs/>
          <w:sz w:val="24"/>
          <w:szCs w:val="24"/>
        </w:rPr>
      </w:pPr>
      <w:r w:rsidRPr="001C0783">
        <w:rPr>
          <w:rFonts w:ascii="Times New Roman" w:hAnsi="Times New Roman" w:cs="Times New Roman"/>
          <w:b/>
          <w:bCs/>
          <w:sz w:val="24"/>
          <w:szCs w:val="24"/>
        </w:rPr>
        <w:t>4.2 User Interface Design</w:t>
      </w:r>
    </w:p>
    <w:p w14:paraId="42D7531D" w14:textId="2D2F1C87" w:rsidR="009672C1" w:rsidRPr="009672C1" w:rsidRDefault="009672C1" w:rsidP="001C0783">
      <w:pPr>
        <w:spacing w:after="0" w:line="360" w:lineRule="auto"/>
        <w:jc w:val="both"/>
        <w:rPr>
          <w:rFonts w:ascii="Times New Roman" w:hAnsi="Times New Roman" w:cs="Times New Roman"/>
          <w:sz w:val="24"/>
          <w:szCs w:val="24"/>
        </w:rPr>
      </w:pPr>
      <w:r w:rsidRPr="009672C1">
        <w:rPr>
          <w:rFonts w:ascii="Times New Roman" w:hAnsi="Times New Roman" w:cs="Times New Roman"/>
          <w:sz w:val="24"/>
          <w:szCs w:val="24"/>
        </w:rPr>
        <w:t>The final GUI was designed in accordance with industry best practices for usability and accessibility. Key design elements include:</w:t>
      </w:r>
    </w:p>
    <w:p w14:paraId="599C48F7" w14:textId="77777777" w:rsidR="009672C1" w:rsidRPr="001C0783" w:rsidRDefault="009672C1" w:rsidP="001C0783">
      <w:pPr>
        <w:pStyle w:val="ListParagraph"/>
        <w:numPr>
          <w:ilvl w:val="0"/>
          <w:numId w:val="28"/>
        </w:numPr>
        <w:spacing w:after="0" w:line="360" w:lineRule="auto"/>
        <w:jc w:val="both"/>
        <w:rPr>
          <w:rFonts w:ascii="Times New Roman" w:hAnsi="Times New Roman" w:cs="Times New Roman"/>
          <w:sz w:val="24"/>
          <w:szCs w:val="24"/>
        </w:rPr>
      </w:pPr>
      <w:r w:rsidRPr="001C0783">
        <w:rPr>
          <w:rFonts w:ascii="Times New Roman" w:hAnsi="Times New Roman" w:cs="Times New Roman"/>
          <w:sz w:val="24"/>
          <w:szCs w:val="24"/>
        </w:rPr>
        <w:t>Workflow Visualization: A clear, step-by-step visual mapping of the NGS pipeline.</w:t>
      </w:r>
    </w:p>
    <w:p w14:paraId="5BA805DE" w14:textId="77777777" w:rsidR="009672C1" w:rsidRPr="001C0783" w:rsidRDefault="009672C1" w:rsidP="001C0783">
      <w:pPr>
        <w:pStyle w:val="ListParagraph"/>
        <w:numPr>
          <w:ilvl w:val="0"/>
          <w:numId w:val="28"/>
        </w:numPr>
        <w:spacing w:after="0" w:line="360" w:lineRule="auto"/>
        <w:jc w:val="both"/>
        <w:rPr>
          <w:rFonts w:ascii="Times New Roman" w:hAnsi="Times New Roman" w:cs="Times New Roman"/>
          <w:sz w:val="24"/>
          <w:szCs w:val="24"/>
        </w:rPr>
      </w:pPr>
      <w:r w:rsidRPr="001C0783">
        <w:rPr>
          <w:rFonts w:ascii="Times New Roman" w:hAnsi="Times New Roman" w:cs="Times New Roman"/>
          <w:sz w:val="24"/>
          <w:szCs w:val="24"/>
        </w:rPr>
        <w:lastRenderedPageBreak/>
        <w:t>Interactive Elements: Incorporation of buttons, progress bars, and real-time visualization tools to facilitate intuitive user interaction.</w:t>
      </w:r>
    </w:p>
    <w:p w14:paraId="57F60331" w14:textId="77777777" w:rsidR="009672C1" w:rsidRPr="001C0783" w:rsidRDefault="009672C1" w:rsidP="001C0783">
      <w:pPr>
        <w:pStyle w:val="ListParagraph"/>
        <w:numPr>
          <w:ilvl w:val="0"/>
          <w:numId w:val="28"/>
        </w:numPr>
        <w:spacing w:after="0" w:line="360" w:lineRule="auto"/>
        <w:jc w:val="both"/>
        <w:rPr>
          <w:rFonts w:ascii="Times New Roman" w:hAnsi="Times New Roman" w:cs="Times New Roman"/>
          <w:sz w:val="24"/>
          <w:szCs w:val="24"/>
        </w:rPr>
      </w:pPr>
      <w:r w:rsidRPr="001C0783">
        <w:rPr>
          <w:rFonts w:ascii="Times New Roman" w:hAnsi="Times New Roman" w:cs="Times New Roman"/>
          <w:sz w:val="24"/>
          <w:szCs w:val="24"/>
        </w:rPr>
        <w:t>Customization Options: Provision of configurable parameters that allow users to tailor the analysis according to their specific experimental requirements.</w:t>
      </w:r>
    </w:p>
    <w:p w14:paraId="5BB27344" w14:textId="77777777" w:rsidR="001C0783" w:rsidRDefault="001C0783" w:rsidP="001C0783">
      <w:pPr>
        <w:spacing w:after="0" w:line="360" w:lineRule="auto"/>
        <w:jc w:val="both"/>
        <w:rPr>
          <w:rFonts w:ascii="Times New Roman" w:hAnsi="Times New Roman" w:cs="Times New Roman"/>
          <w:sz w:val="24"/>
          <w:szCs w:val="24"/>
        </w:rPr>
      </w:pPr>
    </w:p>
    <w:p w14:paraId="13E55E13" w14:textId="6A3EA4CF" w:rsidR="009672C1" w:rsidRPr="001C0783" w:rsidRDefault="001C0783" w:rsidP="001C0783">
      <w:pPr>
        <w:spacing w:after="0" w:line="360" w:lineRule="auto"/>
        <w:jc w:val="both"/>
        <w:rPr>
          <w:rFonts w:ascii="Times New Roman" w:hAnsi="Times New Roman" w:cs="Times New Roman"/>
          <w:b/>
          <w:bCs/>
          <w:sz w:val="24"/>
          <w:szCs w:val="24"/>
        </w:rPr>
      </w:pPr>
      <w:r w:rsidRPr="001C0783">
        <w:rPr>
          <w:rFonts w:ascii="Times New Roman" w:hAnsi="Times New Roman" w:cs="Times New Roman"/>
          <w:b/>
          <w:bCs/>
          <w:sz w:val="24"/>
          <w:szCs w:val="24"/>
        </w:rPr>
        <w:t>PHASE 5: VALIDATION AND OPTIMIZATION</w:t>
      </w:r>
    </w:p>
    <w:p w14:paraId="6156A843" w14:textId="77777777" w:rsidR="009672C1" w:rsidRPr="001C0783" w:rsidRDefault="009672C1" w:rsidP="001C0783">
      <w:pPr>
        <w:spacing w:after="0" w:line="360" w:lineRule="auto"/>
        <w:jc w:val="both"/>
        <w:rPr>
          <w:rFonts w:ascii="Times New Roman" w:hAnsi="Times New Roman" w:cs="Times New Roman"/>
          <w:b/>
          <w:bCs/>
          <w:sz w:val="24"/>
          <w:szCs w:val="24"/>
        </w:rPr>
      </w:pPr>
      <w:r w:rsidRPr="001C0783">
        <w:rPr>
          <w:rFonts w:ascii="Times New Roman" w:hAnsi="Times New Roman" w:cs="Times New Roman"/>
          <w:b/>
          <w:bCs/>
          <w:sz w:val="24"/>
          <w:szCs w:val="24"/>
        </w:rPr>
        <w:t>5.1 Performance Validation</w:t>
      </w:r>
    </w:p>
    <w:p w14:paraId="18D560CC" w14:textId="00459BE1" w:rsidR="009672C1" w:rsidRPr="009672C1" w:rsidRDefault="009672C1" w:rsidP="001C0783">
      <w:pPr>
        <w:spacing w:after="0" w:line="360" w:lineRule="auto"/>
        <w:jc w:val="both"/>
        <w:rPr>
          <w:rFonts w:ascii="Times New Roman" w:hAnsi="Times New Roman" w:cs="Times New Roman"/>
          <w:sz w:val="24"/>
          <w:szCs w:val="24"/>
        </w:rPr>
      </w:pPr>
      <w:r w:rsidRPr="009672C1">
        <w:rPr>
          <w:rFonts w:ascii="Times New Roman" w:hAnsi="Times New Roman" w:cs="Times New Roman"/>
          <w:sz w:val="24"/>
          <w:szCs w:val="24"/>
        </w:rPr>
        <w:t>The integrated pipeline and GUI underwent extensive testing with real NGS datasets to evaluate:</w:t>
      </w:r>
    </w:p>
    <w:p w14:paraId="4CEF341F" w14:textId="77777777" w:rsidR="009672C1" w:rsidRPr="001C0783" w:rsidRDefault="009672C1" w:rsidP="001C0783">
      <w:pPr>
        <w:pStyle w:val="ListParagraph"/>
        <w:numPr>
          <w:ilvl w:val="0"/>
          <w:numId w:val="29"/>
        </w:numPr>
        <w:spacing w:after="0" w:line="360" w:lineRule="auto"/>
        <w:jc w:val="both"/>
        <w:rPr>
          <w:rFonts w:ascii="Times New Roman" w:hAnsi="Times New Roman" w:cs="Times New Roman"/>
          <w:sz w:val="24"/>
          <w:szCs w:val="24"/>
        </w:rPr>
      </w:pPr>
      <w:r w:rsidRPr="001C0783">
        <w:rPr>
          <w:rFonts w:ascii="Times New Roman" w:hAnsi="Times New Roman" w:cs="Times New Roman"/>
          <w:sz w:val="24"/>
          <w:szCs w:val="24"/>
        </w:rPr>
        <w:t>Data Processing Speed: Ensuring that each pipeline step operates within optimal timeframes.</w:t>
      </w:r>
    </w:p>
    <w:p w14:paraId="0FAF6414" w14:textId="77777777" w:rsidR="009672C1" w:rsidRPr="001C0783" w:rsidRDefault="009672C1" w:rsidP="001C0783">
      <w:pPr>
        <w:pStyle w:val="ListParagraph"/>
        <w:numPr>
          <w:ilvl w:val="0"/>
          <w:numId w:val="29"/>
        </w:numPr>
        <w:spacing w:after="0" w:line="360" w:lineRule="auto"/>
        <w:jc w:val="both"/>
        <w:rPr>
          <w:rFonts w:ascii="Times New Roman" w:hAnsi="Times New Roman" w:cs="Times New Roman"/>
          <w:sz w:val="24"/>
          <w:szCs w:val="24"/>
        </w:rPr>
      </w:pPr>
      <w:r w:rsidRPr="001C0783">
        <w:rPr>
          <w:rFonts w:ascii="Times New Roman" w:hAnsi="Times New Roman" w:cs="Times New Roman"/>
          <w:sz w:val="24"/>
          <w:szCs w:val="24"/>
        </w:rPr>
        <w:t>Accuracy of Results: Benchmarking variant calling and other analytical outputs against established standards.</w:t>
      </w:r>
    </w:p>
    <w:p w14:paraId="569F0C6F" w14:textId="77777777" w:rsidR="009672C1" w:rsidRPr="001C0783" w:rsidRDefault="009672C1" w:rsidP="001C0783">
      <w:pPr>
        <w:pStyle w:val="ListParagraph"/>
        <w:numPr>
          <w:ilvl w:val="0"/>
          <w:numId w:val="29"/>
        </w:numPr>
        <w:spacing w:after="0" w:line="360" w:lineRule="auto"/>
        <w:jc w:val="both"/>
        <w:rPr>
          <w:rFonts w:ascii="Times New Roman" w:hAnsi="Times New Roman" w:cs="Times New Roman"/>
          <w:sz w:val="24"/>
          <w:szCs w:val="24"/>
        </w:rPr>
      </w:pPr>
      <w:r w:rsidRPr="001C0783">
        <w:rPr>
          <w:rFonts w:ascii="Times New Roman" w:hAnsi="Times New Roman" w:cs="Times New Roman"/>
          <w:sz w:val="24"/>
          <w:szCs w:val="24"/>
        </w:rPr>
        <w:t>System Reliability: Verifying that the software maintains consistent performance without crashes or data loss under high-throughput conditions.</w:t>
      </w:r>
    </w:p>
    <w:p w14:paraId="0A5E7857" w14:textId="77777777" w:rsidR="001C0783" w:rsidRDefault="001C0783" w:rsidP="001C0783">
      <w:pPr>
        <w:spacing w:after="0" w:line="360" w:lineRule="auto"/>
        <w:jc w:val="both"/>
        <w:rPr>
          <w:rFonts w:ascii="Times New Roman" w:hAnsi="Times New Roman" w:cs="Times New Roman"/>
          <w:sz w:val="24"/>
          <w:szCs w:val="24"/>
        </w:rPr>
      </w:pPr>
    </w:p>
    <w:p w14:paraId="2EACEEDE" w14:textId="54959ABF" w:rsidR="009672C1" w:rsidRPr="001C0783" w:rsidRDefault="009672C1" w:rsidP="001C0783">
      <w:pPr>
        <w:spacing w:after="0" w:line="360" w:lineRule="auto"/>
        <w:jc w:val="both"/>
        <w:rPr>
          <w:rFonts w:ascii="Times New Roman" w:hAnsi="Times New Roman" w:cs="Times New Roman"/>
          <w:b/>
          <w:bCs/>
          <w:sz w:val="24"/>
          <w:szCs w:val="24"/>
        </w:rPr>
      </w:pPr>
      <w:r w:rsidRPr="001C0783">
        <w:rPr>
          <w:rFonts w:ascii="Times New Roman" w:hAnsi="Times New Roman" w:cs="Times New Roman"/>
          <w:b/>
          <w:bCs/>
          <w:sz w:val="24"/>
          <w:szCs w:val="24"/>
        </w:rPr>
        <w:t>5.2 Optimization Strategies</w:t>
      </w:r>
    </w:p>
    <w:p w14:paraId="35CE9CB9" w14:textId="653B6B1C" w:rsidR="009672C1" w:rsidRPr="009672C1" w:rsidRDefault="009672C1" w:rsidP="001C0783">
      <w:pPr>
        <w:spacing w:after="0" w:line="360" w:lineRule="auto"/>
        <w:jc w:val="both"/>
        <w:rPr>
          <w:rFonts w:ascii="Times New Roman" w:hAnsi="Times New Roman" w:cs="Times New Roman"/>
          <w:sz w:val="24"/>
          <w:szCs w:val="24"/>
        </w:rPr>
      </w:pPr>
      <w:r w:rsidRPr="009672C1">
        <w:rPr>
          <w:rFonts w:ascii="Times New Roman" w:hAnsi="Times New Roman" w:cs="Times New Roman"/>
          <w:sz w:val="24"/>
          <w:szCs w:val="24"/>
        </w:rPr>
        <w:t>Based on the validation results, iterative improvements were applied to the toolkit:</w:t>
      </w:r>
    </w:p>
    <w:p w14:paraId="525F31DC" w14:textId="77777777" w:rsidR="009672C1" w:rsidRPr="001C0783" w:rsidRDefault="009672C1" w:rsidP="001C0783">
      <w:pPr>
        <w:pStyle w:val="ListParagraph"/>
        <w:numPr>
          <w:ilvl w:val="0"/>
          <w:numId w:val="30"/>
        </w:numPr>
        <w:spacing w:after="0" w:line="360" w:lineRule="auto"/>
        <w:jc w:val="both"/>
        <w:rPr>
          <w:rFonts w:ascii="Times New Roman" w:hAnsi="Times New Roman" w:cs="Times New Roman"/>
          <w:sz w:val="24"/>
          <w:szCs w:val="24"/>
        </w:rPr>
      </w:pPr>
      <w:r w:rsidRPr="001C0783">
        <w:rPr>
          <w:rFonts w:ascii="Times New Roman" w:hAnsi="Times New Roman" w:cs="Times New Roman"/>
          <w:sz w:val="24"/>
          <w:szCs w:val="24"/>
        </w:rPr>
        <w:t>Algorithm Refinement: Enhancements were made to improve the efficiency and accuracy of data processing algorithms.</w:t>
      </w:r>
    </w:p>
    <w:p w14:paraId="290897CB" w14:textId="77777777" w:rsidR="009672C1" w:rsidRPr="001C0783" w:rsidRDefault="009672C1" w:rsidP="001C0783">
      <w:pPr>
        <w:pStyle w:val="ListParagraph"/>
        <w:numPr>
          <w:ilvl w:val="0"/>
          <w:numId w:val="30"/>
        </w:numPr>
        <w:spacing w:after="0" w:line="360" w:lineRule="auto"/>
        <w:jc w:val="both"/>
        <w:rPr>
          <w:rFonts w:ascii="Times New Roman" w:hAnsi="Times New Roman" w:cs="Times New Roman"/>
          <w:sz w:val="24"/>
          <w:szCs w:val="24"/>
        </w:rPr>
      </w:pPr>
      <w:r w:rsidRPr="001C0783">
        <w:rPr>
          <w:rFonts w:ascii="Times New Roman" w:hAnsi="Times New Roman" w:cs="Times New Roman"/>
          <w:sz w:val="24"/>
          <w:szCs w:val="24"/>
        </w:rPr>
        <w:t>Resource Management: Strategies were implemented to optimize the handling of large datasets, ensuring that the system remains scalable.</w:t>
      </w:r>
    </w:p>
    <w:p w14:paraId="49B41C8A" w14:textId="77777777" w:rsidR="009672C1" w:rsidRPr="001C0783" w:rsidRDefault="009672C1" w:rsidP="001C0783">
      <w:pPr>
        <w:pStyle w:val="ListParagraph"/>
        <w:numPr>
          <w:ilvl w:val="0"/>
          <w:numId w:val="30"/>
        </w:numPr>
        <w:spacing w:after="0" w:line="360" w:lineRule="auto"/>
        <w:jc w:val="both"/>
        <w:rPr>
          <w:rFonts w:ascii="Times New Roman" w:hAnsi="Times New Roman" w:cs="Times New Roman"/>
          <w:sz w:val="24"/>
          <w:szCs w:val="24"/>
        </w:rPr>
      </w:pPr>
      <w:r w:rsidRPr="001C0783">
        <w:rPr>
          <w:rFonts w:ascii="Times New Roman" w:hAnsi="Times New Roman" w:cs="Times New Roman"/>
          <w:sz w:val="24"/>
          <w:szCs w:val="24"/>
        </w:rPr>
        <w:t>User Experience Enhancements: Modifications were introduced to simplify user interactions, thereby increasing overall usability and productivity.</w:t>
      </w:r>
    </w:p>
    <w:p w14:paraId="30AC2C8D" w14:textId="77777777" w:rsidR="001C0783" w:rsidRDefault="001C0783" w:rsidP="001C0783">
      <w:pPr>
        <w:spacing w:after="0" w:line="360" w:lineRule="auto"/>
        <w:jc w:val="both"/>
        <w:rPr>
          <w:rFonts w:ascii="Times New Roman" w:hAnsi="Times New Roman" w:cs="Times New Roman"/>
          <w:sz w:val="24"/>
          <w:szCs w:val="24"/>
        </w:rPr>
      </w:pPr>
    </w:p>
    <w:p w14:paraId="1DB7B326" w14:textId="25E739EE" w:rsidR="009672C1" w:rsidRPr="001C0783" w:rsidRDefault="001C0783" w:rsidP="001C0783">
      <w:pPr>
        <w:spacing w:after="0" w:line="360" w:lineRule="auto"/>
        <w:jc w:val="both"/>
        <w:rPr>
          <w:rFonts w:ascii="Times New Roman" w:hAnsi="Times New Roman" w:cs="Times New Roman"/>
          <w:b/>
          <w:bCs/>
          <w:sz w:val="24"/>
          <w:szCs w:val="24"/>
        </w:rPr>
      </w:pPr>
      <w:r w:rsidRPr="001C0783">
        <w:rPr>
          <w:rFonts w:ascii="Times New Roman" w:hAnsi="Times New Roman" w:cs="Times New Roman"/>
          <w:b/>
          <w:bCs/>
          <w:sz w:val="24"/>
          <w:szCs w:val="24"/>
        </w:rPr>
        <w:t>PHASE 6: DOCUMENTATION AND RELEASE</w:t>
      </w:r>
    </w:p>
    <w:p w14:paraId="2B608A8E" w14:textId="77777777" w:rsidR="009672C1" w:rsidRPr="001C0783" w:rsidRDefault="009672C1" w:rsidP="001C0783">
      <w:pPr>
        <w:spacing w:after="0" w:line="360" w:lineRule="auto"/>
        <w:jc w:val="both"/>
        <w:rPr>
          <w:rFonts w:ascii="Times New Roman" w:hAnsi="Times New Roman" w:cs="Times New Roman"/>
          <w:b/>
          <w:bCs/>
          <w:sz w:val="24"/>
          <w:szCs w:val="24"/>
        </w:rPr>
      </w:pPr>
      <w:r w:rsidRPr="001C0783">
        <w:rPr>
          <w:rFonts w:ascii="Times New Roman" w:hAnsi="Times New Roman" w:cs="Times New Roman"/>
          <w:b/>
          <w:bCs/>
          <w:sz w:val="24"/>
          <w:szCs w:val="24"/>
        </w:rPr>
        <w:t>6.1 Final Release Preparation</w:t>
      </w:r>
    </w:p>
    <w:p w14:paraId="38718E8E" w14:textId="71F490DE" w:rsidR="009672C1" w:rsidRPr="009672C1" w:rsidRDefault="009672C1" w:rsidP="001C0783">
      <w:pPr>
        <w:spacing w:after="0" w:line="360" w:lineRule="auto"/>
        <w:jc w:val="both"/>
        <w:rPr>
          <w:rFonts w:ascii="Times New Roman" w:hAnsi="Times New Roman" w:cs="Times New Roman"/>
          <w:sz w:val="24"/>
          <w:szCs w:val="24"/>
        </w:rPr>
      </w:pPr>
      <w:r w:rsidRPr="009672C1">
        <w:rPr>
          <w:rFonts w:ascii="Times New Roman" w:hAnsi="Times New Roman" w:cs="Times New Roman"/>
          <w:sz w:val="24"/>
          <w:szCs w:val="24"/>
        </w:rPr>
        <w:t xml:space="preserve">The final product includes executable </w:t>
      </w:r>
      <w:r w:rsidR="001C0783">
        <w:rPr>
          <w:rFonts w:ascii="Times New Roman" w:hAnsi="Times New Roman" w:cs="Times New Roman"/>
          <w:sz w:val="24"/>
          <w:szCs w:val="24"/>
        </w:rPr>
        <w:t>program</w:t>
      </w:r>
      <w:r w:rsidRPr="009672C1">
        <w:rPr>
          <w:rFonts w:ascii="Times New Roman" w:hAnsi="Times New Roman" w:cs="Times New Roman"/>
          <w:sz w:val="24"/>
          <w:szCs w:val="24"/>
        </w:rPr>
        <w:t>, detailed user documentation, and all necessary dependencies, ensuring that the toolkit can be readily deployed.</w:t>
      </w:r>
      <w:r w:rsidR="001C0783">
        <w:rPr>
          <w:rFonts w:ascii="Times New Roman" w:hAnsi="Times New Roman" w:cs="Times New Roman"/>
          <w:sz w:val="24"/>
          <w:szCs w:val="24"/>
        </w:rPr>
        <w:t xml:space="preserve"> </w:t>
      </w:r>
      <w:r w:rsidRPr="009672C1">
        <w:rPr>
          <w:rFonts w:ascii="Times New Roman" w:hAnsi="Times New Roman" w:cs="Times New Roman"/>
          <w:sz w:val="24"/>
          <w:szCs w:val="24"/>
        </w:rPr>
        <w:t>The NGS–Precision Medicine Toolkit is distributed through appropriate channels with a structured plan for ongoing updates and user support. This commitment to continuous improvement ensures that the toolkit remains current with evolving technological advances and emerging research needs.</w:t>
      </w:r>
    </w:p>
    <w:p w14:paraId="7776A9DC" w14:textId="77777777" w:rsidR="009672C1" w:rsidRPr="009672C1" w:rsidRDefault="009672C1" w:rsidP="001C0783">
      <w:pPr>
        <w:spacing w:after="0" w:line="360" w:lineRule="auto"/>
        <w:jc w:val="both"/>
        <w:rPr>
          <w:rFonts w:ascii="Times New Roman" w:hAnsi="Times New Roman" w:cs="Times New Roman"/>
          <w:sz w:val="24"/>
          <w:szCs w:val="24"/>
        </w:rPr>
      </w:pPr>
    </w:p>
    <w:p w14:paraId="41ECB2BC" w14:textId="1E5F59AE" w:rsidR="00C20D1E" w:rsidRDefault="009672C1" w:rsidP="001C0783">
      <w:pPr>
        <w:spacing w:after="0" w:line="360" w:lineRule="auto"/>
        <w:jc w:val="both"/>
        <w:rPr>
          <w:rFonts w:ascii="Times New Roman" w:hAnsi="Times New Roman" w:cs="Times New Roman"/>
          <w:b/>
          <w:bCs/>
          <w:sz w:val="28"/>
          <w:szCs w:val="28"/>
        </w:rPr>
      </w:pPr>
      <w:r w:rsidRPr="009672C1">
        <w:rPr>
          <w:rFonts w:ascii="Times New Roman" w:hAnsi="Times New Roman" w:cs="Times New Roman"/>
          <w:sz w:val="24"/>
          <w:szCs w:val="24"/>
        </w:rPr>
        <w:t>This rigorous, multi-phase methodology provides a robust framework for developing a state-of-the-art NGS workflow integrated with a user-friendly GUI. The resulting toolkit is designed to facilitate precise, efficient, and reproducible bioinformatics analyses, thereby advancing the field of precision medicine.</w:t>
      </w:r>
      <w:r w:rsidR="00C20D1E">
        <w:rPr>
          <w:rFonts w:ascii="Times New Roman" w:hAnsi="Times New Roman" w:cs="Times New Roman"/>
          <w:b/>
          <w:bCs/>
          <w:sz w:val="28"/>
          <w:szCs w:val="28"/>
        </w:rPr>
        <w:br w:type="page"/>
      </w:r>
    </w:p>
    <w:p w14:paraId="7B9E0422" w14:textId="4D39EAAC" w:rsidR="009D769F" w:rsidRDefault="009D769F" w:rsidP="009D769F">
      <w:pPr>
        <w:pStyle w:val="ListParagraph"/>
        <w:numPr>
          <w:ilvl w:val="0"/>
          <w:numId w:val="1"/>
        </w:numPr>
        <w:spacing w:after="0" w:line="360" w:lineRule="auto"/>
        <w:rPr>
          <w:rFonts w:ascii="Times New Roman" w:hAnsi="Times New Roman" w:cs="Times New Roman"/>
          <w:b/>
          <w:bCs/>
          <w:sz w:val="28"/>
          <w:szCs w:val="28"/>
        </w:rPr>
      </w:pPr>
      <w:r w:rsidRPr="009D769F">
        <w:rPr>
          <w:rFonts w:ascii="Times New Roman" w:hAnsi="Times New Roman" w:cs="Times New Roman"/>
          <w:b/>
          <w:bCs/>
          <w:sz w:val="28"/>
          <w:szCs w:val="28"/>
        </w:rPr>
        <w:lastRenderedPageBreak/>
        <w:t>RESULTS AND DISCUSSION</w:t>
      </w:r>
    </w:p>
    <w:p w14:paraId="18603EA4" w14:textId="05987062" w:rsidR="0046704F" w:rsidRDefault="0046704F" w:rsidP="008C1DC9">
      <w:pPr>
        <w:spacing w:after="0" w:line="360" w:lineRule="auto"/>
        <w:jc w:val="both"/>
        <w:rPr>
          <w:rFonts w:ascii="Times New Roman" w:hAnsi="Times New Roman" w:cs="Times New Roman"/>
          <w:sz w:val="24"/>
          <w:szCs w:val="24"/>
        </w:rPr>
      </w:pPr>
      <w:r w:rsidRPr="0046704F">
        <w:rPr>
          <w:rFonts w:ascii="Times New Roman" w:hAnsi="Times New Roman" w:cs="Times New Roman"/>
          <w:sz w:val="24"/>
          <w:szCs w:val="24"/>
        </w:rPr>
        <w:t>The implementation of the NGS – Precision Medicine Toolkit has demonstrated significant improvements in bioinformatics workflow efficiency, particularly in processing, analyzing, and interpreting sequencing data. The integration of a Graphical User Interface (GUI) has streamlined traditionally complex processes, making them more accessible to researchers and clinicians with minimal computational expertise.</w:t>
      </w:r>
    </w:p>
    <w:p w14:paraId="033A41C5" w14:textId="77777777" w:rsidR="0046704F" w:rsidRDefault="0046704F" w:rsidP="008C1DC9">
      <w:pPr>
        <w:spacing w:after="0" w:line="360" w:lineRule="auto"/>
        <w:jc w:val="both"/>
        <w:rPr>
          <w:rFonts w:ascii="Times New Roman" w:hAnsi="Times New Roman" w:cs="Times New Roman"/>
          <w:sz w:val="24"/>
          <w:szCs w:val="24"/>
        </w:rPr>
      </w:pPr>
    </w:p>
    <w:p w14:paraId="48756B95" w14:textId="0B58A4E2" w:rsidR="0046704F" w:rsidRDefault="0046704F" w:rsidP="0046704F">
      <w:pPr>
        <w:spacing w:after="0" w:line="360" w:lineRule="auto"/>
        <w:jc w:val="both"/>
        <w:rPr>
          <w:rFonts w:ascii="Times New Roman" w:hAnsi="Times New Roman" w:cs="Times New Roman"/>
          <w:sz w:val="24"/>
          <w:szCs w:val="24"/>
        </w:rPr>
      </w:pPr>
      <w:r w:rsidRPr="0046704F">
        <w:rPr>
          <w:rFonts w:ascii="Times New Roman" w:hAnsi="Times New Roman" w:cs="Times New Roman"/>
          <w:sz w:val="24"/>
          <w:szCs w:val="24"/>
        </w:rPr>
        <w:t>To evaluate the effectiveness of the developed NGS toolkit, benchmarking was performed on multiple sequencing datasets to assess its performance in terms of data processing speed, accuracy, and usability. The results indicated a 30-40% reduction in data processing time compared to conventional command-line-based workflows. This was primarily achieved through optimized automation of key steps such as</w:t>
      </w:r>
      <w:r>
        <w:rPr>
          <w:rFonts w:ascii="Times New Roman" w:hAnsi="Times New Roman" w:cs="Times New Roman"/>
          <w:sz w:val="24"/>
          <w:szCs w:val="24"/>
        </w:rPr>
        <w:t xml:space="preserve"> </w:t>
      </w:r>
      <w:r w:rsidRPr="0046704F">
        <w:rPr>
          <w:rFonts w:ascii="Times New Roman" w:hAnsi="Times New Roman" w:cs="Times New Roman"/>
          <w:sz w:val="24"/>
          <w:szCs w:val="24"/>
        </w:rPr>
        <w:t>Quality control and adapter trimming using FastQC and Fastp</w:t>
      </w:r>
      <w:r>
        <w:rPr>
          <w:rFonts w:ascii="Times New Roman" w:hAnsi="Times New Roman" w:cs="Times New Roman"/>
          <w:sz w:val="24"/>
          <w:szCs w:val="24"/>
        </w:rPr>
        <w:t xml:space="preserve">, </w:t>
      </w:r>
      <w:r w:rsidRPr="0046704F">
        <w:rPr>
          <w:rFonts w:ascii="Times New Roman" w:hAnsi="Times New Roman" w:cs="Times New Roman"/>
          <w:sz w:val="24"/>
          <w:szCs w:val="24"/>
        </w:rPr>
        <w:t>Alignment and mapping via Burrows-Wheeler Transform (BWT) and Bowtie</w:t>
      </w:r>
      <w:r>
        <w:rPr>
          <w:rFonts w:ascii="Times New Roman" w:hAnsi="Times New Roman" w:cs="Times New Roman"/>
          <w:sz w:val="24"/>
          <w:szCs w:val="24"/>
        </w:rPr>
        <w:t xml:space="preserve">, </w:t>
      </w:r>
      <w:r w:rsidRPr="0046704F">
        <w:rPr>
          <w:rFonts w:ascii="Times New Roman" w:hAnsi="Times New Roman" w:cs="Times New Roman"/>
          <w:sz w:val="24"/>
          <w:szCs w:val="24"/>
        </w:rPr>
        <w:t>Variant calling with Genome Analysis Toolkit (GATK)</w:t>
      </w:r>
      <w:r>
        <w:rPr>
          <w:rFonts w:ascii="Times New Roman" w:hAnsi="Times New Roman" w:cs="Times New Roman"/>
          <w:sz w:val="24"/>
          <w:szCs w:val="24"/>
        </w:rPr>
        <w:t xml:space="preserve">. </w:t>
      </w:r>
      <w:r w:rsidRPr="0046704F">
        <w:rPr>
          <w:rFonts w:ascii="Times New Roman" w:hAnsi="Times New Roman" w:cs="Times New Roman"/>
          <w:sz w:val="24"/>
          <w:szCs w:val="24"/>
        </w:rPr>
        <w:t>These optimizations ensured that raw sequencing data could be processed, aligned, and analyzed in a significantly shorter timeframe, thereby increasing the feasibility of using NGS in routine clinical settings.</w:t>
      </w:r>
    </w:p>
    <w:p w14:paraId="1D512D22" w14:textId="77777777" w:rsidR="0046704F" w:rsidRDefault="0046704F" w:rsidP="0046704F">
      <w:pPr>
        <w:spacing w:after="0" w:line="360" w:lineRule="auto"/>
        <w:jc w:val="both"/>
        <w:rPr>
          <w:rFonts w:ascii="Times New Roman" w:hAnsi="Times New Roman" w:cs="Times New Roman"/>
          <w:sz w:val="24"/>
          <w:szCs w:val="24"/>
        </w:rPr>
      </w:pPr>
    </w:p>
    <w:p w14:paraId="776B565D" w14:textId="77777777" w:rsidR="0046704F" w:rsidRDefault="0046704F" w:rsidP="008C1DC9">
      <w:pPr>
        <w:spacing w:after="0" w:line="360" w:lineRule="auto"/>
        <w:jc w:val="both"/>
        <w:rPr>
          <w:rFonts w:ascii="Times New Roman" w:hAnsi="Times New Roman" w:cs="Times New Roman"/>
          <w:sz w:val="24"/>
          <w:szCs w:val="24"/>
        </w:rPr>
      </w:pPr>
    </w:p>
    <w:p w14:paraId="7DBF4580" w14:textId="3F4FE75B" w:rsidR="008C1DC9" w:rsidRPr="008C1DC9" w:rsidRDefault="008C1DC9" w:rsidP="008C1DC9">
      <w:pPr>
        <w:spacing w:after="0" w:line="360" w:lineRule="auto"/>
        <w:jc w:val="both"/>
        <w:rPr>
          <w:rFonts w:ascii="Times New Roman" w:hAnsi="Times New Roman" w:cs="Times New Roman"/>
          <w:sz w:val="24"/>
          <w:szCs w:val="24"/>
        </w:rPr>
      </w:pPr>
      <w:r w:rsidRPr="008C1DC9">
        <w:rPr>
          <w:rFonts w:ascii="Times New Roman" w:hAnsi="Times New Roman" w:cs="Times New Roman"/>
          <w:sz w:val="24"/>
          <w:szCs w:val="24"/>
        </w:rPr>
        <w:t>Numerous studies have highlighted the effectiveness of Next-Generation Sequencing (NGS)-guided treatments in improving clinical outcomes, particularly in oncology. A study by Tsimberidou et al. demonstrated that patients receiving NGS-matched therapies had significantly higher response rates (27%) compared to those undergoing standard treatments (5%) (Tsimberidou et al., 2020). Furthermore, the study found that patients who received targeted therapies based on NGS results exhibited longer progression-free survival (PFS), averaging 86 days, compared to 49 days for those who did not receive sequencing-matched treatments. These findings support the role of NGS in precision medicine by enabling a more targeted approach to cancer treatment, improving patient outcomes, and reducing unnecessary exposure to ineffective therapies.</w:t>
      </w:r>
    </w:p>
    <w:p w14:paraId="2DDA4DB7" w14:textId="77777777" w:rsidR="008C1DC9" w:rsidRPr="008C1DC9" w:rsidRDefault="008C1DC9" w:rsidP="008C1DC9">
      <w:pPr>
        <w:spacing w:after="0" w:line="360" w:lineRule="auto"/>
        <w:jc w:val="both"/>
        <w:rPr>
          <w:rFonts w:ascii="Times New Roman" w:hAnsi="Times New Roman" w:cs="Times New Roman"/>
          <w:sz w:val="24"/>
          <w:szCs w:val="24"/>
        </w:rPr>
      </w:pPr>
    </w:p>
    <w:p w14:paraId="785548D3" w14:textId="2AE43608" w:rsidR="00265F57" w:rsidRDefault="008C1DC9" w:rsidP="008C1DC9">
      <w:pPr>
        <w:spacing w:after="0" w:line="360" w:lineRule="auto"/>
        <w:jc w:val="both"/>
        <w:rPr>
          <w:rFonts w:ascii="Times New Roman" w:hAnsi="Times New Roman" w:cs="Times New Roman"/>
          <w:sz w:val="24"/>
          <w:szCs w:val="24"/>
        </w:rPr>
      </w:pPr>
      <w:r w:rsidRPr="008C1DC9">
        <w:rPr>
          <w:rFonts w:ascii="Times New Roman" w:hAnsi="Times New Roman" w:cs="Times New Roman"/>
          <w:sz w:val="24"/>
          <w:szCs w:val="24"/>
        </w:rPr>
        <w:t>Despite these promising results, several challenges persist. Access to matched therapies remains a significant barrier for many patients due to limited availability of clinical trials, high costs, and regulatory constraints. Additionally, while precision medicine has demonstrated success in certain cancer types, its application in complex diseases where genetic factors do not fully determine treatment response remains an area requiring further investigation. Nonetheless, the growing body of evidence supports the integration of NGS in clinical settings, reinforcing its potential to revolutionize treatment paradigms.</w:t>
      </w:r>
    </w:p>
    <w:p w14:paraId="73DC83D0" w14:textId="77777777" w:rsidR="008C1DC9" w:rsidRDefault="008C1DC9" w:rsidP="008C1DC9">
      <w:pPr>
        <w:spacing w:after="0" w:line="360" w:lineRule="auto"/>
        <w:jc w:val="both"/>
        <w:rPr>
          <w:rFonts w:ascii="Times New Roman" w:hAnsi="Times New Roman" w:cs="Times New Roman"/>
          <w:sz w:val="24"/>
          <w:szCs w:val="24"/>
        </w:rPr>
      </w:pPr>
    </w:p>
    <w:p w14:paraId="6A07A1B1" w14:textId="77777777" w:rsidR="008C1DC9" w:rsidRPr="008C1DC9" w:rsidRDefault="008C1DC9" w:rsidP="008C1DC9">
      <w:pPr>
        <w:spacing w:after="0" w:line="360" w:lineRule="auto"/>
        <w:jc w:val="both"/>
        <w:rPr>
          <w:rFonts w:ascii="Times New Roman" w:hAnsi="Times New Roman" w:cs="Times New Roman"/>
          <w:sz w:val="24"/>
          <w:szCs w:val="24"/>
        </w:rPr>
      </w:pPr>
      <w:r w:rsidRPr="008C1DC9">
        <w:rPr>
          <w:rFonts w:ascii="Times New Roman" w:hAnsi="Times New Roman" w:cs="Times New Roman"/>
          <w:sz w:val="24"/>
          <w:szCs w:val="24"/>
        </w:rPr>
        <w:t xml:space="preserve">NGS plays a crucial role in oncology by identifying actionable mutations, which are genetic alterations within tumors that can be targeted using precision therapies. These mutations allow clinicians to personalize treatment strategies, selecting therapies most likely to benefit individual patients. For instance, mutations in genes such </w:t>
      </w:r>
      <w:r w:rsidRPr="008C1DC9">
        <w:rPr>
          <w:rFonts w:ascii="Times New Roman" w:hAnsi="Times New Roman" w:cs="Times New Roman"/>
          <w:sz w:val="24"/>
          <w:szCs w:val="24"/>
        </w:rPr>
        <w:lastRenderedPageBreak/>
        <w:t>as EGFR, BRAF, and KRAS have been linked to effective responses to targeted treatments, including kinase inhibitors and immunotherapies (Kris et al., 2021).</w:t>
      </w:r>
    </w:p>
    <w:p w14:paraId="41D2EBFA" w14:textId="77777777" w:rsidR="008C1DC9" w:rsidRPr="008C1DC9" w:rsidRDefault="008C1DC9" w:rsidP="008C1DC9">
      <w:pPr>
        <w:spacing w:after="0" w:line="360" w:lineRule="auto"/>
        <w:jc w:val="both"/>
        <w:rPr>
          <w:rFonts w:ascii="Times New Roman" w:hAnsi="Times New Roman" w:cs="Times New Roman"/>
          <w:sz w:val="24"/>
          <w:szCs w:val="24"/>
        </w:rPr>
      </w:pPr>
    </w:p>
    <w:p w14:paraId="53B3A624" w14:textId="77777777" w:rsidR="008C1DC9" w:rsidRPr="008C1DC9" w:rsidRDefault="008C1DC9" w:rsidP="008C1DC9">
      <w:pPr>
        <w:spacing w:after="0" w:line="360" w:lineRule="auto"/>
        <w:jc w:val="both"/>
        <w:rPr>
          <w:rFonts w:ascii="Times New Roman" w:hAnsi="Times New Roman" w:cs="Times New Roman"/>
          <w:sz w:val="24"/>
          <w:szCs w:val="24"/>
        </w:rPr>
      </w:pPr>
      <w:r w:rsidRPr="008C1DC9">
        <w:rPr>
          <w:rFonts w:ascii="Times New Roman" w:hAnsi="Times New Roman" w:cs="Times New Roman"/>
          <w:sz w:val="24"/>
          <w:szCs w:val="24"/>
        </w:rPr>
        <w:t>Data from the Genomics Evidence Neoplasia Information Exchange (GENIE) indicates that approximately 30% of sequenced tumors contain actionable mutations, highlighting the widespread applicability of genomic profiling in clinical oncology (GENIE Consortium, 2022). By enabling the identification of multiple mutations within a single tumor, NGS provides a comprehensive genetic profile, allowing oncologists to implement combination or sequential therapy strategies tailored to a patient’s specific tumor genetics. This approach enhances treatment efficacy while minimizing potential side effects.</w:t>
      </w:r>
    </w:p>
    <w:p w14:paraId="2DF9A87E" w14:textId="77777777" w:rsidR="008C1DC9" w:rsidRPr="008C1DC9" w:rsidRDefault="008C1DC9" w:rsidP="008C1DC9">
      <w:pPr>
        <w:spacing w:after="0" w:line="360" w:lineRule="auto"/>
        <w:jc w:val="both"/>
        <w:rPr>
          <w:rFonts w:ascii="Times New Roman" w:hAnsi="Times New Roman" w:cs="Times New Roman"/>
          <w:sz w:val="24"/>
          <w:szCs w:val="24"/>
        </w:rPr>
      </w:pPr>
    </w:p>
    <w:p w14:paraId="077DACE4" w14:textId="5DC1B573" w:rsidR="008C1DC9" w:rsidRDefault="008C1DC9" w:rsidP="008C1DC9">
      <w:pPr>
        <w:spacing w:after="0" w:line="360" w:lineRule="auto"/>
        <w:jc w:val="both"/>
        <w:rPr>
          <w:rFonts w:ascii="Times New Roman" w:hAnsi="Times New Roman" w:cs="Times New Roman"/>
          <w:sz w:val="24"/>
          <w:szCs w:val="24"/>
        </w:rPr>
      </w:pPr>
      <w:r w:rsidRPr="008C1DC9">
        <w:rPr>
          <w:rFonts w:ascii="Times New Roman" w:hAnsi="Times New Roman" w:cs="Times New Roman"/>
          <w:sz w:val="24"/>
          <w:szCs w:val="24"/>
        </w:rPr>
        <w:t>Despite its significant advantages, challenges remain in the implementation of NGS-guided oncology treatments. Critics argue that while genomic profiling has improved outcomes for some patients, its benefits remain underrealized in broader populations, particularly for complex cancers influenced by both genetic and non-genetic factors. Additionally, the high costs of NGS technologies present a barrier to widespread adoption, potentially exacerbating healthcare inequalities. Addressing these issues through continued research, cost reductions, and improved accessibility is crucial to realizing the full potential of precision medicine.</w:t>
      </w:r>
    </w:p>
    <w:p w14:paraId="1988DED0" w14:textId="77777777" w:rsidR="008C1DC9" w:rsidRDefault="008C1DC9" w:rsidP="008C1DC9">
      <w:pPr>
        <w:spacing w:after="0" w:line="360" w:lineRule="auto"/>
        <w:jc w:val="both"/>
        <w:rPr>
          <w:rFonts w:ascii="Times New Roman" w:hAnsi="Times New Roman" w:cs="Times New Roman"/>
          <w:sz w:val="24"/>
          <w:szCs w:val="24"/>
        </w:rPr>
      </w:pPr>
    </w:p>
    <w:p w14:paraId="3CC10CB6" w14:textId="77777777" w:rsidR="008C1DC9" w:rsidRPr="008C1DC9" w:rsidRDefault="008C1DC9" w:rsidP="008C1DC9">
      <w:pPr>
        <w:spacing w:after="0" w:line="360" w:lineRule="auto"/>
        <w:jc w:val="both"/>
        <w:rPr>
          <w:rFonts w:ascii="Times New Roman" w:hAnsi="Times New Roman" w:cs="Times New Roman"/>
          <w:sz w:val="24"/>
          <w:szCs w:val="24"/>
        </w:rPr>
      </w:pPr>
      <w:r w:rsidRPr="008C1DC9">
        <w:rPr>
          <w:rFonts w:ascii="Times New Roman" w:hAnsi="Times New Roman" w:cs="Times New Roman"/>
          <w:sz w:val="24"/>
          <w:szCs w:val="24"/>
        </w:rPr>
        <w:t>One of the primary challenges in leveraging NGS for precision medicine is the lack of universal data standards. The variability in sequencing data formats, quality, and reporting methods across different institutions hinders effective integration and large-scale comparative analyses. To address this issue, initiatives led by organizations such as the Global Alliance for Genomics and Health (GA4GH) and the NIH Data Commons are working to establish common data models and secure genomic data-sharing frameworks (GA4GH, 2023). These standardization efforts are essential for ensuring consistency, data integrity, and interoperability, thereby facilitating large-scale collaborative research.</w:t>
      </w:r>
    </w:p>
    <w:p w14:paraId="55116EFE" w14:textId="77777777" w:rsidR="008C1DC9" w:rsidRPr="008C1DC9" w:rsidRDefault="008C1DC9" w:rsidP="008C1DC9">
      <w:pPr>
        <w:spacing w:after="0" w:line="360" w:lineRule="auto"/>
        <w:jc w:val="both"/>
        <w:rPr>
          <w:rFonts w:ascii="Times New Roman" w:hAnsi="Times New Roman" w:cs="Times New Roman"/>
          <w:sz w:val="24"/>
          <w:szCs w:val="24"/>
        </w:rPr>
      </w:pPr>
    </w:p>
    <w:p w14:paraId="48483227" w14:textId="77777777" w:rsidR="008C1DC9" w:rsidRPr="008C1DC9" w:rsidRDefault="008C1DC9" w:rsidP="008C1DC9">
      <w:pPr>
        <w:spacing w:after="0" w:line="360" w:lineRule="auto"/>
        <w:jc w:val="both"/>
        <w:rPr>
          <w:rFonts w:ascii="Times New Roman" w:hAnsi="Times New Roman" w:cs="Times New Roman"/>
          <w:sz w:val="24"/>
          <w:szCs w:val="24"/>
        </w:rPr>
      </w:pPr>
      <w:r w:rsidRPr="008C1DC9">
        <w:rPr>
          <w:rFonts w:ascii="Times New Roman" w:hAnsi="Times New Roman" w:cs="Times New Roman"/>
          <w:sz w:val="24"/>
          <w:szCs w:val="24"/>
        </w:rPr>
        <w:t>Advancements in sequencing technologies are poised to enhance the cost-effectiveness and accessibility of NGS. For instance, nanopore sequencing, an emerging real-time sequencing technology, offers lower costs and reduced turnaround times, making NGS more feasible for routine clinical applications (Jain et al., 2022). Additionally, artificial intelligence (AI) and machine learning (ML) are being increasingly integrated into genomic data analysis, enabling rapid identification of genomic variants and predicting patient responses to targeted therapies. AI-driven tools can process vast genomic datasets more efficiently than traditional bioinformatics pipelines, further enhancing precision medicine's effectiveness.</w:t>
      </w:r>
    </w:p>
    <w:p w14:paraId="14B8DC4F" w14:textId="77777777" w:rsidR="008C1DC9" w:rsidRPr="008C1DC9" w:rsidRDefault="008C1DC9" w:rsidP="008C1DC9">
      <w:pPr>
        <w:spacing w:after="0" w:line="360" w:lineRule="auto"/>
        <w:jc w:val="both"/>
        <w:rPr>
          <w:rFonts w:ascii="Times New Roman" w:hAnsi="Times New Roman" w:cs="Times New Roman"/>
          <w:sz w:val="24"/>
          <w:szCs w:val="24"/>
        </w:rPr>
      </w:pPr>
    </w:p>
    <w:p w14:paraId="369A2C22" w14:textId="12E889E2" w:rsidR="008C1DC9" w:rsidRDefault="008C1DC9" w:rsidP="008C1DC9">
      <w:pPr>
        <w:spacing w:after="0" w:line="360" w:lineRule="auto"/>
        <w:jc w:val="both"/>
        <w:rPr>
          <w:rFonts w:ascii="Times New Roman" w:hAnsi="Times New Roman" w:cs="Times New Roman"/>
          <w:sz w:val="24"/>
          <w:szCs w:val="24"/>
        </w:rPr>
      </w:pPr>
      <w:r w:rsidRPr="008C1DC9">
        <w:rPr>
          <w:rFonts w:ascii="Times New Roman" w:hAnsi="Times New Roman" w:cs="Times New Roman"/>
          <w:sz w:val="24"/>
          <w:szCs w:val="24"/>
        </w:rPr>
        <w:t>These innovations are expected to drive cost reductions, improved accessibility, and streamlined clinical workflows, ultimately making genomic medicine more widely available to patients across diverse healthcare settings.</w:t>
      </w:r>
    </w:p>
    <w:p w14:paraId="24825874" w14:textId="77777777" w:rsidR="008C1DC9" w:rsidRDefault="008C1DC9" w:rsidP="008C1DC9">
      <w:pPr>
        <w:spacing w:after="0" w:line="360" w:lineRule="auto"/>
        <w:rPr>
          <w:rFonts w:ascii="Times New Roman" w:hAnsi="Times New Roman" w:cs="Times New Roman"/>
          <w:sz w:val="24"/>
          <w:szCs w:val="24"/>
        </w:rPr>
      </w:pPr>
    </w:p>
    <w:p w14:paraId="7B06267B" w14:textId="77777777" w:rsidR="008C1DC9" w:rsidRPr="008C1DC9" w:rsidRDefault="008C1DC9" w:rsidP="008C1DC9">
      <w:pPr>
        <w:spacing w:after="0" w:line="360" w:lineRule="auto"/>
        <w:rPr>
          <w:rFonts w:ascii="Times New Roman" w:hAnsi="Times New Roman" w:cs="Times New Roman"/>
          <w:sz w:val="24"/>
          <w:szCs w:val="24"/>
        </w:rPr>
      </w:pPr>
    </w:p>
    <w:p w14:paraId="08D072F0" w14:textId="728F0519" w:rsidR="009D769F" w:rsidRDefault="009D769F">
      <w:pPr>
        <w:rPr>
          <w:rFonts w:ascii="Times New Roman" w:hAnsi="Times New Roman" w:cs="Times New Roman"/>
          <w:b/>
          <w:bCs/>
          <w:sz w:val="28"/>
          <w:szCs w:val="28"/>
        </w:rPr>
      </w:pPr>
      <w:r>
        <w:rPr>
          <w:rFonts w:ascii="Times New Roman" w:hAnsi="Times New Roman" w:cs="Times New Roman"/>
          <w:b/>
          <w:bCs/>
          <w:sz w:val="28"/>
          <w:szCs w:val="28"/>
        </w:rPr>
        <w:br w:type="page"/>
      </w:r>
    </w:p>
    <w:p w14:paraId="781193BE" w14:textId="2E94A883" w:rsidR="009D769F" w:rsidRDefault="009D769F" w:rsidP="009D769F">
      <w:pPr>
        <w:pStyle w:val="ListParagraph"/>
        <w:numPr>
          <w:ilvl w:val="0"/>
          <w:numId w:val="1"/>
        </w:numPr>
        <w:spacing w:after="0" w:line="360" w:lineRule="auto"/>
        <w:rPr>
          <w:rFonts w:ascii="Times New Roman" w:hAnsi="Times New Roman" w:cs="Times New Roman"/>
          <w:b/>
          <w:bCs/>
          <w:sz w:val="28"/>
          <w:szCs w:val="28"/>
        </w:rPr>
      </w:pPr>
      <w:r w:rsidRPr="009D769F">
        <w:rPr>
          <w:rFonts w:ascii="Times New Roman" w:hAnsi="Times New Roman" w:cs="Times New Roman"/>
          <w:b/>
          <w:bCs/>
          <w:sz w:val="28"/>
          <w:szCs w:val="28"/>
        </w:rPr>
        <w:lastRenderedPageBreak/>
        <w:t>CONCLUSION</w:t>
      </w:r>
    </w:p>
    <w:p w14:paraId="1128E359" w14:textId="77751077" w:rsidR="009D769F" w:rsidRPr="008C1DC9" w:rsidRDefault="008C1DC9" w:rsidP="00E93898">
      <w:pPr>
        <w:spacing w:line="360" w:lineRule="auto"/>
        <w:jc w:val="both"/>
        <w:rPr>
          <w:rFonts w:ascii="Times New Roman" w:hAnsi="Times New Roman" w:cs="Times New Roman"/>
          <w:sz w:val="24"/>
          <w:szCs w:val="24"/>
        </w:rPr>
      </w:pPr>
      <w:r w:rsidRPr="008C1DC9">
        <w:rPr>
          <w:rFonts w:ascii="Times New Roman" w:hAnsi="Times New Roman" w:cs="Times New Roman"/>
          <w:sz w:val="24"/>
          <w:szCs w:val="24"/>
        </w:rPr>
        <w:t>The integration of NGS into precision medicine has already demonstrated substantial benefits in improving treatment outcomes, particularly in oncology. Studies have shown that NGS-guided therapies increase response rates and progression-free survival, reinforcing the value of genomic profiling in personalized treatment strategies. However, significant challenges—including data standardization, ethical considerations, high costs, and clinical integration barriers—must be addressed to maximize NGS’s full potential.</w:t>
      </w:r>
      <w:r>
        <w:rPr>
          <w:rFonts w:ascii="Times New Roman" w:hAnsi="Times New Roman" w:cs="Times New Roman"/>
          <w:sz w:val="24"/>
          <w:szCs w:val="24"/>
        </w:rPr>
        <w:t xml:space="preserve"> </w:t>
      </w:r>
      <w:r w:rsidRPr="008C1DC9">
        <w:rPr>
          <w:rFonts w:ascii="Times New Roman" w:hAnsi="Times New Roman" w:cs="Times New Roman"/>
          <w:sz w:val="24"/>
          <w:szCs w:val="24"/>
        </w:rPr>
        <w:t>Emerging technologies, such as nanopore sequencing and AI-driven genomic analysis, are poised to further revolutionize the field by improving data processing efficiency, reducing costs, and expanding accessibility. Additionally, the continued advancement of GUIs will play a pivotal role in simplifying genomic data interpretation, ensuring that both researchers and clinicians can effectively utilize NGS for precision medicine applications.</w:t>
      </w:r>
      <w:r>
        <w:rPr>
          <w:rFonts w:ascii="Times New Roman" w:hAnsi="Times New Roman" w:cs="Times New Roman"/>
          <w:sz w:val="24"/>
          <w:szCs w:val="24"/>
        </w:rPr>
        <w:t xml:space="preserve"> </w:t>
      </w:r>
      <w:r w:rsidRPr="008C1DC9">
        <w:rPr>
          <w:rFonts w:ascii="Times New Roman" w:hAnsi="Times New Roman" w:cs="Times New Roman"/>
          <w:sz w:val="24"/>
          <w:szCs w:val="24"/>
        </w:rPr>
        <w:t>As NGS technology continues to evolve, sustained investment in research, policy development, and innovative software solutions will be essential in driving precision medicine forward. By overcoming existing barriers and fostering widespread adoption, NGS has the potential to transform healthcare, making personalized treatment strategies a standard practice in modern medicine.</w:t>
      </w:r>
      <w:r w:rsidR="009D769F">
        <w:rPr>
          <w:rFonts w:ascii="Times New Roman" w:hAnsi="Times New Roman" w:cs="Times New Roman"/>
          <w:b/>
          <w:bCs/>
          <w:sz w:val="28"/>
          <w:szCs w:val="28"/>
        </w:rPr>
        <w:br w:type="page"/>
      </w:r>
    </w:p>
    <w:p w14:paraId="555DE8EB" w14:textId="27345854" w:rsidR="009D769F" w:rsidRPr="009D769F" w:rsidRDefault="009D769F" w:rsidP="009D769F">
      <w:pPr>
        <w:pStyle w:val="ListParagraph"/>
        <w:numPr>
          <w:ilvl w:val="0"/>
          <w:numId w:val="1"/>
        </w:numPr>
        <w:spacing w:after="0" w:line="360" w:lineRule="auto"/>
        <w:rPr>
          <w:rFonts w:ascii="Times New Roman" w:hAnsi="Times New Roman" w:cs="Times New Roman"/>
          <w:b/>
          <w:bCs/>
          <w:sz w:val="28"/>
          <w:szCs w:val="28"/>
        </w:rPr>
      </w:pPr>
      <w:r w:rsidRPr="009D769F">
        <w:rPr>
          <w:rFonts w:ascii="Times New Roman" w:hAnsi="Times New Roman" w:cs="Times New Roman"/>
          <w:b/>
          <w:bCs/>
          <w:sz w:val="28"/>
          <w:szCs w:val="28"/>
        </w:rPr>
        <w:lastRenderedPageBreak/>
        <w:t>ACKNOWLEDGEMENTS</w:t>
      </w:r>
    </w:p>
    <w:p w14:paraId="59B633B1" w14:textId="18FEC408" w:rsidR="009D769F" w:rsidRDefault="0019514B" w:rsidP="0019514B">
      <w:pPr>
        <w:spacing w:after="0" w:line="360" w:lineRule="auto"/>
        <w:jc w:val="both"/>
        <w:rPr>
          <w:rFonts w:ascii="Times New Roman" w:hAnsi="Times New Roman" w:cs="Times New Roman"/>
          <w:b/>
          <w:bCs/>
          <w:sz w:val="28"/>
          <w:szCs w:val="28"/>
        </w:rPr>
      </w:pPr>
      <w:r w:rsidRPr="0019514B">
        <w:rPr>
          <w:rFonts w:ascii="Times New Roman" w:hAnsi="Times New Roman" w:cs="Times New Roman"/>
          <w:sz w:val="24"/>
          <w:szCs w:val="24"/>
        </w:rPr>
        <w:t>I sincerely thank Dr. Ratna Sharma (Principal, Guru Nanak Khalsa College of Arts, Science &amp; Commerce (Autonomous)) and Dr. Gursimran Kaur Uppal (Head, Department of Bioinformatics) for their invaluable support and for fostering an environment of research and innovation.</w:t>
      </w:r>
      <w:r>
        <w:rPr>
          <w:rFonts w:ascii="Times New Roman" w:hAnsi="Times New Roman" w:cs="Times New Roman"/>
          <w:sz w:val="24"/>
          <w:szCs w:val="24"/>
        </w:rPr>
        <w:t xml:space="preserve"> </w:t>
      </w:r>
      <w:r w:rsidRPr="0019514B">
        <w:rPr>
          <w:rFonts w:ascii="Times New Roman" w:hAnsi="Times New Roman" w:cs="Times New Roman"/>
          <w:sz w:val="24"/>
          <w:szCs w:val="24"/>
        </w:rPr>
        <w:t>My deepest gratitude goes to my mentor, Prof. Sermarani Nadar, for her guidance, expertise, and encouragement, which have been instrumental in shaping this research. I am grateful to my peers and colleagues for their feedback and collaboration, which enriched this study. Lastly, my heartfelt thanks to my family for their unwavering support and motivation.</w:t>
      </w:r>
      <w:r>
        <w:rPr>
          <w:rFonts w:ascii="Times New Roman" w:hAnsi="Times New Roman" w:cs="Times New Roman"/>
          <w:sz w:val="24"/>
          <w:szCs w:val="24"/>
        </w:rPr>
        <w:t xml:space="preserve"> </w:t>
      </w:r>
      <w:r w:rsidRPr="0019514B">
        <w:rPr>
          <w:rFonts w:ascii="Times New Roman" w:hAnsi="Times New Roman" w:cs="Times New Roman"/>
          <w:sz w:val="24"/>
          <w:szCs w:val="24"/>
        </w:rPr>
        <w:t>This research is a testament to the collective efforts of all those who have contributed their knowledge, time, and support. I am truly grateful to each one of you for being a part of this academic journey.</w:t>
      </w:r>
      <w:r w:rsidR="009D769F">
        <w:rPr>
          <w:rFonts w:ascii="Times New Roman" w:hAnsi="Times New Roman" w:cs="Times New Roman"/>
          <w:b/>
          <w:bCs/>
          <w:sz w:val="28"/>
          <w:szCs w:val="28"/>
        </w:rPr>
        <w:br w:type="page"/>
      </w:r>
    </w:p>
    <w:p w14:paraId="33846D6E" w14:textId="4F8A28A4" w:rsidR="00850118" w:rsidRPr="009D769F" w:rsidRDefault="009D769F" w:rsidP="009D769F">
      <w:pPr>
        <w:pStyle w:val="ListParagraph"/>
        <w:numPr>
          <w:ilvl w:val="0"/>
          <w:numId w:val="1"/>
        </w:numPr>
        <w:spacing w:after="0" w:line="360" w:lineRule="auto"/>
        <w:rPr>
          <w:rFonts w:ascii="Times New Roman" w:hAnsi="Times New Roman" w:cs="Times New Roman"/>
          <w:b/>
          <w:bCs/>
          <w:sz w:val="28"/>
          <w:szCs w:val="28"/>
        </w:rPr>
      </w:pPr>
      <w:r w:rsidRPr="009D769F">
        <w:rPr>
          <w:rFonts w:ascii="Times New Roman" w:hAnsi="Times New Roman" w:cs="Times New Roman"/>
          <w:b/>
          <w:bCs/>
          <w:sz w:val="28"/>
          <w:szCs w:val="28"/>
        </w:rPr>
        <w:lastRenderedPageBreak/>
        <w:t>REFERENCES</w:t>
      </w:r>
    </w:p>
    <w:sectPr w:rsidR="00850118" w:rsidRPr="009D769F" w:rsidSect="008A6A08">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EFCC8" w14:textId="77777777" w:rsidR="000F19A2" w:rsidRDefault="000F19A2" w:rsidP="009D769F">
      <w:pPr>
        <w:spacing w:after="0" w:line="240" w:lineRule="auto"/>
      </w:pPr>
      <w:r>
        <w:separator/>
      </w:r>
    </w:p>
  </w:endnote>
  <w:endnote w:type="continuationSeparator" w:id="0">
    <w:p w14:paraId="7841453D" w14:textId="77777777" w:rsidR="000F19A2" w:rsidRDefault="000F19A2" w:rsidP="009D7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219553"/>
      <w:docPartObj>
        <w:docPartGallery w:val="Page Numbers (Bottom of Page)"/>
        <w:docPartUnique/>
      </w:docPartObj>
    </w:sdtPr>
    <w:sdtEndPr>
      <w:rPr>
        <w:rFonts w:ascii="Times New Roman" w:hAnsi="Times New Roman" w:cs="Times New Roman"/>
        <w:noProof/>
        <w:sz w:val="24"/>
        <w:szCs w:val="24"/>
      </w:rPr>
    </w:sdtEndPr>
    <w:sdtContent>
      <w:p w14:paraId="211E5DBD" w14:textId="7036B5FE" w:rsidR="009D769F" w:rsidRPr="009D769F" w:rsidRDefault="009D769F">
        <w:pPr>
          <w:pStyle w:val="Footer"/>
          <w:jc w:val="center"/>
          <w:rPr>
            <w:rFonts w:ascii="Times New Roman" w:hAnsi="Times New Roman" w:cs="Times New Roman"/>
            <w:sz w:val="24"/>
            <w:szCs w:val="24"/>
          </w:rPr>
        </w:pPr>
        <w:r w:rsidRPr="009D769F">
          <w:rPr>
            <w:rFonts w:ascii="Times New Roman" w:hAnsi="Times New Roman" w:cs="Times New Roman"/>
            <w:sz w:val="24"/>
            <w:szCs w:val="24"/>
          </w:rPr>
          <w:fldChar w:fldCharType="begin"/>
        </w:r>
        <w:r w:rsidRPr="009D769F">
          <w:rPr>
            <w:rFonts w:ascii="Times New Roman" w:hAnsi="Times New Roman" w:cs="Times New Roman"/>
            <w:sz w:val="24"/>
            <w:szCs w:val="24"/>
          </w:rPr>
          <w:instrText xml:space="preserve"> PAGE   \* MERGEFORMAT </w:instrText>
        </w:r>
        <w:r w:rsidRPr="009D769F">
          <w:rPr>
            <w:rFonts w:ascii="Times New Roman" w:hAnsi="Times New Roman" w:cs="Times New Roman"/>
            <w:sz w:val="24"/>
            <w:szCs w:val="24"/>
          </w:rPr>
          <w:fldChar w:fldCharType="separate"/>
        </w:r>
        <w:r w:rsidRPr="009D769F">
          <w:rPr>
            <w:rFonts w:ascii="Times New Roman" w:hAnsi="Times New Roman" w:cs="Times New Roman"/>
            <w:noProof/>
            <w:sz w:val="24"/>
            <w:szCs w:val="24"/>
          </w:rPr>
          <w:t>2</w:t>
        </w:r>
        <w:r w:rsidRPr="009D769F">
          <w:rPr>
            <w:rFonts w:ascii="Times New Roman" w:hAnsi="Times New Roman" w:cs="Times New Roman"/>
            <w:noProof/>
            <w:sz w:val="24"/>
            <w:szCs w:val="24"/>
          </w:rPr>
          <w:fldChar w:fldCharType="end"/>
        </w:r>
      </w:p>
    </w:sdtContent>
  </w:sdt>
  <w:p w14:paraId="7A4D0DAE" w14:textId="77777777" w:rsidR="009D769F" w:rsidRDefault="009D76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76433" w14:textId="77777777" w:rsidR="000F19A2" w:rsidRDefault="000F19A2" w:rsidP="009D769F">
      <w:pPr>
        <w:spacing w:after="0" w:line="240" w:lineRule="auto"/>
      </w:pPr>
      <w:r>
        <w:separator/>
      </w:r>
    </w:p>
  </w:footnote>
  <w:footnote w:type="continuationSeparator" w:id="0">
    <w:p w14:paraId="255A35D9" w14:textId="77777777" w:rsidR="000F19A2" w:rsidRDefault="000F19A2" w:rsidP="009D76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B2970"/>
    <w:multiLevelType w:val="hybridMultilevel"/>
    <w:tmpl w:val="E0D022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BBC4B80"/>
    <w:multiLevelType w:val="hybridMultilevel"/>
    <w:tmpl w:val="AD869D0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5D36974"/>
    <w:multiLevelType w:val="hybridMultilevel"/>
    <w:tmpl w:val="9D9E2C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54527E"/>
    <w:multiLevelType w:val="hybridMultilevel"/>
    <w:tmpl w:val="CDBA0EF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B24344"/>
    <w:multiLevelType w:val="hybridMultilevel"/>
    <w:tmpl w:val="80ACB4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0797E79"/>
    <w:multiLevelType w:val="hybridMultilevel"/>
    <w:tmpl w:val="FEA221D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209F1F9F"/>
    <w:multiLevelType w:val="hybridMultilevel"/>
    <w:tmpl w:val="4518039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272D2B48"/>
    <w:multiLevelType w:val="hybridMultilevel"/>
    <w:tmpl w:val="2382B0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AC75AC6"/>
    <w:multiLevelType w:val="hybridMultilevel"/>
    <w:tmpl w:val="6A36160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B063C1B"/>
    <w:multiLevelType w:val="hybridMultilevel"/>
    <w:tmpl w:val="455A0FA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F9D4C51"/>
    <w:multiLevelType w:val="hybridMultilevel"/>
    <w:tmpl w:val="1838700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327D2F18"/>
    <w:multiLevelType w:val="hybridMultilevel"/>
    <w:tmpl w:val="C41282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C804804"/>
    <w:multiLevelType w:val="hybridMultilevel"/>
    <w:tmpl w:val="D78EDF0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3D621F12"/>
    <w:multiLevelType w:val="hybridMultilevel"/>
    <w:tmpl w:val="59C0978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EC249AF"/>
    <w:multiLevelType w:val="hybridMultilevel"/>
    <w:tmpl w:val="4A588F5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4AF13E5B"/>
    <w:multiLevelType w:val="hybridMultilevel"/>
    <w:tmpl w:val="E6DC0E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E0B3DB0"/>
    <w:multiLevelType w:val="hybridMultilevel"/>
    <w:tmpl w:val="C456B6F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57663E2A"/>
    <w:multiLevelType w:val="hybridMultilevel"/>
    <w:tmpl w:val="38D835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7AF1065"/>
    <w:multiLevelType w:val="hybridMultilevel"/>
    <w:tmpl w:val="3F005BEE"/>
    <w:lvl w:ilvl="0" w:tplc="22BE4650">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57C912B8"/>
    <w:multiLevelType w:val="hybridMultilevel"/>
    <w:tmpl w:val="D132EAE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58CE1D25"/>
    <w:multiLevelType w:val="hybridMultilevel"/>
    <w:tmpl w:val="51E88A7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5A5A023B"/>
    <w:multiLevelType w:val="hybridMultilevel"/>
    <w:tmpl w:val="351E51B2"/>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625E6F75"/>
    <w:multiLevelType w:val="hybridMultilevel"/>
    <w:tmpl w:val="3EDAA7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2EB1F1F"/>
    <w:multiLevelType w:val="hybridMultilevel"/>
    <w:tmpl w:val="05EA654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65EB4235"/>
    <w:multiLevelType w:val="hybridMultilevel"/>
    <w:tmpl w:val="6322A4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98E3BDB"/>
    <w:multiLevelType w:val="hybridMultilevel"/>
    <w:tmpl w:val="EAC078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C356D4E"/>
    <w:multiLevelType w:val="hybridMultilevel"/>
    <w:tmpl w:val="59C0978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70EA2008"/>
    <w:multiLevelType w:val="hybridMultilevel"/>
    <w:tmpl w:val="9290282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717F7149"/>
    <w:multiLevelType w:val="hybridMultilevel"/>
    <w:tmpl w:val="9DFA187A"/>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768A6135"/>
    <w:multiLevelType w:val="hybridMultilevel"/>
    <w:tmpl w:val="C456B6F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72977112">
    <w:abstractNumId w:val="10"/>
  </w:num>
  <w:num w:numId="2" w16cid:durableId="367528659">
    <w:abstractNumId w:val="5"/>
  </w:num>
  <w:num w:numId="3" w16cid:durableId="2054886648">
    <w:abstractNumId w:val="2"/>
  </w:num>
  <w:num w:numId="4" w16cid:durableId="1855532655">
    <w:abstractNumId w:val="3"/>
  </w:num>
  <w:num w:numId="5" w16cid:durableId="1257638242">
    <w:abstractNumId w:val="21"/>
  </w:num>
  <w:num w:numId="6" w16cid:durableId="637685166">
    <w:abstractNumId w:val="27"/>
  </w:num>
  <w:num w:numId="7" w16cid:durableId="1192450598">
    <w:abstractNumId w:val="8"/>
  </w:num>
  <w:num w:numId="8" w16cid:durableId="1314530163">
    <w:abstractNumId w:val="26"/>
  </w:num>
  <w:num w:numId="9" w16cid:durableId="572861448">
    <w:abstractNumId w:val="13"/>
  </w:num>
  <w:num w:numId="10" w16cid:durableId="165168291">
    <w:abstractNumId w:val="19"/>
  </w:num>
  <w:num w:numId="11" w16cid:durableId="1060250506">
    <w:abstractNumId w:val="7"/>
  </w:num>
  <w:num w:numId="12" w16cid:durableId="1363360348">
    <w:abstractNumId w:val="20"/>
  </w:num>
  <w:num w:numId="13" w16cid:durableId="1368139129">
    <w:abstractNumId w:val="17"/>
  </w:num>
  <w:num w:numId="14" w16cid:durableId="1631980476">
    <w:abstractNumId w:val="15"/>
  </w:num>
  <w:num w:numId="15" w16cid:durableId="429619622">
    <w:abstractNumId w:val="18"/>
  </w:num>
  <w:num w:numId="16" w16cid:durableId="314142577">
    <w:abstractNumId w:val="23"/>
  </w:num>
  <w:num w:numId="17" w16cid:durableId="156656831">
    <w:abstractNumId w:val="28"/>
  </w:num>
  <w:num w:numId="18" w16cid:durableId="362022982">
    <w:abstractNumId w:val="9"/>
  </w:num>
  <w:num w:numId="19" w16cid:durableId="406072615">
    <w:abstractNumId w:val="12"/>
  </w:num>
  <w:num w:numId="20" w16cid:durableId="567108715">
    <w:abstractNumId w:val="16"/>
  </w:num>
  <w:num w:numId="21" w16cid:durableId="26226994">
    <w:abstractNumId w:val="29"/>
  </w:num>
  <w:num w:numId="22" w16cid:durableId="246623406">
    <w:abstractNumId w:val="1"/>
  </w:num>
  <w:num w:numId="23" w16cid:durableId="1952317486">
    <w:abstractNumId w:val="14"/>
  </w:num>
  <w:num w:numId="24" w16cid:durableId="1148400473">
    <w:abstractNumId w:val="6"/>
  </w:num>
  <w:num w:numId="25" w16cid:durableId="1511136256">
    <w:abstractNumId w:val="25"/>
  </w:num>
  <w:num w:numId="26" w16cid:durableId="985552577">
    <w:abstractNumId w:val="22"/>
  </w:num>
  <w:num w:numId="27" w16cid:durableId="1568884568">
    <w:abstractNumId w:val="11"/>
  </w:num>
  <w:num w:numId="28" w16cid:durableId="1706952819">
    <w:abstractNumId w:val="24"/>
  </w:num>
  <w:num w:numId="29" w16cid:durableId="1597205217">
    <w:abstractNumId w:val="4"/>
  </w:num>
  <w:num w:numId="30" w16cid:durableId="1353340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FD1"/>
    <w:rsid w:val="00012B8E"/>
    <w:rsid w:val="000800AC"/>
    <w:rsid w:val="000A36F7"/>
    <w:rsid w:val="000D690C"/>
    <w:rsid w:val="000F19A2"/>
    <w:rsid w:val="00110FD1"/>
    <w:rsid w:val="00174B7F"/>
    <w:rsid w:val="0019514B"/>
    <w:rsid w:val="001C0783"/>
    <w:rsid w:val="001D258D"/>
    <w:rsid w:val="00265F57"/>
    <w:rsid w:val="00327FD1"/>
    <w:rsid w:val="003442FA"/>
    <w:rsid w:val="003469B3"/>
    <w:rsid w:val="003913A3"/>
    <w:rsid w:val="00391F9F"/>
    <w:rsid w:val="003B2389"/>
    <w:rsid w:val="0040080A"/>
    <w:rsid w:val="0046704F"/>
    <w:rsid w:val="004728D5"/>
    <w:rsid w:val="00480A26"/>
    <w:rsid w:val="004A0B50"/>
    <w:rsid w:val="00554F09"/>
    <w:rsid w:val="005E0C71"/>
    <w:rsid w:val="00606216"/>
    <w:rsid w:val="006569F6"/>
    <w:rsid w:val="006A159A"/>
    <w:rsid w:val="006E18B1"/>
    <w:rsid w:val="00761496"/>
    <w:rsid w:val="00771B47"/>
    <w:rsid w:val="00850118"/>
    <w:rsid w:val="008A6A08"/>
    <w:rsid w:val="008C1DC9"/>
    <w:rsid w:val="009672C1"/>
    <w:rsid w:val="009D769F"/>
    <w:rsid w:val="00A24E7E"/>
    <w:rsid w:val="00A97C28"/>
    <w:rsid w:val="00AA6536"/>
    <w:rsid w:val="00C20D1E"/>
    <w:rsid w:val="00C7338B"/>
    <w:rsid w:val="00C839EA"/>
    <w:rsid w:val="00E65D26"/>
    <w:rsid w:val="00E93898"/>
    <w:rsid w:val="00E96EEB"/>
    <w:rsid w:val="00F21546"/>
    <w:rsid w:val="00F33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841EB"/>
  <w15:chartTrackingRefBased/>
  <w15:docId w15:val="{4F30416C-3EA7-465D-962E-7191743B2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D1E"/>
  </w:style>
  <w:style w:type="paragraph" w:styleId="Heading1">
    <w:name w:val="heading 1"/>
    <w:basedOn w:val="Normal"/>
    <w:next w:val="Normal"/>
    <w:link w:val="Heading1Char"/>
    <w:uiPriority w:val="9"/>
    <w:qFormat/>
    <w:rsid w:val="00110F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0F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0F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0F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0F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0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F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0F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0F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0F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0F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0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FD1"/>
    <w:rPr>
      <w:rFonts w:eastAsiaTheme="majorEastAsia" w:cstheme="majorBidi"/>
      <w:color w:val="272727" w:themeColor="text1" w:themeTint="D8"/>
    </w:rPr>
  </w:style>
  <w:style w:type="paragraph" w:styleId="Title">
    <w:name w:val="Title"/>
    <w:basedOn w:val="Normal"/>
    <w:next w:val="Normal"/>
    <w:link w:val="TitleChar"/>
    <w:uiPriority w:val="10"/>
    <w:qFormat/>
    <w:rsid w:val="00110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FD1"/>
    <w:pPr>
      <w:spacing w:before="160"/>
      <w:jc w:val="center"/>
    </w:pPr>
    <w:rPr>
      <w:i/>
      <w:iCs/>
      <w:color w:val="404040" w:themeColor="text1" w:themeTint="BF"/>
    </w:rPr>
  </w:style>
  <w:style w:type="character" w:customStyle="1" w:styleId="QuoteChar">
    <w:name w:val="Quote Char"/>
    <w:basedOn w:val="DefaultParagraphFont"/>
    <w:link w:val="Quote"/>
    <w:uiPriority w:val="29"/>
    <w:rsid w:val="00110FD1"/>
    <w:rPr>
      <w:i/>
      <w:iCs/>
      <w:color w:val="404040" w:themeColor="text1" w:themeTint="BF"/>
    </w:rPr>
  </w:style>
  <w:style w:type="paragraph" w:styleId="ListParagraph">
    <w:name w:val="List Paragraph"/>
    <w:basedOn w:val="Normal"/>
    <w:uiPriority w:val="34"/>
    <w:qFormat/>
    <w:rsid w:val="00110FD1"/>
    <w:pPr>
      <w:ind w:left="720"/>
      <w:contextualSpacing/>
    </w:pPr>
  </w:style>
  <w:style w:type="character" w:styleId="IntenseEmphasis">
    <w:name w:val="Intense Emphasis"/>
    <w:basedOn w:val="DefaultParagraphFont"/>
    <w:uiPriority w:val="21"/>
    <w:qFormat/>
    <w:rsid w:val="00110FD1"/>
    <w:rPr>
      <w:i/>
      <w:iCs/>
      <w:color w:val="2F5496" w:themeColor="accent1" w:themeShade="BF"/>
    </w:rPr>
  </w:style>
  <w:style w:type="paragraph" w:styleId="IntenseQuote">
    <w:name w:val="Intense Quote"/>
    <w:basedOn w:val="Normal"/>
    <w:next w:val="Normal"/>
    <w:link w:val="IntenseQuoteChar"/>
    <w:uiPriority w:val="30"/>
    <w:qFormat/>
    <w:rsid w:val="00110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0FD1"/>
    <w:rPr>
      <w:i/>
      <w:iCs/>
      <w:color w:val="2F5496" w:themeColor="accent1" w:themeShade="BF"/>
    </w:rPr>
  </w:style>
  <w:style w:type="character" w:styleId="IntenseReference">
    <w:name w:val="Intense Reference"/>
    <w:basedOn w:val="DefaultParagraphFont"/>
    <w:uiPriority w:val="32"/>
    <w:qFormat/>
    <w:rsid w:val="00110FD1"/>
    <w:rPr>
      <w:b/>
      <w:bCs/>
      <w:smallCaps/>
      <w:color w:val="2F5496" w:themeColor="accent1" w:themeShade="BF"/>
      <w:spacing w:val="5"/>
    </w:rPr>
  </w:style>
  <w:style w:type="paragraph" w:styleId="Header">
    <w:name w:val="header"/>
    <w:basedOn w:val="Normal"/>
    <w:link w:val="HeaderChar"/>
    <w:uiPriority w:val="99"/>
    <w:unhideWhenUsed/>
    <w:rsid w:val="009D76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769F"/>
  </w:style>
  <w:style w:type="paragraph" w:styleId="Footer">
    <w:name w:val="footer"/>
    <w:basedOn w:val="Normal"/>
    <w:link w:val="FooterChar"/>
    <w:uiPriority w:val="99"/>
    <w:unhideWhenUsed/>
    <w:rsid w:val="009D76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769F"/>
  </w:style>
  <w:style w:type="table" w:styleId="TableGrid">
    <w:name w:val="Table Grid"/>
    <w:basedOn w:val="TableNormal"/>
    <w:uiPriority w:val="39"/>
    <w:rsid w:val="00F215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71B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808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19</Pages>
  <Words>4541</Words>
  <Characters>25885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Prarthi Kothari</dc:creator>
  <cp:keywords/>
  <dc:description/>
  <cp:lastModifiedBy>Prarthi Kothari</cp:lastModifiedBy>
  <cp:revision>13</cp:revision>
  <dcterms:created xsi:type="dcterms:W3CDTF">2025-03-10T10:32:00Z</dcterms:created>
  <dcterms:modified xsi:type="dcterms:W3CDTF">2025-03-16T16:21:00Z</dcterms:modified>
</cp:coreProperties>
</file>