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OCR RESULTS ON PDFS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Dataset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dataset is currently divided into two parts: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PDFs: There are 9 PDF documents classified under this category. These PDFs predominantly consist of textual content without complex formatting such as tables or diagrams.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PDFs with Tables and Diagrams: This category comprises 24 PDF documents. These PDFs contain textual information along with tables and diagrams.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Evaluation Metrics: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Error Rate (CER): measures the </w:t>
      </w:r>
      <w:r w:rsidDel="00000000" w:rsidR="00000000" w:rsidRPr="00000000">
        <w:rPr>
          <w:color w:val="242424"/>
          <w:highlight w:val="white"/>
          <w:rtl w:val="0"/>
        </w:rPr>
        <w:t xml:space="preserve">rate of  wrong characters compared to the ground truth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Error Rate (WER): </w:t>
      </w:r>
      <w:r w:rsidDel="00000000" w:rsidR="00000000" w:rsidRPr="00000000">
        <w:rPr>
          <w:color w:val="242424"/>
          <w:highlight w:val="white"/>
          <w:rtl w:val="0"/>
        </w:rPr>
        <w:t xml:space="preserve">measures the proportion of incorrectly recognized words relative to the  ground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Tesseract OCR Results: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Tesseract OCR was applied to both categories of PDFs (all 9 for normal pdfs and on 4 of them from the pdfs with Tables) with the following outcomes: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485"/>
        <w:gridCol w:w="1515"/>
        <w:tblGridChange w:id="0">
          <w:tblGrid>
            <w:gridCol w:w="1500"/>
            <w:gridCol w:w="1485"/>
            <w:gridCol w:w="15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plain pdfs (9)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2.0801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Pdfs tables (4)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0.3953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6.0438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PyMuPdf Results: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PyMuPdf was applied to both PDF groups. It is an open-source Python library used to read and modify PDFS.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485"/>
        <w:gridCol w:w="1515"/>
        <w:tblGridChange w:id="0">
          <w:tblGrid>
            <w:gridCol w:w="1500"/>
            <w:gridCol w:w="1485"/>
            <w:gridCol w:w="15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plain pdfs (9)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2.2042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Pdfs tables (5)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0.1787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Resources:</w:t>
        <w:br w:type="textWrapping"/>
        <w:t xml:space="preserve">1. TO RUN OCR ON PDFS (MODELS)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https://www.reddit.com/r/LocalLLaMA/comments/172k9q2/best_model_for_document_layout_analysis_and_ocr/</w:t>
        </w:r>
      </w:hyperlink>
      <w:r w:rsidDel="00000000" w:rsidR="00000000" w:rsidRPr="00000000">
        <w:rPr>
          <w:rtl w:val="0"/>
        </w:rPr>
        <w:t xml:space="preserve">: 3 resources in here: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PyMuPDF Library with Fitz Module: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DONUT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Nougat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DOCUMENTATION BLOCK DIAGRAM HELP: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https://www.researchgate.net/figure/A-block-diagram-of-a-typical-OCR-system-main-stages-The-diagram-shows-intermediate-steps_fig1_346164817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https://medium.com/@dr.booma19/extracting-text-from-pdf-files-using-ocr-a-step-by-step-guide-with-python-code-becf221529ef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PYTHON LIBRARY FOR OCR: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https://pypi.org/project/PyPDF2/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Ocrmypdf tool: uses Tesseract and also performs image processing. Extra step to convert img to pdf involved. [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https://github.com/ocrmypdf/OCRmyPDF?tab=readme-ov-file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https://medium.com/@tam.tamanna18/deciphering-accuracy-evaluation-metrics-in-nlp-and-ocr-a-comparison-of-character-error-rate-cer-e97e809be0c8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@tam.tamanna18/deciphering-accuracy-evaluation-metrics-in-nlp-and-ocr-a-comparison-of-character-error-rate-cer-e97e809be0c8" TargetMode="External"/><Relationship Id="rId10" Type="http://schemas.openxmlformats.org/officeDocument/2006/relationships/hyperlink" Target="https://github.com/ocrmypdf/OCRmyPDF?tab=readme-ov-file" TargetMode="External"/><Relationship Id="rId9" Type="http://schemas.openxmlformats.org/officeDocument/2006/relationships/hyperlink" Target="https://pypi.org/project/PyPDF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r/LocalLLaMA/comments/172k9q2/best_model_for_document_layout_analysis_and_ocr/" TargetMode="External"/><Relationship Id="rId7" Type="http://schemas.openxmlformats.org/officeDocument/2006/relationships/hyperlink" Target="https://www.researchgate.net/figure/A-block-diagram-of-a-typical-OCR-system-main-stages-The-diagram-shows-intermediate-steps_fig1_346164817" TargetMode="External"/><Relationship Id="rId8" Type="http://schemas.openxmlformats.org/officeDocument/2006/relationships/hyperlink" Target="https://medium.com/@dr.booma19/extracting-text-from-pdf-files-using-ocr-a-step-by-step-guide-with-python-code-becf221529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