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6A8" w:rsidRPr="007776A8" w:rsidRDefault="007776A8" w:rsidP="007776A8">
      <w:pPr>
        <w:spacing w:before="120" w:after="0" w:line="600" w:lineRule="atLeast"/>
        <w:jc w:val="center"/>
        <w:outlineLvl w:val="0"/>
        <w:rPr>
          <w:rFonts w:ascii="Helvetica" w:eastAsia="Times New Roman" w:hAnsi="Helvetica" w:cs="Helvetica"/>
          <w:b/>
          <w:bCs/>
          <w:color w:val="000000"/>
          <w:kern w:val="36"/>
          <w:sz w:val="42"/>
          <w:szCs w:val="42"/>
        </w:rPr>
      </w:pPr>
      <w:r w:rsidRPr="007776A8">
        <w:rPr>
          <w:rFonts w:ascii="Helvetica" w:eastAsia="Times New Roman" w:hAnsi="Helvetica" w:cs="Helvetica"/>
          <w:b/>
          <w:bCs/>
          <w:color w:val="000000"/>
          <w:kern w:val="36"/>
          <w:sz w:val="42"/>
          <w:szCs w:val="42"/>
        </w:rPr>
        <w:t>How does AWS IAM role, STS and Identity Pool work with each other.</w:t>
      </w:r>
    </w:p>
    <w:p w:rsidR="007776A8" w:rsidRPr="007776A8" w:rsidRDefault="007776A8" w:rsidP="007776A8">
      <w:pPr>
        <w:spacing w:after="0" w:line="240" w:lineRule="auto"/>
        <w:rPr>
          <w:rFonts w:ascii="Times New Roman" w:eastAsia="Times New Roman" w:hAnsi="Times New Roman" w:cs="Times New Roman"/>
          <w:sz w:val="24"/>
          <w:szCs w:val="24"/>
        </w:rPr>
      </w:pPr>
      <w:r w:rsidRPr="007776A8">
        <w:rPr>
          <w:rFonts w:ascii="Times New Roman" w:eastAsia="Times New Roman" w:hAnsi="Times New Roman" w:cs="Times New Roman"/>
          <w:sz w:val="24"/>
          <w:szCs w:val="24"/>
        </w:rPr>
        <w:t>JUN 23, 2021 BY SHUO YANG</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i/>
          <w:iCs/>
          <w:color w:val="37474F"/>
          <w:sz w:val="30"/>
          <w:szCs w:val="30"/>
        </w:rPr>
        <w:t xml:space="preserve">This is a guest blog post from </w:t>
      </w:r>
      <w:proofErr w:type="spellStart"/>
      <w:r w:rsidRPr="007776A8">
        <w:rPr>
          <w:rFonts w:ascii="Helvetica" w:eastAsia="Times New Roman" w:hAnsi="Helvetica" w:cs="Helvetica"/>
          <w:i/>
          <w:iCs/>
          <w:color w:val="37474F"/>
          <w:sz w:val="30"/>
          <w:szCs w:val="30"/>
        </w:rPr>
        <w:t>Shuo</w:t>
      </w:r>
      <w:proofErr w:type="spellEnd"/>
      <w:r w:rsidRPr="007776A8">
        <w:rPr>
          <w:rFonts w:ascii="Helvetica" w:eastAsia="Times New Roman" w:hAnsi="Helvetica" w:cs="Helvetica"/>
          <w:i/>
          <w:iCs/>
          <w:color w:val="37474F"/>
          <w:sz w:val="30"/>
          <w:szCs w:val="30"/>
        </w:rPr>
        <w:t xml:space="preserve"> Yang in his blog series </w:t>
      </w:r>
      <w:hyperlink r:id="rId5" w:history="1">
        <w:r w:rsidRPr="007776A8">
          <w:rPr>
            <w:rFonts w:ascii="Helvetica" w:eastAsia="Times New Roman" w:hAnsi="Helvetica" w:cs="Helvetica"/>
            <w:i/>
            <w:iCs/>
            <w:color w:val="512FC9"/>
            <w:sz w:val="30"/>
            <w:szCs w:val="30"/>
            <w:u w:val="single"/>
          </w:rPr>
          <w:t>“Transitioning to Programming the Cloud”</w:t>
        </w:r>
      </w:hyperlink>
      <w:r w:rsidRPr="007776A8">
        <w:rPr>
          <w:rFonts w:ascii="Helvetica" w:eastAsia="Times New Roman" w:hAnsi="Helvetica" w:cs="Helvetica"/>
          <w:i/>
          <w:iCs/>
          <w:color w:val="37474F"/>
          <w:sz w:val="30"/>
          <w:szCs w:val="30"/>
        </w:rPr>
        <w:t>, as a part of our blog posts focusing on Identity, Security and Access.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We talked about IAM in the past 3 posts, </w:t>
      </w:r>
      <w:hyperlink r:id="rId6" w:history="1">
        <w:r w:rsidRPr="007776A8">
          <w:rPr>
            <w:rFonts w:ascii="Helvetica" w:eastAsia="Times New Roman" w:hAnsi="Helvetica" w:cs="Helvetica"/>
            <w:color w:val="512FC9"/>
            <w:sz w:val="30"/>
            <w:szCs w:val="30"/>
            <w:u w:val="single"/>
          </w:rPr>
          <w:t>identities in IAM</w:t>
        </w:r>
      </w:hyperlink>
      <w:r w:rsidRPr="007776A8">
        <w:rPr>
          <w:rFonts w:ascii="Helvetica" w:eastAsia="Times New Roman" w:hAnsi="Helvetica" w:cs="Helvetica"/>
          <w:color w:val="37474F"/>
          <w:sz w:val="30"/>
          <w:szCs w:val="30"/>
        </w:rPr>
        <w:t>, </w:t>
      </w:r>
      <w:hyperlink r:id="rId7" w:history="1">
        <w:r w:rsidRPr="007776A8">
          <w:rPr>
            <w:rFonts w:ascii="Helvetica" w:eastAsia="Times New Roman" w:hAnsi="Helvetica" w:cs="Helvetica"/>
            <w:color w:val="512FC9"/>
            <w:sz w:val="30"/>
            <w:szCs w:val="30"/>
            <w:u w:val="single"/>
          </w:rPr>
          <w:t>manage users privilege as an IT person</w:t>
        </w:r>
      </w:hyperlink>
      <w:r w:rsidRPr="007776A8">
        <w:rPr>
          <w:rFonts w:ascii="Helvetica" w:eastAsia="Times New Roman" w:hAnsi="Helvetica" w:cs="Helvetica"/>
          <w:color w:val="37474F"/>
          <w:sz w:val="30"/>
          <w:szCs w:val="30"/>
        </w:rPr>
        <w:t> and </w:t>
      </w:r>
      <w:hyperlink r:id="rId8" w:history="1">
        <w:r w:rsidRPr="007776A8">
          <w:rPr>
            <w:rFonts w:ascii="Helvetica" w:eastAsia="Times New Roman" w:hAnsi="Helvetica" w:cs="Helvetica"/>
            <w:color w:val="512FC9"/>
            <w:sz w:val="30"/>
            <w:szCs w:val="30"/>
            <w:u w:val="single"/>
          </w:rPr>
          <w:t>control privilege boundaries</w:t>
        </w:r>
      </w:hyperlink>
      <w:r w:rsidRPr="007776A8">
        <w:rPr>
          <w:rFonts w:ascii="Helvetica" w:eastAsia="Times New Roman" w:hAnsi="Helvetica" w:cs="Helvetica"/>
          <w:color w:val="37474F"/>
          <w:sz w:val="30"/>
          <w:szCs w:val="30"/>
        </w:rPr>
        <w:t>:</w:t>
      </w:r>
    </w:p>
    <w:p w:rsidR="007776A8" w:rsidRPr="007776A8" w:rsidRDefault="007776A8" w:rsidP="007776A8">
      <w:pPr>
        <w:numPr>
          <w:ilvl w:val="0"/>
          <w:numId w:val="1"/>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These are IAM topics that are probably trivial to security professionals, but we hope we gave enough ideas to a small startup which does not have full time security professionals yet.</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 xml:space="preserve">We also talked about how applications use AWS </w:t>
      </w:r>
      <w:proofErr w:type="spellStart"/>
      <w:r w:rsidRPr="007776A8">
        <w:rPr>
          <w:rFonts w:ascii="Helvetica" w:eastAsia="Times New Roman" w:hAnsi="Helvetica" w:cs="Helvetica"/>
          <w:color w:val="37474F"/>
          <w:sz w:val="30"/>
          <w:szCs w:val="30"/>
        </w:rPr>
        <w:t>Cognito</w:t>
      </w:r>
      <w:proofErr w:type="spellEnd"/>
      <w:r w:rsidRPr="007776A8">
        <w:rPr>
          <w:rFonts w:ascii="Helvetica" w:eastAsia="Times New Roman" w:hAnsi="Helvetica" w:cs="Helvetica"/>
          <w:color w:val="37474F"/>
          <w:sz w:val="30"/>
          <w:szCs w:val="30"/>
        </w:rPr>
        <w:t xml:space="preserve"> Identity Pool to get AWS temporary credentials to access AWS resources in early posts of “</w:t>
      </w:r>
      <w:hyperlink r:id="rId9" w:history="1">
        <w:r w:rsidRPr="007776A8">
          <w:rPr>
            <w:rFonts w:ascii="Helvetica" w:eastAsia="Times New Roman" w:hAnsi="Helvetica" w:cs="Helvetica"/>
            <w:color w:val="512FC9"/>
            <w:sz w:val="30"/>
            <w:szCs w:val="30"/>
            <w:u w:val="single"/>
          </w:rPr>
          <w:t xml:space="preserve">What I wish I could have learned before starting using AWS </w:t>
        </w:r>
        <w:proofErr w:type="spellStart"/>
        <w:r w:rsidRPr="007776A8">
          <w:rPr>
            <w:rFonts w:ascii="Helvetica" w:eastAsia="Times New Roman" w:hAnsi="Helvetica" w:cs="Helvetica"/>
            <w:color w:val="512FC9"/>
            <w:sz w:val="30"/>
            <w:szCs w:val="30"/>
            <w:u w:val="single"/>
          </w:rPr>
          <w:t>Cognito</w:t>
        </w:r>
        <w:proofErr w:type="spellEnd"/>
      </w:hyperlink>
      <w:r w:rsidRPr="007776A8">
        <w:rPr>
          <w:rFonts w:ascii="Helvetica" w:eastAsia="Times New Roman" w:hAnsi="Helvetica" w:cs="Helvetica"/>
          <w:color w:val="37474F"/>
          <w:sz w:val="30"/>
          <w:szCs w:val="30"/>
        </w:rPr>
        <w:t>” and “</w:t>
      </w:r>
      <w:hyperlink r:id="rId10" w:history="1">
        <w:r w:rsidRPr="007776A8">
          <w:rPr>
            <w:rFonts w:ascii="Helvetica" w:eastAsia="Times New Roman" w:hAnsi="Helvetica" w:cs="Helvetica"/>
            <w:color w:val="512FC9"/>
            <w:sz w:val="30"/>
            <w:szCs w:val="30"/>
            <w:u w:val="single"/>
          </w:rPr>
          <w:t>Authentication and authorization with AWS Amplify under the hood</w:t>
        </w:r>
      </w:hyperlink>
      <w:r w:rsidRPr="007776A8">
        <w:rPr>
          <w:rFonts w:ascii="Helvetica" w:eastAsia="Times New Roman" w:hAnsi="Helvetica" w:cs="Helvetica"/>
          <w:color w:val="37474F"/>
          <w:sz w:val="30"/>
          <w:szCs w:val="30"/>
        </w:rPr>
        <w:t>”:</w:t>
      </w:r>
    </w:p>
    <w:p w:rsidR="007776A8" w:rsidRPr="007776A8" w:rsidRDefault="007776A8" w:rsidP="007776A8">
      <w:pPr>
        <w:numPr>
          <w:ilvl w:val="0"/>
          <w:numId w:val="2"/>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 xml:space="preserve">Application engineers likely have already used the capability provided by </w:t>
      </w:r>
      <w:proofErr w:type="spellStart"/>
      <w:r w:rsidRPr="007776A8">
        <w:rPr>
          <w:rFonts w:ascii="Helvetica" w:eastAsia="Times New Roman" w:hAnsi="Helvetica" w:cs="Helvetica"/>
          <w:color w:val="37474F"/>
          <w:sz w:val="27"/>
          <w:szCs w:val="27"/>
        </w:rPr>
        <w:t>Cognito</w:t>
      </w:r>
      <w:proofErr w:type="spellEnd"/>
      <w:r w:rsidRPr="007776A8">
        <w:rPr>
          <w:rFonts w:ascii="Helvetica" w:eastAsia="Times New Roman" w:hAnsi="Helvetica" w:cs="Helvetica"/>
          <w:color w:val="37474F"/>
          <w:sz w:val="27"/>
          <w:szCs w:val="27"/>
        </w:rPr>
        <w:t xml:space="preserve"> Identity Pool (CIP), but we did not touch deeply enough on the relationship between CIP, STS and IAM roles.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In this post, we want to give a holistic view across these three AWS building blocks: CIP, STS and IAM roles.</w:t>
      </w:r>
    </w:p>
    <w:p w:rsidR="007776A8" w:rsidRPr="007776A8" w:rsidRDefault="007776A8" w:rsidP="007776A8">
      <w:pPr>
        <w:spacing w:before="600" w:after="240" w:line="600" w:lineRule="atLeast"/>
        <w:outlineLvl w:val="1"/>
        <w:rPr>
          <w:rFonts w:ascii="Helvetica" w:eastAsia="Times New Roman" w:hAnsi="Helvetica" w:cs="Helvetica"/>
          <w:b/>
          <w:bCs/>
          <w:color w:val="000000"/>
          <w:sz w:val="36"/>
          <w:szCs w:val="36"/>
        </w:rPr>
      </w:pPr>
      <w:r w:rsidRPr="007776A8">
        <w:rPr>
          <w:rFonts w:ascii="Helvetica" w:eastAsia="Times New Roman" w:hAnsi="Helvetica" w:cs="Helvetica"/>
          <w:b/>
          <w:bCs/>
          <w:color w:val="000000"/>
          <w:sz w:val="36"/>
          <w:szCs w:val="36"/>
        </w:rPr>
        <w:lastRenderedPageBreak/>
        <w:t xml:space="preserve">How does an app access AWS resources by getting credentials from </w:t>
      </w:r>
      <w:proofErr w:type="spellStart"/>
      <w:r w:rsidRPr="007776A8">
        <w:rPr>
          <w:rFonts w:ascii="Helvetica" w:eastAsia="Times New Roman" w:hAnsi="Helvetica" w:cs="Helvetica"/>
          <w:b/>
          <w:bCs/>
          <w:color w:val="000000"/>
          <w:sz w:val="36"/>
          <w:szCs w:val="36"/>
        </w:rPr>
        <w:t>Cognito</w:t>
      </w:r>
      <w:proofErr w:type="spellEnd"/>
      <w:r w:rsidRPr="007776A8">
        <w:rPr>
          <w:rFonts w:ascii="Helvetica" w:eastAsia="Times New Roman" w:hAnsi="Helvetica" w:cs="Helvetica"/>
          <w:b/>
          <w:bCs/>
          <w:color w:val="000000"/>
          <w:sz w:val="36"/>
          <w:szCs w:val="36"/>
        </w:rPr>
        <w:t xml:space="preserve"> Identity Pool?</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 xml:space="preserve">When an application uses </w:t>
      </w:r>
      <w:proofErr w:type="spellStart"/>
      <w:r w:rsidRPr="007776A8">
        <w:rPr>
          <w:rFonts w:ascii="Helvetica" w:eastAsia="Times New Roman" w:hAnsi="Helvetica" w:cs="Helvetica"/>
          <w:color w:val="37474F"/>
          <w:sz w:val="30"/>
          <w:szCs w:val="30"/>
        </w:rPr>
        <w:t>Cognito</w:t>
      </w:r>
      <w:proofErr w:type="spellEnd"/>
      <w:r w:rsidRPr="007776A8">
        <w:rPr>
          <w:rFonts w:ascii="Helvetica" w:eastAsia="Times New Roman" w:hAnsi="Helvetica" w:cs="Helvetica"/>
          <w:color w:val="37474F"/>
          <w:sz w:val="30"/>
          <w:szCs w:val="30"/>
        </w:rPr>
        <w:t xml:space="preserve"> as its </w:t>
      </w:r>
      <w:proofErr w:type="spellStart"/>
      <w:r w:rsidRPr="007776A8">
        <w:rPr>
          <w:rFonts w:ascii="Helvetica" w:eastAsia="Times New Roman" w:hAnsi="Helvetica" w:cs="Helvetica"/>
          <w:color w:val="37474F"/>
          <w:sz w:val="30"/>
          <w:szCs w:val="30"/>
        </w:rPr>
        <w:t>AuthN</w:t>
      </w:r>
      <w:proofErr w:type="spellEnd"/>
      <w:r w:rsidRPr="007776A8">
        <w:rPr>
          <w:rFonts w:ascii="Helvetica" w:eastAsia="Times New Roman" w:hAnsi="Helvetica" w:cs="Helvetica"/>
          <w:color w:val="37474F"/>
          <w:sz w:val="30"/>
          <w:szCs w:val="30"/>
        </w:rPr>
        <w:t xml:space="preserve"> and </w:t>
      </w:r>
      <w:proofErr w:type="spellStart"/>
      <w:r w:rsidRPr="007776A8">
        <w:rPr>
          <w:rFonts w:ascii="Helvetica" w:eastAsia="Times New Roman" w:hAnsi="Helvetica" w:cs="Helvetica"/>
          <w:color w:val="37474F"/>
          <w:sz w:val="30"/>
          <w:szCs w:val="30"/>
        </w:rPr>
        <w:t>AuthZ</w:t>
      </w:r>
      <w:proofErr w:type="spellEnd"/>
      <w:r w:rsidRPr="007776A8">
        <w:rPr>
          <w:rFonts w:ascii="Helvetica" w:eastAsia="Times New Roman" w:hAnsi="Helvetica" w:cs="Helvetica"/>
          <w:color w:val="37474F"/>
          <w:sz w:val="30"/>
          <w:szCs w:val="30"/>
        </w:rPr>
        <w:t xml:space="preserve"> infrastructure, see the post of “</w:t>
      </w:r>
      <w:hyperlink r:id="rId11" w:history="1">
        <w:r w:rsidRPr="007776A8">
          <w:rPr>
            <w:rFonts w:ascii="Helvetica" w:eastAsia="Times New Roman" w:hAnsi="Helvetica" w:cs="Helvetica"/>
            <w:color w:val="512FC9"/>
            <w:sz w:val="30"/>
            <w:szCs w:val="30"/>
            <w:u w:val="single"/>
          </w:rPr>
          <w:t xml:space="preserve">What I wish I could have learned before starting using AWS </w:t>
        </w:r>
        <w:proofErr w:type="spellStart"/>
        <w:r w:rsidRPr="007776A8">
          <w:rPr>
            <w:rFonts w:ascii="Helvetica" w:eastAsia="Times New Roman" w:hAnsi="Helvetica" w:cs="Helvetica"/>
            <w:color w:val="512FC9"/>
            <w:sz w:val="30"/>
            <w:szCs w:val="30"/>
            <w:u w:val="single"/>
          </w:rPr>
          <w:t>Cognito</w:t>
        </w:r>
        <w:proofErr w:type="spellEnd"/>
      </w:hyperlink>
      <w:r w:rsidRPr="007776A8">
        <w:rPr>
          <w:rFonts w:ascii="Helvetica" w:eastAsia="Times New Roman" w:hAnsi="Helvetica" w:cs="Helvetica"/>
          <w:color w:val="37474F"/>
          <w:sz w:val="30"/>
          <w:szCs w:val="30"/>
        </w:rPr>
        <w:t>”, from 10,000 feet high,</w:t>
      </w:r>
    </w:p>
    <w:p w:rsidR="007776A8" w:rsidRPr="007776A8" w:rsidRDefault="007776A8" w:rsidP="007776A8">
      <w:pPr>
        <w:numPr>
          <w:ilvl w:val="0"/>
          <w:numId w:val="3"/>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 xml:space="preserve">The application gets an OIDC token from a </w:t>
      </w:r>
      <w:proofErr w:type="spellStart"/>
      <w:r w:rsidRPr="007776A8">
        <w:rPr>
          <w:rFonts w:ascii="Helvetica" w:eastAsia="Times New Roman" w:hAnsi="Helvetica" w:cs="Helvetica"/>
          <w:color w:val="37474F"/>
          <w:sz w:val="27"/>
          <w:szCs w:val="27"/>
        </w:rPr>
        <w:t>Cognito</w:t>
      </w:r>
      <w:proofErr w:type="spellEnd"/>
      <w:r w:rsidRPr="007776A8">
        <w:rPr>
          <w:rFonts w:ascii="Helvetica" w:eastAsia="Times New Roman" w:hAnsi="Helvetica" w:cs="Helvetica"/>
          <w:color w:val="37474F"/>
          <w:sz w:val="27"/>
          <w:szCs w:val="27"/>
        </w:rPr>
        <w:t xml:space="preserve"> User Pool (other IDP authentication mechanisms can also work at this step)</w:t>
      </w:r>
    </w:p>
    <w:p w:rsidR="007776A8" w:rsidRPr="007776A8" w:rsidRDefault="007776A8" w:rsidP="007776A8">
      <w:pPr>
        <w:numPr>
          <w:ilvl w:val="0"/>
          <w:numId w:val="3"/>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 xml:space="preserve">Then applications get AWS temporary credentials from </w:t>
      </w:r>
      <w:proofErr w:type="spellStart"/>
      <w:r w:rsidRPr="007776A8">
        <w:rPr>
          <w:rFonts w:ascii="Helvetica" w:eastAsia="Times New Roman" w:hAnsi="Helvetica" w:cs="Helvetica"/>
          <w:color w:val="37474F"/>
          <w:sz w:val="27"/>
          <w:szCs w:val="27"/>
        </w:rPr>
        <w:t>Cognito</w:t>
      </w:r>
      <w:proofErr w:type="spellEnd"/>
      <w:r w:rsidRPr="007776A8">
        <w:rPr>
          <w:rFonts w:ascii="Helvetica" w:eastAsia="Times New Roman" w:hAnsi="Helvetica" w:cs="Helvetica"/>
          <w:color w:val="37474F"/>
          <w:sz w:val="27"/>
          <w:szCs w:val="27"/>
        </w:rPr>
        <w:t xml:space="preserve"> Identity Pool by providing the IDP-issued tokens (retrieved from the previous step);</w:t>
      </w:r>
    </w:p>
    <w:p w:rsidR="007776A8" w:rsidRPr="007776A8" w:rsidRDefault="007776A8" w:rsidP="007776A8">
      <w:pPr>
        <w:numPr>
          <w:ilvl w:val="0"/>
          <w:numId w:val="3"/>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Then the application can access the AWS resources with the AWS temporary credentials.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lastRenderedPageBreak/>
        <w:drawing>
          <wp:inline distT="0" distB="0" distL="0" distR="0">
            <wp:extent cx="6096000" cy="6997700"/>
            <wp:effectExtent l="0" t="0" r="0" b="0"/>
            <wp:docPr id="6" name="Picture 6" descr="AWS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6997700"/>
                    </a:xfrm>
                    <a:prstGeom prst="rect">
                      <a:avLst/>
                    </a:prstGeom>
                    <a:noFill/>
                    <a:ln>
                      <a:noFill/>
                    </a:ln>
                  </pic:spPr>
                </pic:pic>
              </a:graphicData>
            </a:graphic>
          </wp:inline>
        </w:drawing>
      </w:r>
      <w:r w:rsidRPr="007776A8">
        <w:rPr>
          <w:rFonts w:ascii="Helvetica" w:eastAsia="Times New Roman" w:hAnsi="Helvetica" w:cs="Helvetica"/>
          <w:i/>
          <w:iCs/>
          <w:color w:val="37474F"/>
          <w:sz w:val="30"/>
          <w:szCs w:val="30"/>
        </w:rPr>
        <w:t xml:space="preserve">High level procedure on how an app accesses AWS resources using credentials issued from </w:t>
      </w:r>
      <w:proofErr w:type="spellStart"/>
      <w:r w:rsidRPr="007776A8">
        <w:rPr>
          <w:rFonts w:ascii="Helvetica" w:eastAsia="Times New Roman" w:hAnsi="Helvetica" w:cs="Helvetica"/>
          <w:i/>
          <w:iCs/>
          <w:color w:val="37474F"/>
          <w:sz w:val="30"/>
          <w:szCs w:val="30"/>
        </w:rPr>
        <w:t>Cognito</w:t>
      </w:r>
      <w:proofErr w:type="spellEnd"/>
      <w:r w:rsidRPr="007776A8">
        <w:rPr>
          <w:rFonts w:ascii="Helvetica" w:eastAsia="Times New Roman" w:hAnsi="Helvetica" w:cs="Helvetica"/>
          <w:i/>
          <w:iCs/>
          <w:color w:val="37474F"/>
          <w:sz w:val="30"/>
          <w:szCs w:val="30"/>
        </w:rPr>
        <w:t xml:space="preserve"> Identity Pool</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lastRenderedPageBreak/>
        <w:t xml:space="preserve">This three-step procedure diagram is what we typically see on the Internet when people talk about application development using </w:t>
      </w:r>
      <w:proofErr w:type="spellStart"/>
      <w:r w:rsidRPr="007776A8">
        <w:rPr>
          <w:rFonts w:ascii="Helvetica" w:eastAsia="Times New Roman" w:hAnsi="Helvetica" w:cs="Helvetica"/>
          <w:color w:val="37474F"/>
          <w:sz w:val="30"/>
          <w:szCs w:val="30"/>
        </w:rPr>
        <w:t>Cognito</w:t>
      </w:r>
      <w:proofErr w:type="spellEnd"/>
      <w:r w:rsidRPr="007776A8">
        <w:rPr>
          <w:rFonts w:ascii="Helvetica" w:eastAsia="Times New Roman" w:hAnsi="Helvetica" w:cs="Helvetica"/>
          <w:color w:val="37474F"/>
          <w:sz w:val="30"/>
          <w:szCs w:val="30"/>
        </w:rPr>
        <w:t xml:space="preserve"> as an </w:t>
      </w:r>
      <w:proofErr w:type="spellStart"/>
      <w:r w:rsidRPr="007776A8">
        <w:rPr>
          <w:rFonts w:ascii="Helvetica" w:eastAsia="Times New Roman" w:hAnsi="Helvetica" w:cs="Helvetica"/>
          <w:color w:val="37474F"/>
          <w:sz w:val="30"/>
          <w:szCs w:val="30"/>
        </w:rPr>
        <w:t>auth</w:t>
      </w:r>
      <w:proofErr w:type="spellEnd"/>
      <w:r w:rsidRPr="007776A8">
        <w:rPr>
          <w:rFonts w:ascii="Helvetica" w:eastAsia="Times New Roman" w:hAnsi="Helvetica" w:cs="Helvetica"/>
          <w:color w:val="37474F"/>
          <w:sz w:val="30"/>
          <w:szCs w:val="30"/>
        </w:rPr>
        <w:t xml:space="preserve"> mechanism (see the next diagram)</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drawing>
          <wp:inline distT="0" distB="0" distL="0" distR="0">
            <wp:extent cx="6108700" cy="3930650"/>
            <wp:effectExtent l="0" t="0" r="6350" b="0"/>
            <wp:docPr id="5" name="Picture 5" descr="AWS Temporar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Temporary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930650"/>
                    </a:xfrm>
                    <a:prstGeom prst="rect">
                      <a:avLst/>
                    </a:prstGeom>
                    <a:noFill/>
                    <a:ln>
                      <a:noFill/>
                    </a:ln>
                  </pic:spPr>
                </pic:pic>
              </a:graphicData>
            </a:graphic>
          </wp:inline>
        </w:drawing>
      </w:r>
      <w:r w:rsidRPr="007776A8">
        <w:rPr>
          <w:rFonts w:ascii="Helvetica" w:eastAsia="Times New Roman" w:hAnsi="Helvetica" w:cs="Helvetica"/>
          <w:i/>
          <w:iCs/>
          <w:color w:val="37474F"/>
          <w:sz w:val="30"/>
          <w:szCs w:val="30"/>
        </w:rPr>
        <w:t>This is what you typically see on the Internet about how Identity Pool issues AWS temporary credentials to the applications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 xml:space="preserve">Accessing Amazon Services Using an Identity Pool After Sign-in - Amazon </w:t>
      </w:r>
      <w:proofErr w:type="spellStart"/>
      <w:r w:rsidRPr="007776A8">
        <w:rPr>
          <w:rFonts w:ascii="Helvetica" w:eastAsia="Times New Roman" w:hAnsi="Helvetica" w:cs="Helvetica"/>
          <w:color w:val="37474F"/>
          <w:sz w:val="30"/>
          <w:szCs w:val="30"/>
        </w:rPr>
        <w:t>Cognito</w:t>
      </w:r>
      <w:proofErr w:type="spellEnd"/>
      <w:r w:rsidRPr="007776A8">
        <w:rPr>
          <w:rFonts w:ascii="Helvetica" w:eastAsia="Times New Roman" w:hAnsi="Helvetica" w:cs="Helvetica"/>
          <w:color w:val="37474F"/>
          <w:sz w:val="30"/>
          <w:szCs w:val="30"/>
        </w:rPr>
        <w:t xml:space="preserve"> This is what you typically see on the Internet about how Identity Pool issues AWS temporary credentials to the applications</w:t>
      </w:r>
    </w:p>
    <w:p w:rsidR="007776A8" w:rsidRPr="007776A8" w:rsidRDefault="007776A8" w:rsidP="007776A8">
      <w:pPr>
        <w:spacing w:before="600" w:after="240" w:line="600" w:lineRule="atLeast"/>
        <w:outlineLvl w:val="1"/>
        <w:rPr>
          <w:rFonts w:ascii="Helvetica" w:eastAsia="Times New Roman" w:hAnsi="Helvetica" w:cs="Helvetica"/>
          <w:b/>
          <w:bCs/>
          <w:color w:val="000000"/>
          <w:sz w:val="36"/>
          <w:szCs w:val="36"/>
        </w:rPr>
      </w:pPr>
      <w:r w:rsidRPr="007776A8">
        <w:rPr>
          <w:rFonts w:ascii="Helvetica" w:eastAsia="Times New Roman" w:hAnsi="Helvetica" w:cs="Helvetica"/>
          <w:b/>
          <w:bCs/>
          <w:color w:val="000000"/>
          <w:sz w:val="36"/>
          <w:szCs w:val="36"/>
        </w:rPr>
        <w:t>How does Identity Pool work with AWS STS?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lastRenderedPageBreak/>
        <w:t xml:space="preserve">Let’s zoom in the 2nd step in the previous procedure diagram a bit more. How does Identity Pool issue the AWS temporary credentials? Under the hood, it calls </w:t>
      </w:r>
      <w:proofErr w:type="spellStart"/>
      <w:r w:rsidRPr="007776A8">
        <w:rPr>
          <w:rFonts w:ascii="Helvetica" w:eastAsia="Times New Roman" w:hAnsi="Helvetica" w:cs="Helvetica"/>
          <w:color w:val="37474F"/>
          <w:sz w:val="30"/>
          <w:szCs w:val="30"/>
        </w:rPr>
        <w:t>AssumeRole</w:t>
      </w:r>
      <w:proofErr w:type="spellEnd"/>
      <w:r w:rsidRPr="007776A8">
        <w:rPr>
          <w:rFonts w:ascii="Helvetica" w:eastAsia="Times New Roman" w:hAnsi="Helvetica" w:cs="Helvetica"/>
          <w:color w:val="37474F"/>
          <w:sz w:val="30"/>
          <w:szCs w:val="30"/>
        </w:rPr>
        <w:t xml:space="preserve"> with the web identity (previously retrieved tokens from </w:t>
      </w:r>
      <w:proofErr w:type="spellStart"/>
      <w:r w:rsidRPr="007776A8">
        <w:rPr>
          <w:rFonts w:ascii="Helvetica" w:eastAsia="Times New Roman" w:hAnsi="Helvetica" w:cs="Helvetica"/>
          <w:color w:val="37474F"/>
          <w:sz w:val="30"/>
          <w:szCs w:val="30"/>
        </w:rPr>
        <w:t>IdP</w:t>
      </w:r>
      <w:proofErr w:type="spellEnd"/>
      <w:r w:rsidRPr="007776A8">
        <w:rPr>
          <w:rFonts w:ascii="Helvetica" w:eastAsia="Times New Roman" w:hAnsi="Helvetica" w:cs="Helvetica"/>
          <w:color w:val="37474F"/>
          <w:sz w:val="30"/>
          <w:szCs w:val="30"/>
        </w:rPr>
        <w:t>) to AWS STS to get the AWS temporary credentials.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lastRenderedPageBreak/>
        <w:drawing>
          <wp:inline distT="0" distB="0" distL="0" distR="0">
            <wp:extent cx="13868400" cy="7429500"/>
            <wp:effectExtent l="0" t="0" r="0" b="0"/>
            <wp:docPr id="4" name="Picture 4" descr="Under the hood, Identity Pool get credentials from 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 the hood, Identity Pool get credentials from 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68400" cy="7429500"/>
                    </a:xfrm>
                    <a:prstGeom prst="rect">
                      <a:avLst/>
                    </a:prstGeom>
                    <a:noFill/>
                    <a:ln>
                      <a:noFill/>
                    </a:ln>
                  </pic:spPr>
                </pic:pic>
              </a:graphicData>
            </a:graphic>
          </wp:inline>
        </w:drawing>
      </w:r>
      <w:r w:rsidRPr="007776A8">
        <w:rPr>
          <w:rFonts w:ascii="Helvetica" w:eastAsia="Times New Roman" w:hAnsi="Helvetica" w:cs="Helvetica"/>
          <w:i/>
          <w:iCs/>
          <w:color w:val="37474F"/>
          <w:sz w:val="30"/>
          <w:szCs w:val="30"/>
        </w:rPr>
        <w:t>Under the hood, Identity Pool get credentials from STS</w:t>
      </w:r>
    </w:p>
    <w:p w:rsidR="007776A8" w:rsidRPr="007776A8" w:rsidRDefault="007776A8" w:rsidP="007776A8">
      <w:pPr>
        <w:spacing w:before="600" w:after="240" w:line="600" w:lineRule="atLeast"/>
        <w:outlineLvl w:val="1"/>
        <w:rPr>
          <w:rFonts w:ascii="Helvetica" w:eastAsia="Times New Roman" w:hAnsi="Helvetica" w:cs="Helvetica"/>
          <w:b/>
          <w:bCs/>
          <w:color w:val="000000"/>
          <w:sz w:val="36"/>
          <w:szCs w:val="36"/>
        </w:rPr>
      </w:pPr>
      <w:r w:rsidRPr="007776A8">
        <w:rPr>
          <w:rFonts w:ascii="Helvetica" w:eastAsia="Times New Roman" w:hAnsi="Helvetica" w:cs="Helvetica"/>
          <w:b/>
          <w:bCs/>
          <w:color w:val="000000"/>
          <w:sz w:val="36"/>
          <w:szCs w:val="36"/>
        </w:rPr>
        <w:lastRenderedPageBreak/>
        <w:t>Under the hood, Identity Pool get credentials from STS</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 xml:space="preserve">How does AWS STS issue temporary credentials with the right IAM role? During our setup of Identity Pool, we have set up the IAM roles for the authenticated users when we configure the </w:t>
      </w:r>
      <w:proofErr w:type="spellStart"/>
      <w:r w:rsidRPr="007776A8">
        <w:rPr>
          <w:rFonts w:ascii="Helvetica" w:eastAsia="Times New Roman" w:hAnsi="Helvetica" w:cs="Helvetica"/>
          <w:color w:val="37474F"/>
          <w:sz w:val="30"/>
          <w:szCs w:val="30"/>
        </w:rPr>
        <w:t>Cognito</w:t>
      </w:r>
      <w:proofErr w:type="spellEnd"/>
      <w:r w:rsidRPr="007776A8">
        <w:rPr>
          <w:rFonts w:ascii="Helvetica" w:eastAsia="Times New Roman" w:hAnsi="Helvetica" w:cs="Helvetica"/>
          <w:color w:val="37474F"/>
          <w:sz w:val="30"/>
          <w:szCs w:val="30"/>
        </w:rPr>
        <w:t xml:space="preserve"> Identity Pool:</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drawing>
          <wp:inline distT="0" distB="0" distL="0" distR="0">
            <wp:extent cx="5505450" cy="2266950"/>
            <wp:effectExtent l="0" t="0" r="0" b="0"/>
            <wp:docPr id="3" name="Picture 3" descr="AWS 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266950"/>
                    </a:xfrm>
                    <a:prstGeom prst="rect">
                      <a:avLst/>
                    </a:prstGeom>
                    <a:noFill/>
                    <a:ln>
                      <a:noFill/>
                    </a:ln>
                  </pic:spPr>
                </pic:pic>
              </a:graphicData>
            </a:graphic>
          </wp:inline>
        </w:drawing>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And then we set up the right IAM policy for that role:</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lastRenderedPageBreak/>
        <w:drawing>
          <wp:inline distT="0" distB="0" distL="0" distR="0">
            <wp:extent cx="5930900" cy="3225800"/>
            <wp:effectExtent l="0" t="0" r="0" b="0"/>
            <wp:docPr id="2" name="Picture 2" descr="AWS S3 Full Cr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S3 Full Cre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3225800"/>
                    </a:xfrm>
                    <a:prstGeom prst="rect">
                      <a:avLst/>
                    </a:prstGeom>
                    <a:noFill/>
                    <a:ln>
                      <a:noFill/>
                    </a:ln>
                  </pic:spPr>
                </pic:pic>
              </a:graphicData>
            </a:graphic>
          </wp:inline>
        </w:drawing>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The above step exactly sets up the IAM roles, which we talked about in </w:t>
      </w:r>
      <w:hyperlink r:id="rId17" w:history="1">
        <w:r w:rsidRPr="007776A8">
          <w:rPr>
            <w:rFonts w:ascii="Helvetica" w:eastAsia="Times New Roman" w:hAnsi="Helvetica" w:cs="Helvetica"/>
            <w:color w:val="512FC9"/>
            <w:sz w:val="30"/>
            <w:szCs w:val="30"/>
            <w:u w:val="single"/>
          </w:rPr>
          <w:t>our previous post</w:t>
        </w:r>
      </w:hyperlink>
      <w:r w:rsidRPr="007776A8">
        <w:rPr>
          <w:rFonts w:ascii="Helvetica" w:eastAsia="Times New Roman" w:hAnsi="Helvetica" w:cs="Helvetica"/>
          <w:color w:val="37474F"/>
          <w:sz w:val="30"/>
          <w:szCs w:val="30"/>
        </w:rPr>
        <w:t> about IAM identities: STS issues the temporary AWS credentials representing the role we defined in the IAM service.</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noProof/>
          <w:color w:val="37474F"/>
          <w:sz w:val="30"/>
          <w:szCs w:val="30"/>
        </w:rPr>
        <w:lastRenderedPageBreak/>
        <w:drawing>
          <wp:inline distT="0" distB="0" distL="0" distR="0">
            <wp:extent cx="4235450" cy="4984750"/>
            <wp:effectExtent l="0" t="0" r="0" b="6350"/>
            <wp:docPr id="1" name="Picture 1" descr="AWS Pool Auth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Pool Auth R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0" cy="4984750"/>
                    </a:xfrm>
                    <a:prstGeom prst="rect">
                      <a:avLst/>
                    </a:prstGeom>
                    <a:noFill/>
                    <a:ln>
                      <a:noFill/>
                    </a:ln>
                  </pic:spPr>
                </pic:pic>
              </a:graphicData>
            </a:graphic>
          </wp:inline>
        </w:drawing>
      </w:r>
    </w:p>
    <w:p w:rsidR="007776A8" w:rsidRPr="007776A8" w:rsidRDefault="007776A8" w:rsidP="007776A8">
      <w:pPr>
        <w:spacing w:after="45" w:line="480" w:lineRule="atLeast"/>
        <w:outlineLvl w:val="1"/>
        <w:rPr>
          <w:rFonts w:ascii="Helvetica" w:eastAsia="Times New Roman" w:hAnsi="Helvetica" w:cs="Helvetica"/>
          <w:b/>
          <w:bCs/>
          <w:color w:val="FFFFFF"/>
          <w:sz w:val="36"/>
          <w:szCs w:val="36"/>
        </w:rPr>
      </w:pPr>
      <w:r w:rsidRPr="007776A8">
        <w:rPr>
          <w:rFonts w:ascii="Helvetica" w:eastAsia="Times New Roman" w:hAnsi="Helvetica" w:cs="Helvetica"/>
          <w:b/>
          <w:bCs/>
          <w:color w:val="FFFFFF"/>
          <w:sz w:val="36"/>
          <w:szCs w:val="36"/>
        </w:rPr>
        <w:t>Teleport cybersecurity blog posts and tech news</w:t>
      </w:r>
    </w:p>
    <w:p w:rsidR="007776A8" w:rsidRPr="007776A8" w:rsidRDefault="007776A8" w:rsidP="007776A8">
      <w:pPr>
        <w:spacing w:after="285" w:line="360" w:lineRule="atLeast"/>
        <w:rPr>
          <w:rFonts w:ascii="Helvetica" w:eastAsia="Times New Roman" w:hAnsi="Helvetica" w:cs="Helvetica"/>
          <w:color w:val="FFFFFF"/>
          <w:sz w:val="21"/>
          <w:szCs w:val="21"/>
        </w:rPr>
      </w:pPr>
      <w:r w:rsidRPr="007776A8">
        <w:rPr>
          <w:rFonts w:ascii="Helvetica" w:eastAsia="Times New Roman" w:hAnsi="Helvetica" w:cs="Helvetica"/>
          <w:color w:val="FFFFFF"/>
          <w:sz w:val="21"/>
          <w:szCs w:val="21"/>
        </w:rPr>
        <w:t>Every other week we'll send a newsletter with the latest cybersecurity news and Teleport updates.</w:t>
      </w:r>
    </w:p>
    <w:p w:rsidR="007776A8" w:rsidRPr="007776A8" w:rsidRDefault="007776A8" w:rsidP="007776A8">
      <w:pPr>
        <w:pBdr>
          <w:bottom w:val="single" w:sz="6" w:space="1" w:color="auto"/>
        </w:pBdr>
        <w:spacing w:after="0" w:line="240" w:lineRule="auto"/>
        <w:jc w:val="center"/>
        <w:rPr>
          <w:rFonts w:ascii="Arial" w:eastAsia="Times New Roman" w:hAnsi="Arial" w:cs="Arial"/>
          <w:vanish/>
          <w:sz w:val="16"/>
          <w:szCs w:val="16"/>
        </w:rPr>
      </w:pPr>
      <w:r w:rsidRPr="007776A8">
        <w:rPr>
          <w:rFonts w:ascii="Arial" w:eastAsia="Times New Roman" w:hAnsi="Arial" w:cs="Arial"/>
          <w:vanish/>
          <w:sz w:val="16"/>
          <w:szCs w:val="16"/>
        </w:rPr>
        <w:t>Top of Form</w:t>
      </w:r>
    </w:p>
    <w:p w:rsidR="007776A8" w:rsidRPr="007776A8" w:rsidRDefault="007776A8" w:rsidP="007776A8">
      <w:pPr>
        <w:spacing w:after="0" w:line="240" w:lineRule="auto"/>
        <w:rPr>
          <w:rFonts w:ascii="inherit" w:eastAsia="Times New Roman" w:hAnsi="inherit" w:cs="Helvetica"/>
          <w:color w:val="333333"/>
          <w:sz w:val="20"/>
          <w:szCs w:val="20"/>
        </w:rPr>
      </w:pPr>
      <w:r w:rsidRPr="007776A8">
        <w:rPr>
          <w:rFonts w:ascii="inherit" w:eastAsia="Times New Roman" w:hAnsi="inherit" w:cs="Helvetica"/>
          <w:color w:val="333333"/>
          <w:sz w:val="20"/>
          <w:szCs w:val="20"/>
        </w:rPr>
        <w:t>SUBSCRIBE</w:t>
      </w:r>
    </w:p>
    <w:p w:rsidR="007776A8" w:rsidRPr="007776A8" w:rsidRDefault="007776A8" w:rsidP="007776A8">
      <w:pPr>
        <w:pBdr>
          <w:top w:val="single" w:sz="6" w:space="1" w:color="auto"/>
        </w:pBdr>
        <w:spacing w:after="0" w:line="240" w:lineRule="auto"/>
        <w:jc w:val="center"/>
        <w:rPr>
          <w:rFonts w:ascii="Arial" w:eastAsia="Times New Roman" w:hAnsi="Arial" w:cs="Arial"/>
          <w:vanish/>
          <w:sz w:val="16"/>
          <w:szCs w:val="16"/>
        </w:rPr>
      </w:pPr>
      <w:r w:rsidRPr="007776A8">
        <w:rPr>
          <w:rFonts w:ascii="Arial" w:eastAsia="Times New Roman" w:hAnsi="Arial" w:cs="Arial"/>
          <w:vanish/>
          <w:sz w:val="16"/>
          <w:szCs w:val="16"/>
        </w:rPr>
        <w:t>Bottom of Form</w:t>
      </w:r>
    </w:p>
    <w:p w:rsidR="007776A8" w:rsidRPr="007776A8" w:rsidRDefault="007776A8" w:rsidP="007776A8">
      <w:pPr>
        <w:spacing w:before="600" w:after="240" w:line="600" w:lineRule="atLeast"/>
        <w:outlineLvl w:val="1"/>
        <w:rPr>
          <w:rFonts w:ascii="Helvetica" w:eastAsia="Times New Roman" w:hAnsi="Helvetica" w:cs="Helvetica"/>
          <w:b/>
          <w:bCs/>
          <w:color w:val="000000"/>
          <w:sz w:val="36"/>
          <w:szCs w:val="36"/>
        </w:rPr>
      </w:pPr>
      <w:r w:rsidRPr="007776A8">
        <w:rPr>
          <w:rFonts w:ascii="Helvetica" w:eastAsia="Times New Roman" w:hAnsi="Helvetica" w:cs="Helvetica"/>
          <w:b/>
          <w:bCs/>
          <w:color w:val="000000"/>
          <w:sz w:val="36"/>
          <w:szCs w:val="36"/>
        </w:rPr>
        <w:t>Summary:</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This post gives a holistic view of the issuing chain of an application’s temporary credentials:</w:t>
      </w:r>
    </w:p>
    <w:p w:rsidR="007776A8" w:rsidRPr="007776A8" w:rsidRDefault="007776A8" w:rsidP="007776A8">
      <w:pPr>
        <w:numPr>
          <w:ilvl w:val="0"/>
          <w:numId w:val="4"/>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lastRenderedPageBreak/>
        <w:t xml:space="preserve">When an application needs to get AWS temporary credentials from </w:t>
      </w:r>
      <w:proofErr w:type="spellStart"/>
      <w:r w:rsidRPr="007776A8">
        <w:rPr>
          <w:rFonts w:ascii="Helvetica" w:eastAsia="Times New Roman" w:hAnsi="Helvetica" w:cs="Helvetica"/>
          <w:color w:val="37474F"/>
          <w:sz w:val="27"/>
          <w:szCs w:val="27"/>
        </w:rPr>
        <w:t>Cognito</w:t>
      </w:r>
      <w:proofErr w:type="spellEnd"/>
      <w:r w:rsidRPr="007776A8">
        <w:rPr>
          <w:rFonts w:ascii="Helvetica" w:eastAsia="Times New Roman" w:hAnsi="Helvetica" w:cs="Helvetica"/>
          <w:color w:val="37474F"/>
          <w:sz w:val="27"/>
          <w:szCs w:val="27"/>
        </w:rPr>
        <w:t xml:space="preserve"> Identity Pool</w:t>
      </w:r>
    </w:p>
    <w:p w:rsidR="007776A8" w:rsidRPr="007776A8" w:rsidRDefault="007776A8" w:rsidP="007776A8">
      <w:pPr>
        <w:numPr>
          <w:ilvl w:val="0"/>
          <w:numId w:val="4"/>
        </w:numPr>
        <w:spacing w:after="240" w:line="480" w:lineRule="atLeast"/>
        <w:ind w:left="0"/>
        <w:rPr>
          <w:rFonts w:ascii="Helvetica" w:eastAsia="Times New Roman" w:hAnsi="Helvetica" w:cs="Helvetica"/>
          <w:color w:val="37474F"/>
          <w:sz w:val="27"/>
          <w:szCs w:val="27"/>
        </w:rPr>
      </w:pPr>
      <w:proofErr w:type="spellStart"/>
      <w:r w:rsidRPr="007776A8">
        <w:rPr>
          <w:rFonts w:ascii="Helvetica" w:eastAsia="Times New Roman" w:hAnsi="Helvetica" w:cs="Helvetica"/>
          <w:color w:val="37474F"/>
          <w:sz w:val="27"/>
          <w:szCs w:val="27"/>
        </w:rPr>
        <w:t>Cognito</w:t>
      </w:r>
      <w:proofErr w:type="spellEnd"/>
      <w:r w:rsidRPr="007776A8">
        <w:rPr>
          <w:rFonts w:ascii="Helvetica" w:eastAsia="Times New Roman" w:hAnsi="Helvetica" w:cs="Helvetica"/>
          <w:color w:val="37474F"/>
          <w:sz w:val="27"/>
          <w:szCs w:val="27"/>
        </w:rPr>
        <w:t xml:space="preserve"> Identity Pool communicates with AWS STS</w:t>
      </w:r>
    </w:p>
    <w:p w:rsidR="007776A8" w:rsidRPr="007776A8" w:rsidRDefault="007776A8" w:rsidP="007776A8">
      <w:pPr>
        <w:numPr>
          <w:ilvl w:val="0"/>
          <w:numId w:val="4"/>
        </w:numPr>
        <w:spacing w:after="240" w:line="480" w:lineRule="atLeast"/>
        <w:ind w:left="0"/>
        <w:rPr>
          <w:rFonts w:ascii="Helvetica" w:eastAsia="Times New Roman" w:hAnsi="Helvetica" w:cs="Helvetica"/>
          <w:color w:val="37474F"/>
          <w:sz w:val="27"/>
          <w:szCs w:val="27"/>
        </w:rPr>
      </w:pPr>
      <w:r w:rsidRPr="007776A8">
        <w:rPr>
          <w:rFonts w:ascii="Helvetica" w:eastAsia="Times New Roman" w:hAnsi="Helvetica" w:cs="Helvetica"/>
          <w:color w:val="37474F"/>
          <w:sz w:val="27"/>
          <w:szCs w:val="27"/>
        </w:rPr>
        <w:t>STS issues the temporary credentials representing the right role we set up in AWS Identity Role</w:t>
      </w:r>
    </w:p>
    <w:p w:rsidR="007776A8" w:rsidRPr="007776A8" w:rsidRDefault="007776A8" w:rsidP="007776A8">
      <w:pPr>
        <w:spacing w:after="360" w:line="480" w:lineRule="atLeast"/>
        <w:rPr>
          <w:rFonts w:ascii="Helvetica" w:eastAsia="Times New Roman" w:hAnsi="Helvetica" w:cs="Helvetica"/>
          <w:color w:val="37474F"/>
          <w:sz w:val="30"/>
          <w:szCs w:val="30"/>
        </w:rPr>
      </w:pPr>
      <w:r w:rsidRPr="007776A8">
        <w:rPr>
          <w:rFonts w:ascii="Helvetica" w:eastAsia="Times New Roman" w:hAnsi="Helvetica" w:cs="Helvetica"/>
          <w:color w:val="37474F"/>
          <w:sz w:val="30"/>
          <w:szCs w:val="30"/>
        </w:rPr>
        <w:t>I feel this post may be the first article talking all these three together, and we hope we give a simple yet clear description of the under-the-hood mechanism. Please share this if you think it helps people who do full stack development on AWS.</w:t>
      </w:r>
    </w:p>
    <w:p w:rsidR="0096287E" w:rsidRDefault="0096287E">
      <w:bookmarkStart w:id="0" w:name="_GoBack"/>
      <w:bookmarkEnd w:id="0"/>
    </w:p>
    <w:sectPr w:rsidR="0096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2307"/>
    <w:multiLevelType w:val="multilevel"/>
    <w:tmpl w:val="FE6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43CBF"/>
    <w:multiLevelType w:val="multilevel"/>
    <w:tmpl w:val="38D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05C11"/>
    <w:multiLevelType w:val="multilevel"/>
    <w:tmpl w:val="938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470FA"/>
    <w:multiLevelType w:val="multilevel"/>
    <w:tmpl w:val="DC5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A8"/>
    <w:rsid w:val="007776A8"/>
    <w:rsid w:val="0096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0EA1F-D8A8-40A9-B243-BE5D0969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76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7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76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6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76A8"/>
    <w:rPr>
      <w:i/>
      <w:iCs/>
    </w:rPr>
  </w:style>
  <w:style w:type="character" w:styleId="Hyperlink">
    <w:name w:val="Hyperlink"/>
    <w:basedOn w:val="DefaultParagraphFont"/>
    <w:uiPriority w:val="99"/>
    <w:semiHidden/>
    <w:unhideWhenUsed/>
    <w:rsid w:val="007776A8"/>
    <w:rPr>
      <w:color w:val="0000FF"/>
      <w:u w:val="single"/>
    </w:rPr>
  </w:style>
  <w:style w:type="paragraph" w:customStyle="1" w:styleId="text-subtitle">
    <w:name w:val="text-subtitle"/>
    <w:basedOn w:val="Normal"/>
    <w:rsid w:val="007776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776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76A8"/>
    <w:rPr>
      <w:rFonts w:ascii="Arial" w:eastAsia="Times New Roman" w:hAnsi="Arial" w:cs="Arial"/>
      <w:vanish/>
      <w:sz w:val="16"/>
      <w:szCs w:val="16"/>
    </w:rPr>
  </w:style>
  <w:style w:type="character" w:customStyle="1" w:styleId="mktobuttonwrap">
    <w:name w:val="mktobuttonwrap"/>
    <w:basedOn w:val="DefaultParagraphFont"/>
    <w:rsid w:val="007776A8"/>
  </w:style>
  <w:style w:type="paragraph" w:styleId="z-BottomofForm">
    <w:name w:val="HTML Bottom of Form"/>
    <w:basedOn w:val="Normal"/>
    <w:next w:val="Normal"/>
    <w:link w:val="z-BottomofFormChar"/>
    <w:hidden/>
    <w:uiPriority w:val="99"/>
    <w:semiHidden/>
    <w:unhideWhenUsed/>
    <w:rsid w:val="007776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776A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854203">
      <w:bodyDiv w:val="1"/>
      <w:marLeft w:val="0"/>
      <w:marRight w:val="0"/>
      <w:marTop w:val="0"/>
      <w:marBottom w:val="0"/>
      <w:divBdr>
        <w:top w:val="none" w:sz="0" w:space="0" w:color="auto"/>
        <w:left w:val="none" w:sz="0" w:space="0" w:color="auto"/>
        <w:bottom w:val="none" w:sz="0" w:space="0" w:color="auto"/>
        <w:right w:val="none" w:sz="0" w:space="0" w:color="auto"/>
      </w:divBdr>
      <w:divsChild>
        <w:div w:id="2094937340">
          <w:marLeft w:val="0"/>
          <w:marRight w:val="0"/>
          <w:marTop w:val="0"/>
          <w:marBottom w:val="0"/>
          <w:divBdr>
            <w:top w:val="none" w:sz="0" w:space="0" w:color="auto"/>
            <w:left w:val="none" w:sz="0" w:space="0" w:color="auto"/>
            <w:bottom w:val="none" w:sz="0" w:space="0" w:color="auto"/>
            <w:right w:val="none" w:sz="0" w:space="0" w:color="auto"/>
          </w:divBdr>
          <w:divsChild>
            <w:div w:id="1423991057">
              <w:marLeft w:val="0"/>
              <w:marRight w:val="0"/>
              <w:marTop w:val="0"/>
              <w:marBottom w:val="0"/>
              <w:divBdr>
                <w:top w:val="none" w:sz="0" w:space="0" w:color="auto"/>
                <w:left w:val="none" w:sz="0" w:space="0" w:color="auto"/>
                <w:bottom w:val="none" w:sz="0" w:space="0" w:color="auto"/>
                <w:right w:val="none" w:sz="0" w:space="0" w:color="auto"/>
              </w:divBdr>
              <w:divsChild>
                <w:div w:id="9319346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ang.substack.com/p/aws-iam-in-a-laymans-terms-3-ia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yang.substack.com/p/iam-in-laymans-terms-2-managing-internal" TargetMode="External"/><Relationship Id="rId12" Type="http://schemas.openxmlformats.org/officeDocument/2006/relationships/image" Target="media/image1.png"/><Relationship Id="rId17" Type="http://schemas.openxmlformats.org/officeDocument/2006/relationships/hyperlink" Target="https://syang.substack.com/p/aws-iam-in-a-laymans-words-1-identiti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yang.substack.com/p/aws-iam-in-a-laymans-words-1-identities" TargetMode="External"/><Relationship Id="rId11" Type="http://schemas.openxmlformats.org/officeDocument/2006/relationships/hyperlink" Target="https://syang.substack.com/p/what-i-wish-i-could-have-learned" TargetMode="External"/><Relationship Id="rId5" Type="http://schemas.openxmlformats.org/officeDocument/2006/relationships/hyperlink" Target="https://syang.substack.com/" TargetMode="External"/><Relationship Id="rId15" Type="http://schemas.openxmlformats.org/officeDocument/2006/relationships/image" Target="media/image4.png"/><Relationship Id="rId10" Type="http://schemas.openxmlformats.org/officeDocument/2006/relationships/hyperlink" Target="https://syang.substack.com/p/authentication-and-authoriz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yang.substack.com/p/what-i-wish-i-could-have-learn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Khade</dc:creator>
  <cp:keywords/>
  <dc:description/>
  <cp:lastModifiedBy>Praveen Khade</cp:lastModifiedBy>
  <cp:revision>1</cp:revision>
  <dcterms:created xsi:type="dcterms:W3CDTF">2022-03-21T07:39:00Z</dcterms:created>
  <dcterms:modified xsi:type="dcterms:W3CDTF">2022-03-22T12:50:00Z</dcterms:modified>
</cp:coreProperties>
</file>