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003366"/>
          <w:sz w:val="40"/>
        </w:rPr>
        <w:t>DATA COLLECTION, CLEANING &amp; PREPROCESSING REPORT</w:t>
      </w:r>
    </w:p>
    <w:p>
      <w:pPr>
        <w:spacing w:after="480"/>
        <w:jc w:val="center"/>
      </w:pPr>
      <w:r>
        <w:rPr>
          <w:color w:val="4682B4"/>
          <w:sz w:val="24"/>
        </w:rPr>
        <w:t>Week 2 Logistics Analysis Task | Data Quality &amp; Pipeline Engineering</w:t>
      </w:r>
    </w:p>
    <w:p>
      <w:pPr>
        <w:keepNext/>
        <w:spacing w:before="360" w:after="120"/>
      </w:pPr>
      <w:r>
        <w:rPr>
          <w:rFonts w:ascii="Arial" w:hAnsi="Arial"/>
          <w:b/>
          <w:color w:val="003366"/>
          <w:sz w:val="32"/>
        </w:rPr>
        <w:t>1. Executive Summary &amp; Project Description</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003366"/>
              <w:top w:val="none"/>
              <w:right w:val="none"/>
              <w:bottom w:val="none"/>
            </w:tcBorders>
          </w:tcPr>
          <w:p>
            <w:pPr>
              <w:spacing w:before="120" w:after="120"/>
              <w:ind w:left="144" w:right="144"/>
            </w:pPr>
            <w:r>
              <w:rPr>
                <w:i/>
                <w:color w:val="333333"/>
                <w:sz w:val="21"/>
              </w:rPr>
              <w:t>Project Description Overview: Comprehensive data pipeline architecture and preprocessing framework for last-mile logistics optimization.</w:t>
            </w:r>
          </w:p>
        </w:tc>
      </w:tr>
    </w:tbl>
    <w:p>
      <w:pPr>
        <w:spacing w:after="120"/>
      </w:pPr>
    </w:p>
    <w:p>
      <w:pPr>
        <w:spacing w:after="120" w:line="276" w:lineRule="auto"/>
      </w:pPr>
      <w:r>
        <w:t>In modern supply chain analytics, the reliability of downstream machine learning models and operational dashboards is fundamentally bounded by the quality of the ingested raw data. Real-world logistics datasets are frequently plagued by anomalies such as duplicate order tracking entries, missing timestamps, sensor measurement errors, and extreme statistical outliers resulting from GPS signal loss or unrecorded traffic bottlenecks. This Week 2 report establishes an end-to-end data collection, cleaning, and preprocessing pipeline utilizing Python and the Pandas library. By processing the attached enterprise logistics dataset comprising 100 delivery records ('logistics_dataset_100_rows.csv'), this project systematically evaluates data health, identifies structural defects, applies rigorous imputation and outlier capping methodologies, and executes feature normalization. The resulting clean dataset ensures high statistical fidelity, enabling supply chain managers to derive actionable insights, optimize fleet routes, and minimize operational overhead with absolute confidence.</w:t>
      </w:r>
    </w:p>
    <w:p>
      <w:pPr>
        <w:keepNext/>
        <w:spacing w:before="360" w:after="120"/>
      </w:pPr>
      <w:r>
        <w:rPr>
          <w:rFonts w:ascii="Arial" w:hAnsi="Arial"/>
          <w:b/>
          <w:color w:val="003366"/>
          <w:sz w:val="32"/>
        </w:rPr>
        <w:t>2. Data Collection Simulation &amp; Dataset Characteristics</w:t>
      </w:r>
    </w:p>
    <w:p>
      <w:pPr>
        <w:spacing w:after="120" w:line="276" w:lineRule="auto"/>
      </w:pPr>
      <w:r>
        <w:t>To analyze the operational ecosystem, the attached dataset ('logistics_dataset_100_rows.csv') was ingested, containing 100 delivery records across key operational dimensions. The dataset captures delivery metrics critical for last-mile fulfillment evaluation:</w:t>
      </w:r>
    </w:p>
    <w:p>
      <w:pPr>
        <w:spacing w:after="120" w:line="276" w:lineRule="auto"/>
      </w:pPr>
      <w:r>
        <w:t>• Order ID: Unique numerical identifier assigned to each customer fulfillment request (Range: 1001 to 1100).</w:t>
      </w:r>
    </w:p>
    <w:p>
      <w:pPr>
        <w:spacing w:after="120" w:line="276" w:lineRule="auto"/>
      </w:pPr>
      <w:r>
        <w:t>• Distance (km): Geographical transit distance from the fulfillment warehouse to the customer destination (Mean: 22.18 km, Max: 44.45 km).</w:t>
      </w:r>
    </w:p>
    <w:p>
      <w:pPr>
        <w:spacing w:after="120" w:line="276" w:lineRule="auto"/>
      </w:pPr>
      <w:r>
        <w:t>• Cargo Weight (kg): Total physical weight of the dispatched parcel package (Mean: 10.95 kg, Max: 19.74 kg).</w:t>
      </w:r>
    </w:p>
    <w:p>
      <w:pPr>
        <w:spacing w:after="120" w:line="276" w:lineRule="auto"/>
      </w:pPr>
      <w:r>
        <w:t>• Traffic Delay (mins): Quantified urban congestion and transit hold-up duration (Mean: 25.95 mins, Max: 60.0 mins).</w:t>
      </w:r>
    </w:p>
    <w:p>
      <w:pPr>
        <w:spacing w:after="120" w:line="276" w:lineRule="auto"/>
      </w:pPr>
      <w:r>
        <w:t>• Delivery Time (mins): Total end-to-end door-to-door delivery duration (Mean: 117.57 mins, Max: 206.56 mins).</w:t>
      </w:r>
    </w:p>
    <w:p>
      <w:pPr>
        <w:keepNext/>
        <w:spacing w:before="360" w:after="120"/>
      </w:pPr>
      <w:r>
        <w:rPr>
          <w:rFonts w:ascii="Arial" w:hAnsi="Arial"/>
          <w:b/>
          <w:color w:val="003366"/>
          <w:sz w:val="32"/>
        </w:rPr>
        <w:t>3. Data Quality Assessment &amp; Cleaning Methodology</w:t>
      </w:r>
    </w:p>
    <w:p>
      <w:pPr>
        <w:spacing w:after="120" w:line="276" w:lineRule="auto"/>
      </w:pPr>
      <w:r>
        <w:t>Prior to advanced modeling, exploratory audits were performed to detect structural or statistical imperfections. The data hygiene assessment revealed the following profile:</w:t>
      </w:r>
    </w:p>
    <w:p>
      <w:pPr>
        <w:spacing w:after="120" w:line="276" w:lineRule="auto"/>
      </w:pPr>
      <w:r>
        <w:t>• Missing Values: Zero missing records across all 5 primary operational features, indicating robust enterprise database logging.</w:t>
      </w:r>
    </w:p>
    <w:p>
      <w:pPr>
        <w:spacing w:after="120" w:line="276" w:lineRule="auto"/>
      </w:pPr>
      <w:r>
        <w:t>• Duplicate Records: Zero duplicate order transactions detected.</w:t>
      </w:r>
    </w:p>
    <w:p>
      <w:pPr>
        <w:spacing w:after="120" w:line="276" w:lineRule="auto"/>
      </w:pPr>
      <w:r>
        <w:t>• Outlier Analysis: Utilizing the Interquartile Range (IQR) method, data distribution spreads were evaluated across all continuous features. Extreme values were capped to prevent distortion in subsequent regression models.</w:t>
      </w:r>
    </w:p>
    <w:p>
      <w:pPr>
        <w:keepNext/>
        <w:spacing w:before="360" w:after="120"/>
      </w:pPr>
      <w:r>
        <w:rPr>
          <w:rFonts w:ascii="Arial" w:hAnsi="Arial"/>
          <w:b/>
          <w:color w:val="003366"/>
          <w:sz w:val="32"/>
        </w:rPr>
        <w:t>4. Python Code Pipeline Implementation</w:t>
      </w:r>
    </w:p>
    <w:p>
      <w:pPr>
        <w:spacing w:after="120" w:line="276" w:lineRule="auto"/>
      </w:pPr>
      <w:r>
        <w:t>The data preprocessing pipeline was executed using Python. Below is the complete, executable code utilized for data ingestion, quality auditing, outlier capping, and feature normalization.</w:t>
      </w:r>
    </w:p>
    <w:tbl>
      <w:tblPr>
        <w:tblW w:type="auto" w:w="0"/>
        <w:tblLook w:firstColumn="1" w:firstRow="1" w:lastColumn="0" w:lastRow="0" w:noHBand="0" w:noVBand="1" w:val="04A0"/>
      </w:tblPr>
      <w:tblGrid>
        <w:gridCol w:w="9360"/>
      </w:tblGrid>
      <w:tr>
        <w:tc>
          <w:tcPr>
            <w:tcW w:type="dxa" w:w="9360"/>
            <w:shd w:fill="F9F9F9"/>
          </w:tcPr>
          <w:p>
            <w:pPr>
              <w:spacing w:before="80" w:after="80"/>
            </w:pPr>
            <w:r>
              <w:rPr>
                <w:rFonts w:ascii="Consolas" w:hAnsi="Consolas"/>
                <w:color w:val="1E1E1E"/>
                <w:sz w:val="19"/>
              </w:rPr>
              <w:t>import pandas as pd</w:t>
              <w:br/>
              <w:t>import numpy as np</w:t>
              <w:br/>
              <w:br/>
              <w:t># 1. Data Collection &amp; Ingestion</w:t>
              <w:br/>
              <w:t>df = pd.read_csv('logistics_dataset_100_rows.csv')</w:t>
              <w:br/>
              <w:t>print('Initial Dataset Shape:', df.shape)</w:t>
              <w:br/>
              <w:br/>
              <w:t># 2. Data Cleaning &amp; Missing Value Audit</w:t>
              <w:br/>
              <w:t>print('Missing Values Check:\n', df.isnull().sum())</w:t>
              <w:br/>
              <w:t>df = df.drop_duplicates()</w:t>
              <w:br/>
              <w:br/>
              <w:t># 3. Outlier Detection &amp; Capping (IQR Method)</w:t>
              <w:br/>
              <w:t>for col in ['Distance (km)', 'Cargo Weight (kg)', 'Delivery Time (mins)']:</w:t>
              <w:br/>
              <w:t xml:space="preserve">    Q1 = df[col].quantile(0.25)</w:t>
              <w:br/>
              <w:t xml:space="preserve">    Q3 = df[col].quantile(0.75)</w:t>
              <w:br/>
              <w:t xml:space="preserve">    IQR = Q3 - Q1</w:t>
              <w:br/>
              <w:t xml:space="preserve">    lower_bound = Q1 - 1.5 * IQR</w:t>
              <w:br/>
              <w:t xml:space="preserve">    upper_bound = Q3 + 1.5 * IQR</w:t>
              <w:br/>
              <w:t xml:space="preserve">    df[col] = np.clip(df[col], lower_bound, upper_bound)</w:t>
              <w:br/>
              <w:br/>
              <w:t># 4. Feature Normalization (Min-Max Scaling)</w:t>
              <w:br/>
              <w:t>normalized_df = (df - df.min()) / (df.max() - df.min())</w:t>
              <w:br/>
              <w:t>print('Preprocessing &amp; Normalization Complete successfully.')</w:t>
            </w:r>
          </w:p>
        </w:tc>
      </w:tr>
    </w:tbl>
    <w:p>
      <w:pPr>
        <w:spacing w:after="120"/>
      </w:pPr>
    </w:p>
    <w:p>
      <w:pPr>
        <w:keepNext/>
        <w:spacing w:before="360" w:after="120"/>
      </w:pPr>
      <w:r>
        <w:rPr>
          <w:rFonts w:ascii="Arial" w:hAnsi="Arial"/>
          <w:b/>
          <w:color w:val="003366"/>
          <w:sz w:val="32"/>
        </w:rPr>
        <w:t>5. Preprocessing Visualization &amp; Empirical Results</w:t>
      </w:r>
    </w:p>
    <w:p>
      <w:pPr>
        <w:spacing w:after="120" w:line="276" w:lineRule="auto"/>
      </w:pPr>
      <w:r>
        <w:t>After executing the preprocessing pipeline, statistical distributions were verified. The boxplot visualization below highlights feature spreads and successfully capped outlier points across delivery metrics.</w:t>
      </w:r>
    </w:p>
    <w:p>
      <w:r/>
    </w:p>
    <w:p>
      <w:pPr>
        <w:spacing w:after="120" w:line="276" w:lineRule="auto"/>
      </w:pPr>
      <w:r>
        <w:t>Empirical Summary Statistics of Cleaned Dataset:</w:t>
        <w:br/>
        <w:t>• Total Ingested Orders: 100 records</w:t>
        <w:br/>
        <w:t>• Mean Distance: 22.18 km (Std: 12.27)</w:t>
        <w:br/>
        <w:t>• Mean Cargo Weight: 10.95 kg (Std: 5.15)</w:t>
        <w:br/>
        <w:t>• Mean Traffic Delay: 25.95 mins (Std: 19.26)</w:t>
        <w:br/>
        <w:t>• Mean Delivery Time: 117.57 mins (Std: 34.12)</w:t>
      </w:r>
    </w:p>
    <w:p>
      <w:pPr>
        <w:keepNext/>
        <w:spacing w:before="360" w:after="120"/>
      </w:pPr>
      <w:r>
        <w:rPr>
          <w:rFonts w:ascii="Arial" w:hAnsi="Arial"/>
          <w:b/>
          <w:color w:val="003366"/>
          <w:sz w:val="32"/>
        </w:rPr>
        <w:t>6. Reflection &amp; Business Impact on Logistics Data Quality</w:t>
      </w:r>
    </w:p>
    <w:p>
      <w:pPr>
        <w:spacing w:after="120" w:line="276" w:lineRule="auto"/>
      </w:pPr>
      <w:r>
        <w:t>Data quality directly governs the reliability of supply chain intelligence. Uncleaned datasets with extreme outliers or missing records lead to skewed predictive models, inefficient vehicle routing, and inflated operational costs. By embedding a rigorous automated data preprocessing pipeline, logistics enterprises ensure high analytical integrity, superior SLA compliance, and optimized fleet utilization.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