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cpc4qzhkw2n" w:id="0"/>
      <w:bookmarkEnd w:id="0"/>
      <w:r w:rsidDel="00000000" w:rsidR="00000000" w:rsidRPr="00000000">
        <w:rPr>
          <w:rtl w:val="0"/>
        </w:rPr>
        <w:t xml:space="preserve">Executive Summary</w:t>
      </w:r>
    </w:p>
    <w:p w:rsidR="00000000" w:rsidDel="00000000" w:rsidP="00000000" w:rsidRDefault="00000000" w:rsidRPr="00000000" w14:paraId="00000002">
      <w:pPr>
        <w:rPr/>
      </w:pPr>
      <w:r w:rsidDel="00000000" w:rsidR="00000000" w:rsidRPr="00000000">
        <w:rPr>
          <w:b w:val="1"/>
          <w:bCs w:val="1"/>
          <w:rtl w:val="0"/>
        </w:rPr>
        <w:t xml:space="preserve">Uptime Engine</w:t>
      </w:r>
      <w:r w:rsidDel="00000000" w:rsidR="00000000" w:rsidRPr="00000000">
        <w:rPr>
          <w:rtl w:val="0"/>
        </w:rPr>
        <w:t xml:space="preserve">  is an open-source, Apache 2.0–licensed AI Site Reliability Engineering (SRE) platform created by developer Debbie Idala (known in the open-source community as Prasad 4455). Formulated around the design philosophy of being "built by someone who seeks highest reliability," the platform provides autonomous digital agents designed to debug complex cloud infrastructure and drastically slash Mean Time to Recovery (MTTR) during system outages.Unlike traditional passive monitoring systems that act like simple fire alarms—triggering loud threshold alerts without identifying root causes—Uptime Engine performs active incident investigations. It bridges the gap between passive alerting and active human troubleshooting by leveraging two core technical pillars:</w:t>
      </w:r>
    </w:p>
    <w:p w:rsidR="00000000" w:rsidDel="00000000" w:rsidP="00000000" w:rsidRDefault="00000000" w:rsidRPr="00000000" w14:paraId="00000003">
      <w:pPr>
        <w:numPr>
          <w:ilvl w:val="0"/>
          <w:numId w:val="10"/>
        </w:numPr>
        <w:ind w:left="720" w:hanging="360"/>
        <w:rPr>
          <w:u w:val="none"/>
        </w:rPr>
      </w:pPr>
      <w:r w:rsidDel="00000000" w:rsidR="00000000" w:rsidRPr="00000000">
        <w:rPr>
          <w:b w:val="1"/>
          <w:bCs w:val="1"/>
          <w:rtl w:val="0"/>
        </w:rPr>
        <w:t xml:space="preserve">Episodic Memory (Temporal Mapping):</w:t>
      </w:r>
      <w:r w:rsidDel="00000000" w:rsidR="00000000" w:rsidRPr="00000000">
        <w:rPr>
          <w:rtl w:val="0"/>
        </w:rPr>
        <w:t xml:space="preserve">  A Neo4j graph database utilizing mathematical vector embeddings (semantic similarity) to recall past incidents, effective remedies, and recorded dead ends, avoiding the pitfalls of exact keyword matching.</w:t>
      </w:r>
    </w:p>
    <w:p w:rsidR="00000000" w:rsidDel="00000000" w:rsidP="00000000" w:rsidRDefault="00000000" w:rsidRPr="00000000" w14:paraId="00000004">
      <w:pPr>
        <w:numPr>
          <w:ilvl w:val="0"/>
          <w:numId w:val="10"/>
        </w:numPr>
        <w:ind w:left="720" w:hanging="360"/>
        <w:rPr>
          <w:u w:val="none"/>
        </w:rPr>
      </w:pPr>
      <w:r w:rsidDel="00000000" w:rsidR="00000000" w:rsidRPr="00000000">
        <w:rPr>
          <w:b w:val="1"/>
          <w:bCs w:val="1"/>
          <w:rtl w:val="0"/>
        </w:rPr>
        <w:t xml:space="preserve">Knowledge Graphs (Spatial Mapping):</w:t>
      </w:r>
      <w:r w:rsidDel="00000000" w:rsidR="00000000" w:rsidRPr="00000000">
        <w:rPr>
          <w:rtl w:val="0"/>
        </w:rPr>
        <w:t xml:space="preserve">  Dynamic topological mapping of microservice architectures that performs dependency traversal to calculate the "blast radius" of an outage, bypassing surface-level symptomatic noise (e.g., front-end 500 errors) to pinpoint true downstream failures.To execute investigations without suffering from "catastrophic context collapse," Uptime Engine utilizes the Claude Agent SDK for agent orchestration. A primary  </w:t>
      </w:r>
      <w:r w:rsidDel="00000000" w:rsidR="00000000" w:rsidRPr="00000000">
        <w:rPr>
          <w:b w:val="1"/>
          <w:bCs w:val="1"/>
          <w:rtl w:val="0"/>
        </w:rPr>
        <w:t xml:space="preserve">Root Investigator</w:t>
      </w:r>
      <w:r w:rsidDel="00000000" w:rsidR="00000000" w:rsidRPr="00000000">
        <w:rPr>
          <w:rtl w:val="0"/>
        </w:rPr>
        <w:t xml:space="preserve">  delegates diagnostic sub-tasks to isolated, specialized sub-agents equipped with a  </w:t>
      </w:r>
      <w:r w:rsidDel="00000000" w:rsidR="00000000" w:rsidRPr="00000000">
        <w:rPr>
          <w:b w:val="1"/>
          <w:bCs w:val="1"/>
          <w:rtl w:val="0"/>
        </w:rPr>
        <w:t xml:space="preserve">51-tool utility belt</w:t>
      </w:r>
      <w:r w:rsidDel="00000000" w:rsidR="00000000" w:rsidRPr="00000000">
        <w:rPr>
          <w:rtl w:val="0"/>
        </w:rPr>
        <w:t xml:space="preserve">  integrating industry-standard tools (including DataDog, Grafana, PagerDuty, ElasticSearch, Kubernetes, AWS, Jenkins, Argo CD, Prometheus, and Jaeger).By offering full self-hosting capability, an additive "no rip and replace" integration model, multi-provider model routing via LiteLLM, and real-time Server-Sent Events (SSE) streaming via FastAPI, Uptime Engine addresses key enterprise concerns surrounding data sovereignty, operational trust, and vendor lock-in.</w:t>
      </w:r>
    </w:p>
    <w:p w:rsidR="00000000" w:rsidDel="00000000" w:rsidP="00000000" w:rsidRDefault="00000000" w:rsidRPr="00000000" w14:paraId="00000005">
      <w:pPr>
        <w:pStyle w:val="Heading3"/>
        <w:rPr/>
      </w:pPr>
      <w:bookmarkStart w:colFirst="0" w:colLast="0" w:name="_rcchvwiz1zy3" w:id="1"/>
      <w:bookmarkEnd w:id="1"/>
      <w:r w:rsidDel="00000000" w:rsidR="00000000" w:rsidRPr="00000000">
        <w:rPr>
          <w:rtl w:val="0"/>
        </w:rPr>
        <w:t xml:space="preserve">Key System Comparison Matrix</w:t>
      </w:r>
    </w:p>
    <w:p w:rsidR="00000000" w:rsidDel="00000000" w:rsidP="00000000" w:rsidRDefault="00000000" w:rsidRPr="00000000" w14:paraId="00000006">
      <w:pPr>
        <w:rPr/>
      </w:pPr>
      <w:r w:rsidDel="00000000" w:rsidR="00000000" w:rsidRPr="00000000">
        <w:rPr>
          <w:rtl w:val="0"/>
        </w:rPr>
        <w:t xml:space="preserve">Feature / Dimension,Standard Passive Monitoring,Proprietary Commercial AI Tools,Uptime Engine (Open Source)</w:t>
      </w:r>
    </w:p>
    <w:p w:rsidR="00000000" w:rsidDel="00000000" w:rsidP="00000000" w:rsidRDefault="00000000" w:rsidRPr="00000000" w14:paraId="00000007">
      <w:pPr>
        <w:rPr/>
      </w:pPr>
      <w:r w:rsidDel="00000000" w:rsidR="00000000" w:rsidRPr="00000000">
        <w:rPr>
          <w:rtl w:val="0"/>
        </w:rPr>
        <w:t xml:space="preserve">Primary Function,Signals that a threshold was breached (symptom alerting).,Automated incident response and debugging assistance.,Autonomous root-cause investigation and historical learning.</w:t>
      </w:r>
    </w:p>
    <w:p w:rsidR="00000000" w:rsidDel="00000000" w:rsidP="00000000" w:rsidRDefault="00000000" w:rsidRPr="00000000" w14:paraId="00000008">
      <w:pPr>
        <w:rPr/>
      </w:pPr>
      <w:r w:rsidDel="00000000" w:rsidR="00000000" w:rsidRPr="00000000">
        <w:rPr>
          <w:rtl w:val="0"/>
        </w:rPr>
        <w:t xml:space="preserve">Data Sovereignty,Varies; often pushes metrics to vendor clouds.,Requires sending sensitive internal logs/topologies to third-party AI servers.,100% In-House / Self-Hosted ; keeps sensitive topologies and logs internal.</w:t>
      </w:r>
    </w:p>
    <w:p w:rsidR="00000000" w:rsidDel="00000000" w:rsidP="00000000" w:rsidRDefault="00000000" w:rsidRPr="00000000" w14:paraId="00000009">
      <w:pPr>
        <w:rPr/>
      </w:pPr>
      <w:r w:rsidDel="00000000" w:rsidR="00000000" w:rsidRPr="00000000">
        <w:rPr>
          <w:rtl w:val="0"/>
        </w:rPr>
        <w:t xml:space="preserve">Licensing &amp; Architecture,Proprietary SaaS / Agent-based.,"Proprietary commercial software (e.g., PagerDuty Copilot, Rootly AI, Shoreline).","Open-Source (Apache 2.0) ; additive ""no rip and replace"" layer."</w:t>
      </w:r>
    </w:p>
    <w:p w:rsidR="00000000" w:rsidDel="00000000" w:rsidP="00000000" w:rsidRDefault="00000000" w:rsidRPr="00000000" w14:paraId="0000000A">
      <w:pPr>
        <w:rPr/>
      </w:pPr>
      <w:r w:rsidDel="00000000" w:rsidR="00000000" w:rsidRPr="00000000">
        <w:rPr>
          <w:rtl w:val="0"/>
        </w:rPr>
        <w:t xml:space="preserve">Diagnostic Method,Manual human log analysis and keyword searches.,Proprietary AI models / generalist prompts.,Dual-Graph (Episodic Memory + Topology Knowledge Graph) via Neo4j.</w:t>
      </w:r>
    </w:p>
    <w:p w:rsidR="00000000" w:rsidDel="00000000" w:rsidP="00000000" w:rsidRDefault="00000000" w:rsidRPr="00000000" w14:paraId="0000000B">
      <w:pPr>
        <w:rPr/>
      </w:pPr>
      <w:r w:rsidDel="00000000" w:rsidR="00000000" w:rsidRPr="00000000">
        <w:rPr>
          <w:rtl w:val="0"/>
        </w:rPr>
        <w:t xml:space="preserve">Search Mechanism,String/keyword searching in logs or tickets.,Variable / Black-box context retrieval.,Semantic Similarity Vector Search  matching mathematical signatures.</w:t>
      </w:r>
    </w:p>
    <w:p w:rsidR="00000000" w:rsidDel="00000000" w:rsidP="00000000" w:rsidRDefault="00000000" w:rsidRPr="00000000" w14:paraId="0000000C">
      <w:pPr>
        <w:rPr/>
      </w:pPr>
      <w:r w:rsidDel="00000000" w:rsidR="00000000" w:rsidRPr="00000000">
        <w:rPr>
          <w:rtl w:val="0"/>
        </w:rPr>
        <w:t xml:space="preserve">Execution Safety,N/A (Manual human intervention).,Centralized prompt execution.,Agent Orchestration  (Root Manager delegating to isolated sub-agents).</w:t>
      </w:r>
    </w:p>
    <w:p w:rsidR="00000000" w:rsidDel="00000000" w:rsidP="00000000" w:rsidRDefault="00000000" w:rsidRPr="00000000" w14:paraId="0000000D">
      <w:pPr>
        <w:pStyle w:val="Heading3"/>
        <w:rPr/>
      </w:pPr>
      <w:bookmarkStart w:colFirst="0" w:colLast="0" w:name="_ljapslue4oia" w:id="2"/>
      <w:bookmarkEnd w:id="2"/>
      <w:r w:rsidDel="00000000" w:rsidR="00000000" w:rsidRPr="00000000">
        <w:rPr>
          <w:rtl w:val="0"/>
        </w:rPr>
        <w:t xml:space="preserve">Architectural Analysis &amp; Core Pillars</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UPTIME ENGINE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Relational Store (PostgreSQL)   |   |        Graph Store (Neo4j)        |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Configuration Data               |   |  - Episodic Memory (Temporal)     |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Basic Agent Run Logs             |   |  - Knowledge Graph (Spatial)      |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Agent Orchestration (Claude Agent SDK)                   |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[Root Investigator]                             |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[Kubernetes Sub-Agent]                       [DataDog Sub-Agent]        |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(Scope: Cluster API/Pods)                    (Scope: Metrics/Latency)   |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Multi-Provider Layer (LiteLLM)                      |  |</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Routes to: Anthropic Claude / OpenAI GPT / Google Gemini         |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pStyle w:val="Heading4"/>
        <w:rPr/>
      </w:pPr>
      <w:bookmarkStart w:colFirst="0" w:colLast="0" w:name="_o45mvw76dynr" w:id="3"/>
      <w:bookmarkEnd w:id="3"/>
      <w:r w:rsidDel="00000000" w:rsidR="00000000" w:rsidRPr="00000000">
        <w:rPr>
          <w:rtl w:val="0"/>
        </w:rPr>
        <w:t xml:space="preserve">1. Database Architecture Split: PostgreSQL vs. Neo4j</w:t>
      </w:r>
    </w:p>
    <w:p w:rsidR="00000000" w:rsidDel="00000000" w:rsidP="00000000" w:rsidRDefault="00000000" w:rsidRPr="00000000" w14:paraId="00000029">
      <w:pPr>
        <w:rPr/>
      </w:pPr>
      <w:r w:rsidDel="00000000" w:rsidR="00000000" w:rsidRPr="00000000">
        <w:rPr>
          <w:rtl w:val="0"/>
        </w:rPr>
        <w:t xml:space="preserve">Uptime Engine splits its data persistence layer based on data structures and access patterns:</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PostgreSQL:</w:t>
      </w:r>
      <w:r w:rsidDel="00000000" w:rsidR="00000000" w:rsidRPr="00000000">
        <w:rPr>
          <w:rtl w:val="0"/>
        </w:rPr>
        <w:t xml:space="preserve">  Handles classic, linear relational data. It stores configuration settings, user parameters, and standard log timestamps of basic agent runs (e.g., "User X modified configuration Y at timestamp Z").</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Neo4j:</w:t>
      </w:r>
      <w:r w:rsidDel="00000000" w:rsidR="00000000" w:rsidRPr="00000000">
        <w:rPr>
          <w:rtl w:val="0"/>
        </w:rPr>
        <w:t xml:space="preserve">  Serves as the primary engine for advanced intelligence, managing web-like relational data via nodes and edges. It powers both the temporal memory and spatial network topology.</w:t>
      </w:r>
    </w:p>
    <w:p w:rsidR="00000000" w:rsidDel="00000000" w:rsidP="00000000" w:rsidRDefault="00000000" w:rsidRPr="00000000" w14:paraId="0000002C">
      <w:pPr>
        <w:pStyle w:val="Heading4"/>
        <w:rPr/>
      </w:pPr>
      <w:bookmarkStart w:colFirst="0" w:colLast="0" w:name="_1zqjyvqkuhpm" w:id="4"/>
      <w:bookmarkEnd w:id="4"/>
      <w:r w:rsidDel="00000000" w:rsidR="00000000" w:rsidRPr="00000000">
        <w:rPr>
          <w:rtl w:val="0"/>
        </w:rPr>
        <w:t xml:space="preserve">2. Pillar 1: Temporal Mapping via Episodic Memory</w:t>
      </w:r>
    </w:p>
    <w:p w:rsidR="00000000" w:rsidDel="00000000" w:rsidP="00000000" w:rsidRDefault="00000000" w:rsidRPr="00000000" w14:paraId="0000002D">
      <w:pPr>
        <w:rPr/>
      </w:pPr>
      <w:r w:rsidDel="00000000" w:rsidR="00000000" w:rsidRPr="00000000">
        <w:rPr>
          <w:rtl w:val="0"/>
        </w:rPr>
        <w:t xml:space="preserve">Standard incident resolution relies on human engineers searching past tickets or messaging channels using exact keyword strings (e.g., searching "database timeout"). If past documentation used different terminology (e.g., "latency degradation" or "connection pool exhaustion"), the search returns zero results.Uptime Engine solves this using Neo4j-backed  </w:t>
      </w:r>
      <w:r w:rsidDel="00000000" w:rsidR="00000000" w:rsidRPr="00000000">
        <w:rPr>
          <w:b w:val="1"/>
          <w:bCs w:val="1"/>
          <w:rtl w:val="0"/>
        </w:rPr>
        <w:t xml:space="preserve">Episodic Memory</w:t>
      </w:r>
      <w:r w:rsidDel="00000000" w:rsidR="00000000" w:rsidRPr="00000000">
        <w:rPr>
          <w:rtl w:val="0"/>
        </w:rPr>
        <w:t xml:space="preserve"> :</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Vector Embeddings &amp; Semantic Similarity:</w:t>
      </w:r>
      <w:r w:rsidDel="00000000" w:rsidR="00000000" w:rsidRPr="00000000">
        <w:rPr>
          <w:rtl w:val="0"/>
        </w:rPr>
        <w:t xml:space="preserve">  The agent converts complex log text, system states, and metric signatures into mathematical vectors (arrays of numbers representing core meaning). Instead of matching letter strings, it compares the mathematical signature of the active failure against historical signatures. An error logged as "packet drop" successfully matches past incidents labeled "network interruption."</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Recorded Outcomes &amp; Feedback Loops:</w:t>
      </w:r>
      <w:r w:rsidDel="00000000" w:rsidR="00000000" w:rsidRPr="00000000">
        <w:rPr>
          <w:rtl w:val="0"/>
        </w:rPr>
        <w:t xml:space="preserve">  To avoid institutionalizing bad practices (such as a temporary, insecure workaround applied during a past panic), the graph links actions to their secondary consequences. If a past action caused secondary alerts or required a code rollback, that failure state is tied to the memory edge, causing the AI to downweight that path in future investigations.</w:t>
      </w:r>
    </w:p>
    <w:p w:rsidR="00000000" w:rsidDel="00000000" w:rsidP="00000000" w:rsidRDefault="00000000" w:rsidRPr="00000000" w14:paraId="00000030">
      <w:pPr>
        <w:pStyle w:val="Heading4"/>
        <w:rPr/>
      </w:pPr>
      <w:bookmarkStart w:colFirst="0" w:colLast="0" w:name="_v1dbsctbexpa" w:id="5"/>
      <w:bookmarkEnd w:id="5"/>
      <w:r w:rsidDel="00000000" w:rsidR="00000000" w:rsidRPr="00000000">
        <w:rPr>
          <w:rtl w:val="0"/>
        </w:rPr>
        <w:t xml:space="preserve">3. Pillar 2: Spatial Mapping via Knowledge Graphs</w:t>
      </w:r>
    </w:p>
    <w:p w:rsidR="00000000" w:rsidDel="00000000" w:rsidP="00000000" w:rsidRDefault="00000000" w:rsidRPr="00000000" w14:paraId="00000031">
      <w:pPr>
        <w:rPr/>
      </w:pPr>
      <w:r w:rsidDel="00000000" w:rsidR="00000000" w:rsidRPr="00000000">
        <w:rPr>
          <w:rtl w:val="0"/>
        </w:rPr>
        <w:t xml:space="preserve">Modern microservices mean single application failures ripple across dozens of independent services. A back-end database lock causes an authentication service timeout, which causes an API gateway failure, ultimately throwing a surface-level HTTP 500 error on the front-end user interface.</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Dependency Traversal:</w:t>
      </w:r>
      <w:r w:rsidDel="00000000" w:rsidR="00000000" w:rsidRPr="00000000">
        <w:rPr>
          <w:rtl w:val="0"/>
        </w:rPr>
        <w:t xml:space="preserve">  When an alert fires, Uptime Engine does not begin by analyzing the front-end logs where the alarm is loudest. Instead, it queries the Neo4j Knowledge Graph to traverse the service topology tree.</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Blast Radius Calculation:</w:t>
      </w:r>
      <w:r w:rsidDel="00000000" w:rsidR="00000000" w:rsidRPr="00000000">
        <w:rPr>
          <w:rtl w:val="0"/>
        </w:rPr>
        <w:t xml:space="preserve">  The graph mathematically traces the plumbing backward from front-end symptoms through connected microservices to isolate common downstream dependencies. This eliminates hours spent "chasing ghosts" by targeting diagnostic tools directly at the root-cause backend component.</w:t>
      </w:r>
    </w:p>
    <w:p w:rsidR="00000000" w:rsidDel="00000000" w:rsidP="00000000" w:rsidRDefault="00000000" w:rsidRPr="00000000" w14:paraId="00000034">
      <w:pPr>
        <w:pStyle w:val="Heading3"/>
        <w:rPr/>
      </w:pPr>
      <w:bookmarkStart w:colFirst="0" w:colLast="0" w:name="_3r7wx25u20co" w:id="6"/>
      <w:bookmarkEnd w:id="6"/>
      <w:r w:rsidDel="00000000" w:rsidR="00000000" w:rsidRPr="00000000">
        <w:rPr>
          <w:rtl w:val="0"/>
        </w:rPr>
        <w:t xml:space="preserve">Orchestration &amp; Integration Capabilities</w:t>
      </w:r>
    </w:p>
    <w:p w:rsidR="00000000" w:rsidDel="00000000" w:rsidP="00000000" w:rsidRDefault="00000000" w:rsidRPr="00000000" w14:paraId="00000035">
      <w:pPr>
        <w:pStyle w:val="Heading4"/>
        <w:rPr/>
      </w:pPr>
      <w:bookmarkStart w:colFirst="0" w:colLast="0" w:name="_kxt4n69jlbih" w:id="7"/>
      <w:bookmarkEnd w:id="7"/>
      <w:r w:rsidDel="00000000" w:rsidR="00000000" w:rsidRPr="00000000">
        <w:rPr>
          <w:rtl w:val="0"/>
        </w:rPr>
        <w:t xml:space="preserve">Claude Agent SDK &amp; Context Collapse Prevention</w:t>
      </w:r>
    </w:p>
    <w:p w:rsidR="00000000" w:rsidDel="00000000" w:rsidP="00000000" w:rsidRDefault="00000000" w:rsidRPr="00000000" w14:paraId="00000036">
      <w:pPr>
        <w:rPr/>
      </w:pPr>
      <w:r w:rsidDel="00000000" w:rsidR="00000000" w:rsidRPr="00000000">
        <w:rPr>
          <w:rtl w:val="0"/>
        </w:rPr>
        <w:t xml:space="preserve">Passing 51 distinct API schemas and raw operational logs directly into a single Large Language Model (LLM) prompt leads to  </w:t>
      </w:r>
      <w:r w:rsidDel="00000000" w:rsidR="00000000" w:rsidRPr="00000000">
        <w:rPr>
          <w:b w:val="1"/>
          <w:bCs w:val="1"/>
          <w:rtl w:val="0"/>
        </w:rPr>
        <w:t xml:space="preserve">catastrophic context collapse</w:t>
      </w:r>
      <w:r w:rsidDel="00000000" w:rsidR="00000000" w:rsidRPr="00000000">
        <w:rPr>
          <w:rtl w:val="0"/>
        </w:rPr>
        <w:t xml:space="preserve"> —a state where the model gets overwhelmed by high cognitive load, cross-contaminates data schemas, and hallucinates root causes.Uptime Engine resolves this via multi-agent orchestration:</w:t>
      </w:r>
    </w:p>
    <w:p w:rsidR="00000000" w:rsidDel="00000000" w:rsidP="00000000" w:rsidRDefault="00000000" w:rsidRPr="00000000" w14:paraId="00000037">
      <w:pPr>
        <w:numPr>
          <w:ilvl w:val="0"/>
          <w:numId w:val="11"/>
        </w:numPr>
        <w:ind w:left="720" w:hanging="360"/>
        <w:rPr>
          <w:u w:val="none"/>
        </w:rPr>
      </w:pPr>
      <w:r w:rsidDel="00000000" w:rsidR="00000000" w:rsidRPr="00000000">
        <w:rPr>
          <w:b w:val="1"/>
          <w:bCs w:val="1"/>
          <w:rtl w:val="0"/>
        </w:rPr>
        <w:t xml:space="preserve">Root Investigator:</w:t>
      </w:r>
      <w:r w:rsidDel="00000000" w:rsidR="00000000" w:rsidRPr="00000000">
        <w:rPr>
          <w:rtl w:val="0"/>
        </w:rPr>
        <w:t xml:space="preserve">  Acts as a digital incident commander. It analyzes high-level topology, evaluates the spatial blast radius, and formulates an orchestration plan. It does not process raw API streams directly.</w:t>
      </w:r>
    </w:p>
    <w:p w:rsidR="00000000" w:rsidDel="00000000" w:rsidP="00000000" w:rsidRDefault="00000000" w:rsidRPr="00000000" w14:paraId="00000038">
      <w:pPr>
        <w:numPr>
          <w:ilvl w:val="0"/>
          <w:numId w:val="11"/>
        </w:numPr>
        <w:ind w:left="720" w:hanging="360"/>
        <w:rPr>
          <w:u w:val="none"/>
        </w:rPr>
      </w:pPr>
      <w:r w:rsidDel="00000000" w:rsidR="00000000" w:rsidRPr="00000000">
        <w:rPr>
          <w:b w:val="1"/>
          <w:bCs w:val="1"/>
          <w:rtl w:val="0"/>
        </w:rPr>
        <w:t xml:space="preserve">Specialized Sub-Agents:</w:t>
      </w:r>
      <w:r w:rsidDel="00000000" w:rsidR="00000000" w:rsidRPr="00000000">
        <w:rPr>
          <w:rtl w:val="0"/>
        </w:rPr>
        <w:t xml:space="preserve">  The Root Investigator dynamically spins up isolated sub-agents with highly restricted system prompts and limited tool sets.</w:t>
      </w:r>
    </w:p>
    <w:p w:rsidR="00000000" w:rsidDel="00000000" w:rsidP="00000000" w:rsidRDefault="00000000" w:rsidRPr="00000000" w14:paraId="00000039">
      <w:pPr>
        <w:numPr>
          <w:ilvl w:val="0"/>
          <w:numId w:val="11"/>
        </w:numPr>
        <w:ind w:left="720" w:hanging="360"/>
        <w:rPr>
          <w:u w:val="none"/>
        </w:rPr>
      </w:pPr>
      <w:r w:rsidDel="00000000" w:rsidR="00000000" w:rsidRPr="00000000">
        <w:rPr>
          <w:i w:val="1"/>
          <w:iCs w:val="1"/>
          <w:rtl w:val="0"/>
        </w:rPr>
        <w:t xml:space="preserve">Example:</w:t>
      </w:r>
      <w:r w:rsidDel="00000000" w:rsidR="00000000" w:rsidRPr="00000000">
        <w:rPr>
          <w:rtl w:val="0"/>
        </w:rPr>
        <w:t xml:space="preserve">  A  </w:t>
      </w:r>
      <w:r w:rsidDel="00000000" w:rsidR="00000000" w:rsidRPr="00000000">
        <w:rPr>
          <w:b w:val="1"/>
          <w:bCs w:val="1"/>
          <w:rtl w:val="0"/>
        </w:rPr>
        <w:t xml:space="preserve">Kubernetes Sub-Agent</w:t>
      </w:r>
      <w:r w:rsidDel="00000000" w:rsidR="00000000" w:rsidRPr="00000000">
        <w:rPr>
          <w:rtl w:val="0"/>
        </w:rPr>
        <w:t xml:space="preserve">  receives access  </w:t>
      </w:r>
      <w:r w:rsidDel="00000000" w:rsidR="00000000" w:rsidRPr="00000000">
        <w:rPr>
          <w:i w:val="1"/>
          <w:iCs w:val="1"/>
          <w:rtl w:val="0"/>
        </w:rPr>
        <w:t xml:space="preserve">only</w:t>
      </w:r>
      <w:r w:rsidDel="00000000" w:rsidR="00000000" w:rsidRPr="00000000">
        <w:rPr>
          <w:rtl w:val="0"/>
        </w:rPr>
        <w:t xml:space="preserve">  to Kubernetes cluster APIs and is instructed to return pod health states. Simultaneously, a  </w:t>
      </w:r>
      <w:r w:rsidDel="00000000" w:rsidR="00000000" w:rsidRPr="00000000">
        <w:rPr>
          <w:b w:val="1"/>
          <w:bCs w:val="1"/>
          <w:rtl w:val="0"/>
        </w:rPr>
        <w:t xml:space="preserve">DataDog Sub-Agent</w:t>
      </w:r>
      <w:r w:rsidDel="00000000" w:rsidR="00000000" w:rsidRPr="00000000">
        <w:rPr>
          <w:rtl w:val="0"/>
        </w:rPr>
        <w:t xml:space="preserve">  is tasked solely with querying 99th-percentile latency metrics.</w:t>
      </w:r>
    </w:p>
    <w:p w:rsidR="00000000" w:rsidDel="00000000" w:rsidP="00000000" w:rsidRDefault="00000000" w:rsidRPr="00000000" w14:paraId="0000003A">
      <w:pPr>
        <w:numPr>
          <w:ilvl w:val="0"/>
          <w:numId w:val="11"/>
        </w:numPr>
        <w:ind w:left="720" w:hanging="360"/>
        <w:rPr>
          <w:u w:val="none"/>
        </w:rPr>
      </w:pPr>
      <w:r w:rsidDel="00000000" w:rsidR="00000000" w:rsidRPr="00000000">
        <w:rPr>
          <w:b w:val="1"/>
          <w:bCs w:val="1"/>
          <w:rtl w:val="0"/>
        </w:rPr>
        <w:t xml:space="preserve">Data Synthesis:</w:t>
      </w:r>
      <w:r w:rsidDel="00000000" w:rsidR="00000000" w:rsidRPr="00000000">
        <w:rPr>
          <w:rtl w:val="0"/>
        </w:rPr>
        <w:t xml:space="preserve">  Sub-agents execute their tasks independently, parse messy JSON/raw text, and return clean, factual summaries back to the Root Investigator, which synthesizes the final root-cause analysis.</w:t>
      </w:r>
    </w:p>
    <w:p w:rsidR="00000000" w:rsidDel="00000000" w:rsidP="00000000" w:rsidRDefault="00000000" w:rsidRPr="00000000" w14:paraId="0000003B">
      <w:pPr>
        <w:pStyle w:val="Heading4"/>
        <w:rPr/>
      </w:pPr>
      <w:bookmarkStart w:colFirst="0" w:colLast="0" w:name="_ziebc73h1z56" w:id="8"/>
      <w:bookmarkEnd w:id="8"/>
      <w:r w:rsidDel="00000000" w:rsidR="00000000" w:rsidRPr="00000000">
        <w:rPr>
          <w:rtl w:val="0"/>
        </w:rPr>
        <w:t xml:space="preserve">The 51-Skill Utility Belt</w:t>
      </w:r>
    </w:p>
    <w:p w:rsidR="00000000" w:rsidDel="00000000" w:rsidP="00000000" w:rsidRDefault="00000000" w:rsidRPr="00000000" w14:paraId="0000003C">
      <w:pPr>
        <w:rPr/>
      </w:pPr>
      <w:r w:rsidDel="00000000" w:rsidR="00000000" w:rsidRPr="00000000">
        <w:rPr>
          <w:rtl w:val="0"/>
        </w:rPr>
        <w:t xml:space="preserve">Uptime Engine comes equipped with 51 pre-built, production-ready skills, enabling full unification across the three core pillars of observability (Metrics, Logs, and Traces):</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OBSERVABILITY UNIFICATION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LOGS           |   METRICS                    |   TRACES       |</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(Raw Text)     |   (Time-Series Data)         |   (Pathways)   |</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ElasticSearch |  - DataDog                   |  - Jaeger      |</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Prometheus / Grafana      |                |</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PLATFORMS &amp; DEPLOYMENT TOOLS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Kubernetes, AWS, Jenkins, Argo CD, PagerDuty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Rather than using visual computer vision, agents interact with these services programmatically via backend APIs (e.g., querying Grafana API for raw time-series metrics, or pinging Argo CD APIs to check if a code rollout failed mid-deployment).</w:t>
      </w:r>
    </w:p>
    <w:p w:rsidR="00000000" w:rsidDel="00000000" w:rsidP="00000000" w:rsidRDefault="00000000" w:rsidRPr="00000000" w14:paraId="0000004B">
      <w:pPr>
        <w:pStyle w:val="Heading3"/>
        <w:rPr/>
      </w:pPr>
      <w:bookmarkStart w:colFirst="0" w:colLast="0" w:name="_4g80uld0vz60" w:id="9"/>
      <w:bookmarkEnd w:id="9"/>
      <w:r w:rsidDel="00000000" w:rsidR="00000000" w:rsidRPr="00000000">
        <w:rPr>
          <w:rtl w:val="0"/>
        </w:rPr>
        <w:t xml:space="preserve">Deployment Architecture &amp; Operations</w:t>
      </w:r>
    </w:p>
    <w:p w:rsidR="00000000" w:rsidDel="00000000" w:rsidP="00000000" w:rsidRDefault="00000000" w:rsidRPr="00000000" w14:paraId="0000004C">
      <w:pPr>
        <w:pStyle w:val="Heading4"/>
        <w:rPr/>
      </w:pPr>
      <w:bookmarkStart w:colFirst="0" w:colLast="0" w:name="_uoz5mcvve2j5" w:id="10"/>
      <w:bookmarkEnd w:id="10"/>
      <w:r w:rsidDel="00000000" w:rsidR="00000000" w:rsidRPr="00000000">
        <w:rPr>
          <w:rtl w:val="0"/>
        </w:rPr>
        <w:t xml:space="preserve">Multi-Provider Model Routing (LiteLLM)</w:t>
      </w:r>
    </w:p>
    <w:p w:rsidR="00000000" w:rsidDel="00000000" w:rsidP="00000000" w:rsidRDefault="00000000" w:rsidRPr="00000000" w14:paraId="0000004D">
      <w:pPr>
        <w:rPr/>
      </w:pPr>
      <w:r w:rsidDel="00000000" w:rsidR="00000000" w:rsidRPr="00000000">
        <w:rPr>
          <w:rtl w:val="0"/>
        </w:rPr>
        <w:t xml:space="preserve">While configured by default to utilize Anthropic models via the Claude Agent SDK, Uptime Engine integrates  </w:t>
      </w:r>
      <w:r w:rsidDel="00000000" w:rsidR="00000000" w:rsidRPr="00000000">
        <w:rPr>
          <w:b w:val="1"/>
          <w:bCs w:val="1"/>
          <w:rtl w:val="0"/>
        </w:rPr>
        <w:t xml:space="preserve">LiteLLM</w:t>
      </w:r>
      <w:r w:rsidDel="00000000" w:rsidR="00000000" w:rsidRPr="00000000">
        <w:rPr>
          <w:rtl w:val="0"/>
        </w:rPr>
        <w:t xml:space="preserve">  as an optional proxy translation layer.</w:t>
      </w:r>
    </w:p>
    <w:p w:rsidR="00000000" w:rsidDel="00000000" w:rsidP="00000000" w:rsidRDefault="00000000" w:rsidRPr="00000000" w14:paraId="0000004E">
      <w:pPr>
        <w:numPr>
          <w:ilvl w:val="0"/>
          <w:numId w:val="7"/>
        </w:numPr>
        <w:ind w:left="720" w:hanging="360"/>
        <w:rPr>
          <w:u w:val="none"/>
        </w:rPr>
      </w:pPr>
      <w:r w:rsidDel="00000000" w:rsidR="00000000" w:rsidRPr="00000000">
        <w:rPr>
          <w:b w:val="1"/>
          <w:bCs w:val="1"/>
          <w:rtl w:val="0"/>
        </w:rPr>
        <w:t xml:space="preserve">Vendor Lock-In Elimination:</w:t>
      </w:r>
      <w:r w:rsidDel="00000000" w:rsidR="00000000" w:rsidRPr="00000000">
        <w:rPr>
          <w:rtl w:val="0"/>
        </w:rPr>
        <w:t xml:space="preserve">  Engineering teams can swap underlying LLM providers (Anthropic Claude, OpenAI GPT, or Google Gemini) without modifying core engine code.</w:t>
      </w:r>
    </w:p>
    <w:p w:rsidR="00000000" w:rsidDel="00000000" w:rsidP="00000000" w:rsidRDefault="00000000" w:rsidRPr="00000000" w14:paraId="0000004F">
      <w:pPr>
        <w:numPr>
          <w:ilvl w:val="0"/>
          <w:numId w:val="7"/>
        </w:numPr>
        <w:ind w:left="720" w:hanging="360"/>
        <w:rPr>
          <w:u w:val="none"/>
        </w:rPr>
      </w:pPr>
      <w:r w:rsidDel="00000000" w:rsidR="00000000" w:rsidRPr="00000000">
        <w:rPr>
          <w:b w:val="1"/>
          <w:bCs w:val="1"/>
          <w:rtl w:val="0"/>
        </w:rPr>
        <w:t xml:space="preserve">Outage Resiliency:</w:t>
      </w:r>
      <w:r w:rsidDel="00000000" w:rsidR="00000000" w:rsidRPr="00000000">
        <w:rPr>
          <w:rtl w:val="0"/>
        </w:rPr>
        <w:t xml:space="preserve">  If a primary AI provider experiences downtime during an infrastructure incident, teams can update configuration files to re-route diagnostic prompts to an alternate model provider immediately.</w:t>
      </w:r>
    </w:p>
    <w:p w:rsidR="00000000" w:rsidDel="00000000" w:rsidP="00000000" w:rsidRDefault="00000000" w:rsidRPr="00000000" w14:paraId="00000050">
      <w:pPr>
        <w:pStyle w:val="Heading4"/>
        <w:rPr/>
      </w:pPr>
      <w:bookmarkStart w:colFirst="0" w:colLast="0" w:name="_budfa629zfm2" w:id="11"/>
      <w:bookmarkEnd w:id="11"/>
      <w:r w:rsidDel="00000000" w:rsidR="00000000" w:rsidRPr="00000000">
        <w:rPr>
          <w:rtl w:val="0"/>
        </w:rPr>
        <w:t xml:space="preserve">Application Stack &amp; Interface Protocols</w:t>
      </w:r>
    </w:p>
    <w:p w:rsidR="00000000" w:rsidDel="00000000" w:rsidP="00000000" w:rsidRDefault="00000000" w:rsidRPr="00000000" w14:paraId="00000051">
      <w:pPr>
        <w:numPr>
          <w:ilvl w:val="0"/>
          <w:numId w:val="1"/>
        </w:numPr>
        <w:ind w:left="720" w:hanging="360"/>
        <w:rPr>
          <w:u w:val="none"/>
        </w:rPr>
      </w:pPr>
      <w:r w:rsidDel="00000000" w:rsidR="00000000" w:rsidRPr="00000000">
        <w:rPr>
          <w:b w:val="1"/>
          <w:bCs w:val="1"/>
          <w:rtl w:val="0"/>
        </w:rPr>
        <w:t xml:space="preserve">Backend:</w:t>
      </w:r>
      <w:r w:rsidDel="00000000" w:rsidR="00000000" w:rsidRPr="00000000">
        <w:rPr>
          <w:rtl w:val="0"/>
        </w:rPr>
        <w:t xml:space="preserve">  Fast-API with Server-Sent Events ( </w:t>
      </w:r>
      <w:r w:rsidDel="00000000" w:rsidR="00000000" w:rsidRPr="00000000">
        <w:rPr>
          <w:b w:val="1"/>
          <w:bCs w:val="1"/>
          <w:rtl w:val="0"/>
        </w:rPr>
        <w:t xml:space="preserve">SSE</w:t>
      </w:r>
      <w:r w:rsidDel="00000000" w:rsidR="00000000" w:rsidRPr="00000000">
        <w:rPr>
          <w:rtl w:val="0"/>
        </w:rPr>
        <w:t xml:space="preserve"> ) streaming.</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Frontend Console:</w:t>
      </w:r>
      <w:r w:rsidDel="00000000" w:rsidR="00000000" w:rsidRPr="00000000">
        <w:rPr>
          <w:rtl w:val="0"/>
        </w:rPr>
        <w:t xml:space="preserve">  Next.js web console featuring an incident dashboard, an episodic memory graph browser, and a configuration editor.</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ChatOps Integrations:</w:t>
      </w:r>
      <w:r w:rsidDel="00000000" w:rsidR="00000000" w:rsidRPr="00000000">
        <w:rPr>
          <w:rtl w:val="0"/>
        </w:rPr>
        <w:t xml:space="preserve">  Direct interaction capabilities via Teams and Microsoft Teams bots (listening on port 3978).</w:t>
      </w:r>
    </w:p>
    <w:p w:rsidR="00000000" w:rsidDel="00000000" w:rsidP="00000000" w:rsidRDefault="00000000" w:rsidRPr="00000000" w14:paraId="00000054">
      <w:pPr>
        <w:pStyle w:val="Heading5"/>
        <w:rPr/>
      </w:pPr>
      <w:bookmarkStart w:colFirst="0" w:colLast="0" w:name="_j4kcahc0tswa" w:id="12"/>
      <w:bookmarkEnd w:id="12"/>
      <w:r w:rsidDel="00000000" w:rsidR="00000000" w:rsidRPr="00000000">
        <w:rPr>
          <w:rtl w:val="0"/>
        </w:rPr>
        <w:t xml:space="preserve">The Psychological Role of SSE Streaming</w:t>
      </w:r>
    </w:p>
    <w:p w:rsidR="00000000" w:rsidDel="00000000" w:rsidP="00000000" w:rsidRDefault="00000000" w:rsidRPr="00000000" w14:paraId="00000055">
      <w:pPr>
        <w:rPr/>
      </w:pPr>
      <w:r w:rsidDel="00000000" w:rsidR="00000000" w:rsidRPr="00000000">
        <w:rPr>
          <w:rtl w:val="0"/>
        </w:rPr>
        <w:t xml:space="preserve">During a major infrastructure crash, delayed responses from operational tools create user anxiety. Traditional blocking HTTP requests force engineers to wait several minutes in silence for an AI report, leading them to abandon the automation and manually investigate.SSE streaming maintains an open connection, continually pushing the AI's step-by-step reasoning process to Teams or the Next.js dashboard token-by-token (e.g.,  </w:t>
      </w:r>
      <w:r w:rsidDel="00000000" w:rsidR="00000000" w:rsidRPr="00000000">
        <w:rPr>
          <w:i w:val="1"/>
          <w:iCs w:val="1"/>
          <w:rtl w:val="0"/>
        </w:rPr>
        <w:t xml:space="preserve">"Analyzing initial alert -&gt; Querying knowledge graph -&gt; Dispatching Kubernetes sub-agent"</w:t>
      </w:r>
      <w:r w:rsidDel="00000000" w:rsidR="00000000" w:rsidRPr="00000000">
        <w:rPr>
          <w:rtl w:val="0"/>
        </w:rPr>
        <w:t xml:space="preserve"> ). This real-time transparency allows human engineers to verify methodology on the fly and builds trust in automated outcomes.</w:t>
      </w:r>
    </w:p>
    <w:p w:rsidR="00000000" w:rsidDel="00000000" w:rsidP="00000000" w:rsidRDefault="00000000" w:rsidRPr="00000000" w14:paraId="00000056">
      <w:pPr>
        <w:pStyle w:val="Heading4"/>
        <w:rPr/>
      </w:pPr>
      <w:bookmarkStart w:colFirst="0" w:colLast="0" w:name="_n0syb7no28ra" w:id="13"/>
      <w:bookmarkEnd w:id="13"/>
      <w:r w:rsidDel="00000000" w:rsidR="00000000" w:rsidRPr="00000000">
        <w:rPr>
          <w:rtl w:val="0"/>
        </w:rPr>
        <w:t xml:space="preserve">Local Operations</w:t>
      </w:r>
    </w:p>
    <w:p w:rsidR="00000000" w:rsidDel="00000000" w:rsidP="00000000" w:rsidRDefault="00000000" w:rsidRPr="00000000" w14:paraId="00000057">
      <w:pPr>
        <w:rPr/>
      </w:pPr>
      <w:r w:rsidDel="00000000" w:rsidR="00000000" w:rsidRPr="00000000">
        <w:rPr>
          <w:rtl w:val="0"/>
        </w:rPr>
        <w:t xml:space="preserve">Local execution is streamlined via docker-compose. Executing a single command (make dev) orchestrates and spins up all backend and frontend dependencies in local containers: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PostgreSQL Database</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Neo4j Graph Database</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Configuration Service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Fast-API Backend</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Next.js Frontend Console</w:t>
      </w:r>
    </w:p>
    <w:p w:rsidR="00000000" w:rsidDel="00000000" w:rsidP="00000000" w:rsidRDefault="00000000" w:rsidRPr="00000000" w14:paraId="0000005D">
      <w:pPr>
        <w:pStyle w:val="Heading3"/>
        <w:rPr/>
      </w:pPr>
      <w:bookmarkStart w:colFirst="0" w:colLast="0" w:name="_nyqc3kpkns3f" w:id="14"/>
      <w:bookmarkEnd w:id="14"/>
      <w:r w:rsidDel="00000000" w:rsidR="00000000" w:rsidRPr="00000000">
        <w:rPr>
          <w:rtl w:val="0"/>
        </w:rPr>
        <w:t xml:space="preserve">Validation &amp; Chaos Engineering Proving Ground</w:t>
      </w:r>
    </w:p>
    <w:p w:rsidR="00000000" w:rsidDel="00000000" w:rsidP="00000000" w:rsidRDefault="00000000" w:rsidRPr="00000000" w14:paraId="0000005E">
      <w:pPr>
        <w:rPr/>
      </w:pPr>
      <w:r w:rsidDel="00000000" w:rsidR="00000000" w:rsidRPr="00000000">
        <w:rPr>
          <w:rtl w:val="0"/>
        </w:rPr>
        <w:t xml:space="preserve">To validate diagnostic accuracy in real-world conditions without risking production environments, Uptime Engine incorporates a complete End-to-End (E2E) fault-injection testing harness.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E2E FAULT INJECTION HARNESS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OpenTelemetry Demo App                        |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(Microservices: Cart, Checkout, Recommendation, Inventory, etc.)|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(Languages: Go, Java, Python)                                  |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Feature Flag Fault Injection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(e.g., 50% Packet Drop)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Observability Integrations                    |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Prometheus (Metrics) | Grafana | Jaeger (Traces)         |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                                    |</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Uptime Engine AI Validation                 |  |</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Traverses Graph -&gt; Isolates Root Cause -&gt; Proves MTTR       |  |</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pStyle w:val="Heading4"/>
        <w:rPr/>
      </w:pPr>
      <w:bookmarkStart w:colFirst="0" w:colLast="0" w:name="_o9juxq6sy7mr" w:id="15"/>
      <w:bookmarkEnd w:id="15"/>
      <w:r w:rsidDel="00000000" w:rsidR="00000000" w:rsidRPr="00000000">
        <w:rPr>
          <w:rtl w:val="0"/>
        </w:rPr>
        <w:t xml:space="preserve">Proving Ground Setup</w:t>
      </w:r>
    </w:p>
    <w:p w:rsidR="00000000" w:rsidDel="00000000" w:rsidP="00000000" w:rsidRDefault="00000000" w:rsidRPr="00000000" w14:paraId="00000078">
      <w:pPr>
        <w:numPr>
          <w:ilvl w:val="0"/>
          <w:numId w:val="6"/>
        </w:numPr>
        <w:ind w:left="720" w:hanging="360"/>
        <w:rPr>
          <w:u w:val="none"/>
        </w:rPr>
      </w:pPr>
      <w:r w:rsidDel="00000000" w:rsidR="00000000" w:rsidRPr="00000000">
        <w:rPr>
          <w:b w:val="1"/>
          <w:bCs w:val="1"/>
          <w:rtl w:val="0"/>
        </w:rPr>
        <w:t xml:space="preserve">Environment Provisioning:</w:t>
      </w:r>
      <w:r w:rsidDel="00000000" w:rsidR="00000000" w:rsidRPr="00000000">
        <w:rPr>
          <w:rtl w:val="0"/>
        </w:rPr>
        <w:t xml:space="preserve">  Supports local execution via kind (Kubernetes in Docker) or cloud execution on AWS EKS (Elastic Kubernetes Service) initiated via make e2e-setup-eks.</w:t>
      </w:r>
    </w:p>
    <w:p w:rsidR="00000000" w:rsidDel="00000000" w:rsidP="00000000" w:rsidRDefault="00000000" w:rsidRPr="00000000" w14:paraId="00000079">
      <w:pPr>
        <w:numPr>
          <w:ilvl w:val="0"/>
          <w:numId w:val="6"/>
        </w:numPr>
        <w:ind w:left="720" w:hanging="360"/>
        <w:rPr>
          <w:u w:val="none"/>
        </w:rPr>
      </w:pPr>
      <w:r w:rsidDel="00000000" w:rsidR="00000000" w:rsidRPr="00000000">
        <w:rPr>
          <w:b w:val="1"/>
          <w:bCs w:val="1"/>
          <w:rtl w:val="0"/>
        </w:rPr>
        <w:t xml:space="preserve">Automated Networking:</w:t>
      </w:r>
      <w:r w:rsidDel="00000000" w:rsidR="00000000" w:rsidRPr="00000000">
        <w:rPr>
          <w:rtl w:val="0"/>
        </w:rPr>
        <w:t xml:space="preserve">  Establishes local port-forwarding tunnels directly to live observability tools including Prometheus, Grafana, and Jaeger, generating a team token for agent authentication.</w:t>
      </w:r>
    </w:p>
    <w:p w:rsidR="00000000" w:rsidDel="00000000" w:rsidP="00000000" w:rsidRDefault="00000000" w:rsidRPr="00000000" w14:paraId="0000007A">
      <w:pPr>
        <w:numPr>
          <w:ilvl w:val="0"/>
          <w:numId w:val="6"/>
        </w:numPr>
        <w:ind w:left="720" w:hanging="360"/>
        <w:rPr>
          <w:u w:val="none"/>
        </w:rPr>
      </w:pPr>
      <w:r w:rsidDel="00000000" w:rsidR="00000000" w:rsidRPr="00000000">
        <w:rPr>
          <w:b w:val="1"/>
          <w:bCs w:val="1"/>
          <w:rtl w:val="0"/>
        </w:rPr>
        <w:t xml:space="preserve">Target Workload (OpenTelemetry Demo App):</w:t>
      </w:r>
      <w:r w:rsidDel="00000000" w:rsidR="00000000" w:rsidRPr="00000000">
        <w:rPr>
          <w:rtl w:val="0"/>
        </w:rPr>
        <w:t xml:space="preserve">  Utilizes the industry-standard OpenTelemetry microservices application. This polyglot application (built using Go, Java, Python, and other languages) simulates a enterprise e-commerce system with interconnected components (Cart, Checkout, Recommendation Engine, Inventory, and Currency Converter).</w:t>
      </w:r>
    </w:p>
    <w:p w:rsidR="00000000" w:rsidDel="00000000" w:rsidP="00000000" w:rsidRDefault="00000000" w:rsidRPr="00000000" w14:paraId="0000007B">
      <w:pPr>
        <w:pStyle w:val="Heading4"/>
        <w:rPr/>
      </w:pPr>
      <w:bookmarkStart w:colFirst="0" w:colLast="0" w:name="_b9fsk9f7sqb1" w:id="16"/>
      <w:bookmarkEnd w:id="16"/>
      <w:r w:rsidDel="00000000" w:rsidR="00000000" w:rsidRPr="00000000">
        <w:rPr>
          <w:rtl w:val="0"/>
        </w:rPr>
        <w:t xml:space="preserve">Fault Injection Execution</w:t>
      </w:r>
    </w:p>
    <w:p w:rsidR="00000000" w:rsidDel="00000000" w:rsidP="00000000" w:rsidRDefault="00000000" w:rsidRPr="00000000" w14:paraId="0000007C">
      <w:pPr>
        <w:rPr/>
      </w:pPr>
      <w:r w:rsidDel="00000000" w:rsidR="00000000" w:rsidRPr="00000000">
        <w:rPr>
          <w:rtl w:val="0"/>
        </w:rPr>
        <w:t xml:space="preserve">Engineers introduce real chaos into the test cluster by toggling specific  </w:t>
      </w:r>
      <w:r w:rsidDel="00000000" w:rsidR="00000000" w:rsidRPr="00000000">
        <w:rPr>
          <w:b w:val="1"/>
          <w:bCs w:val="1"/>
          <w:rtl w:val="0"/>
        </w:rPr>
        <w:t xml:space="preserve">feature flags</w:t>
      </w:r>
      <w:r w:rsidDel="00000000" w:rsidR="00000000" w:rsidRPr="00000000">
        <w:rPr>
          <w:rtl w:val="0"/>
        </w:rPr>
        <w:t xml:space="preserve">  (e.g., commanding the Recommendation Engine microservice to drop 50% of its network packets).This injects cascading failures across dependent downstream services. The test suite verifies whether Uptime Engine can successfully:</w:t>
      </w:r>
    </w:p>
    <w:p w:rsidR="00000000" w:rsidDel="00000000" w:rsidP="00000000" w:rsidRDefault="00000000" w:rsidRPr="00000000" w14:paraId="0000007D">
      <w:pPr>
        <w:numPr>
          <w:ilvl w:val="0"/>
          <w:numId w:val="9"/>
        </w:numPr>
        <w:ind w:left="720" w:hanging="360"/>
        <w:rPr>
          <w:u w:val="none"/>
        </w:rPr>
      </w:pPr>
      <w:r w:rsidDel="00000000" w:rsidR="00000000" w:rsidRPr="00000000">
        <w:rPr>
          <w:rtl w:val="0"/>
        </w:rPr>
        <w:t xml:space="preserve">Receive telemetry alerts across Jaeger and Prometheus.</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Traverse the dependency graph to bypass symptomatic front-end errors.</w:t>
      </w:r>
    </w:p>
    <w:p w:rsidR="00000000" w:rsidDel="00000000" w:rsidP="00000000" w:rsidRDefault="00000000" w:rsidRPr="00000000" w14:paraId="0000007F">
      <w:pPr>
        <w:numPr>
          <w:ilvl w:val="0"/>
          <w:numId w:val="9"/>
        </w:numPr>
        <w:ind w:left="720" w:hanging="360"/>
        <w:rPr>
          <w:u w:val="none"/>
        </w:rPr>
      </w:pPr>
      <w:r w:rsidDel="00000000" w:rsidR="00000000" w:rsidRPr="00000000">
        <w:rPr>
          <w:rtl w:val="0"/>
        </w:rPr>
        <w:t xml:space="preserve">Correctly isolate the injected fault back to the Recommendation Engine without human intervention.</w:t>
      </w:r>
    </w:p>
    <w:p w:rsidR="00000000" w:rsidDel="00000000" w:rsidP="00000000" w:rsidRDefault="00000000" w:rsidRPr="00000000" w14:paraId="00000080">
      <w:pPr>
        <w:pStyle w:val="Heading3"/>
        <w:rPr/>
      </w:pPr>
      <w:bookmarkStart w:colFirst="0" w:colLast="0" w:name="_4mo6lzapd2yk" w:id="17"/>
      <w:bookmarkEnd w:id="17"/>
      <w:r w:rsidDel="00000000" w:rsidR="00000000" w:rsidRPr="00000000">
        <w:rPr>
          <w:rtl w:val="0"/>
        </w:rPr>
        <w:t xml:space="preserve">Strategic Outlook: Evolution Toward Autonomous Remediation</w:t>
      </w:r>
    </w:p>
    <w:p w:rsidR="00000000" w:rsidDel="00000000" w:rsidP="00000000" w:rsidRDefault="00000000" w:rsidRPr="00000000" w14:paraId="00000081">
      <w:pPr>
        <w:rPr/>
      </w:pPr>
      <w:r w:rsidDel="00000000" w:rsidR="00000000" w:rsidRPr="00000000">
        <w:rPr>
          <w:rtl w:val="0"/>
        </w:rPr>
        <w:t xml:space="preserve">Currently, Uptime Engine operates primarily as a  </w:t>
      </w:r>
      <w:r w:rsidDel="00000000" w:rsidR="00000000" w:rsidRPr="00000000">
        <w:rPr>
          <w:b w:val="1"/>
          <w:bCs w:val="1"/>
          <w:rtl w:val="0"/>
        </w:rPr>
        <w:t xml:space="preserve">read-only diagnostic assistant</w:t>
      </w:r>
      <w:r w:rsidDel="00000000" w:rsidR="00000000" w:rsidRPr="00000000">
        <w:rPr>
          <w:rtl w:val="0"/>
        </w:rPr>
        <w:t xml:space="preserve"> , gathering metrics, tracing service topologies, querying memories, and delivering vetted root-cause summaries to human SREs via ChatOps channels.However, the architecture inherently lays the groundwork for fully autonomous  </w:t>
      </w:r>
      <w:r w:rsidDel="00000000" w:rsidR="00000000" w:rsidRPr="00000000">
        <w:rPr>
          <w:b w:val="1"/>
          <w:bCs w:val="1"/>
          <w:rtl w:val="0"/>
        </w:rPr>
        <w:t xml:space="preserve">closed-loop remediation</w:t>
      </w:r>
      <w:r w:rsidDel="00000000" w:rsidR="00000000" w:rsidRPr="00000000">
        <w:rPr>
          <w:rtl w:val="0"/>
        </w:rPr>
        <w:t xml:space="preserve">  (write-access operations):</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[Incident Alert]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[Traverse Knowledge Graph (Locate Dependency)] </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[Query Episodic Memory (Identify Previous Successful Fix)] </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[Autonomous Remediation Action]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Restart crashing Kubernetes Pods</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Roll back faulty Argo CD deployments</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Reconfigure network routes</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[Verify Resolution &amp; Update Episodic Graph Memory]</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 trust in mathematical graph signatures and agent safety layers grows, Uptime Engine enables infrastructure to transition from reactive panic to self-healing environments capable of patching, repairing, and resurrecting services autonomously.</w:t>
      </w:r>
    </w:p>
    <w:p w:rsidR="00000000" w:rsidDel="00000000" w:rsidP="00000000" w:rsidRDefault="00000000" w:rsidRPr="00000000" w14:paraId="00000094">
      <w:pPr>
        <w:pStyle w:val="Heading3"/>
        <w:rPr/>
      </w:pPr>
      <w:bookmarkStart w:colFirst="0" w:colLast="0" w:name="_pb4our5tkrn7" w:id="18"/>
      <w:bookmarkEnd w:id="18"/>
      <w:r w:rsidDel="00000000" w:rsidR="00000000" w:rsidRPr="00000000">
        <w:rPr>
          <w:rtl w:val="0"/>
        </w:rPr>
        <w:t xml:space="preserve">Key Quotes &amp; Key Community Identifiers</w:t>
      </w:r>
    </w:p>
    <w:p w:rsidR="00000000" w:rsidDel="00000000" w:rsidP="00000000" w:rsidRDefault="00000000" w:rsidRPr="00000000" w14:paraId="00000095">
      <w:pPr>
        <w:numPr>
          <w:ilvl w:val="0"/>
          <w:numId w:val="4"/>
        </w:numPr>
        <w:ind w:left="720" w:hanging="360"/>
        <w:rPr>
          <w:u w:val="none"/>
        </w:rPr>
      </w:pPr>
      <w:r w:rsidDel="00000000" w:rsidR="00000000" w:rsidRPr="00000000">
        <w:rPr>
          <w:b w:val="1"/>
          <w:bCs w:val="1"/>
          <w:rtl w:val="0"/>
        </w:rPr>
        <w:t xml:space="preserve">Project Name:</w:t>
      </w:r>
      <w:r w:rsidDel="00000000" w:rsidR="00000000" w:rsidRPr="00000000">
        <w:rPr>
          <w:rtl w:val="0"/>
        </w:rPr>
        <w:t xml:space="preserve">  Uptime Engine</w:t>
      </w:r>
    </w:p>
    <w:p w:rsidR="00000000" w:rsidDel="00000000" w:rsidP="00000000" w:rsidRDefault="00000000" w:rsidRPr="00000000" w14:paraId="00000096">
      <w:pPr>
        <w:numPr>
          <w:ilvl w:val="0"/>
          <w:numId w:val="4"/>
        </w:numPr>
        <w:ind w:left="720" w:hanging="360"/>
        <w:rPr>
          <w:u w:val="none"/>
        </w:rPr>
      </w:pPr>
      <w:r w:rsidDel="00000000" w:rsidR="00000000" w:rsidRPr="00000000">
        <w:rPr>
          <w:b w:val="1"/>
          <w:bCs w:val="1"/>
          <w:rtl w:val="0"/>
        </w:rPr>
        <w:t xml:space="preserve">Creator Community Handle:</w:t>
      </w:r>
      <w:r w:rsidDel="00000000" w:rsidR="00000000" w:rsidRPr="00000000">
        <w:rPr>
          <w:rtl w:val="0"/>
        </w:rPr>
        <w:t xml:space="preserve">  Prasad 4455 (Debbie Idala)</w:t>
      </w:r>
    </w:p>
    <w:p w:rsidR="00000000" w:rsidDel="00000000" w:rsidP="00000000" w:rsidRDefault="00000000" w:rsidRPr="00000000" w14:paraId="00000097">
      <w:pPr>
        <w:numPr>
          <w:ilvl w:val="0"/>
          <w:numId w:val="4"/>
        </w:numPr>
        <w:ind w:left="720" w:hanging="360"/>
        <w:rPr>
          <w:u w:val="none"/>
        </w:rPr>
      </w:pPr>
      <w:r w:rsidDel="00000000" w:rsidR="00000000" w:rsidRPr="00000000">
        <w:rPr>
          <w:b w:val="1"/>
          <w:bCs w:val="1"/>
          <w:rtl w:val="0"/>
        </w:rPr>
        <w:t xml:space="preserve">Video Source Channel:</w:t>
      </w:r>
      <w:r w:rsidDel="00000000" w:rsidR="00000000" w:rsidRPr="00000000">
        <w:rPr>
          <w:rtl w:val="0"/>
        </w:rPr>
        <w:t xml:space="preserve">  "Devi Prasad"</w:t>
      </w:r>
    </w:p>
    <w:p w:rsidR="00000000" w:rsidDel="00000000" w:rsidP="00000000" w:rsidRDefault="00000000" w:rsidRPr="00000000" w14:paraId="00000098">
      <w:pPr>
        <w:numPr>
          <w:ilvl w:val="0"/>
          <w:numId w:val="4"/>
        </w:numPr>
        <w:ind w:left="720" w:hanging="360"/>
        <w:rPr>
          <w:u w:val="none"/>
        </w:rPr>
      </w:pPr>
      <w:r w:rsidDel="00000000" w:rsidR="00000000" w:rsidRPr="00000000">
        <w:rPr>
          <w:b w:val="1"/>
          <w:bCs w:val="1"/>
          <w:rtl w:val="0"/>
        </w:rPr>
        <w:t xml:space="preserve">Project Tagline:</w:t>
      </w:r>
      <w:r w:rsidDel="00000000" w:rsidR="00000000" w:rsidRPr="00000000">
        <w:rPr>
          <w:rtl w:val="0"/>
        </w:rPr>
        <w:t xml:space="preserve">   </w:t>
      </w:r>
      <w:r w:rsidDel="00000000" w:rsidR="00000000" w:rsidRPr="00000000">
        <w:rPr>
          <w:i w:val="1"/>
          <w:iCs w:val="1"/>
          <w:rtl w:val="0"/>
        </w:rPr>
        <w:t xml:space="preserve">"AI agents that debug your infrastructure."</w:t>
      </w:r>
    </w:p>
    <w:p w:rsidR="00000000" w:rsidDel="00000000" w:rsidP="00000000" w:rsidRDefault="00000000" w:rsidRPr="00000000" w14:paraId="00000099">
      <w:pPr>
        <w:numPr>
          <w:ilvl w:val="0"/>
          <w:numId w:val="4"/>
        </w:numPr>
        <w:ind w:left="720" w:hanging="360"/>
        <w:rPr>
          <w:u w:val="none"/>
        </w:rPr>
      </w:pPr>
      <w:r w:rsidDel="00000000" w:rsidR="00000000" w:rsidRPr="00000000">
        <w:rPr>
          <w:b w:val="1"/>
          <w:bCs w:val="1"/>
          <w:rtl w:val="0"/>
        </w:rPr>
        <w:t xml:space="preserve">Core Philosophy Quote:</w:t>
      </w:r>
      <w:r w:rsidDel="00000000" w:rsidR="00000000" w:rsidRPr="00000000">
        <w:rPr>
          <w:rtl w:val="0"/>
        </w:rPr>
        <w:t xml:space="preserve">  Built by  </w:t>
      </w:r>
      <w:r w:rsidDel="00000000" w:rsidR="00000000" w:rsidRPr="00000000">
        <w:rPr>
          <w:i w:val="1"/>
          <w:iCs w:val="1"/>
          <w:rtl w:val="0"/>
        </w:rPr>
        <w:t xml:space="preserve">"someone who seeks highest reliability."</w:t>
      </w:r>
    </w:p>
    <w:p w:rsidR="00000000" w:rsidDel="00000000" w:rsidP="00000000" w:rsidRDefault="00000000" w:rsidRPr="00000000" w14:paraId="0000009A">
      <w:pPr>
        <w:numPr>
          <w:ilvl w:val="0"/>
          <w:numId w:val="4"/>
        </w:numPr>
        <w:ind w:left="720" w:hanging="360"/>
        <w:rPr>
          <w:u w:val="none"/>
        </w:rPr>
      </w:pPr>
      <w:r w:rsidDel="00000000" w:rsidR="00000000" w:rsidRPr="00000000">
        <w:rPr>
          <w:b w:val="1"/>
          <w:bCs w:val="1"/>
          <w:rtl w:val="0"/>
        </w:rPr>
        <w:t xml:space="preserve">License:</w:t>
      </w:r>
      <w:r w:rsidDel="00000000" w:rsidR="00000000" w:rsidRPr="00000000">
        <w:rPr>
          <w:rtl w:val="0"/>
        </w:rPr>
        <w:t xml:space="preserve">  Open-source Apache 2.0.</w:t>
      </w:r>
    </w:p>
    <w:p w:rsidR="00000000" w:rsidDel="00000000" w:rsidP="00000000" w:rsidRDefault="00000000" w:rsidRPr="00000000" w14:paraId="0000009B">
      <w:pPr>
        <w:numPr>
          <w:ilvl w:val="0"/>
          <w:numId w:val="4"/>
        </w:numPr>
        <w:ind w:left="720" w:hanging="360"/>
        <w:rPr>
          <w:u w:val="none"/>
        </w:rPr>
      </w:pPr>
      <w:r w:rsidDel="00000000" w:rsidR="00000000" w:rsidRPr="00000000">
        <w:rPr>
          <w:b w:val="1"/>
          <w:bCs w:val="1"/>
          <w:rtl w:val="0"/>
        </w:rPr>
        <w:t xml:space="preserve">Primary Interface Port (Teams Bot):</w:t>
      </w:r>
      <w:r w:rsidDel="00000000" w:rsidR="00000000" w:rsidRPr="00000000">
        <w:rPr>
          <w:rtl w:val="0"/>
        </w:rPr>
        <w:t xml:space="preserve">  3978</w:t>
      </w:r>
    </w:p>
    <w:p w:rsidR="00000000" w:rsidDel="00000000" w:rsidP="00000000" w:rsidRDefault="00000000" w:rsidRPr="00000000" w14:paraId="0000009C">
      <w:pPr>
        <w:numPr>
          <w:ilvl w:val="0"/>
          <w:numId w:val="4"/>
        </w:numPr>
        <w:ind w:left="720" w:hanging="360"/>
        <w:rPr>
          <w:u w:val="none"/>
        </w:rPr>
      </w:pPr>
      <w:r w:rsidDel="00000000" w:rsidR="00000000" w:rsidRPr="00000000">
        <w:rPr>
          <w:b w:val="1"/>
          <w:bCs w:val="1"/>
          <w:rtl w:val="0"/>
        </w:rPr>
        <w:t xml:space="preserve">Local Setup Command:</w:t>
      </w:r>
      <w:r w:rsidDel="00000000" w:rsidR="00000000" w:rsidRPr="00000000">
        <w:rPr>
          <w:rtl w:val="0"/>
        </w:rPr>
        <w:t xml:space="preserve">  make dev</w:t>
      </w:r>
    </w:p>
    <w:p w:rsidR="00000000" w:rsidDel="00000000" w:rsidP="00000000" w:rsidRDefault="00000000" w:rsidRPr="00000000" w14:paraId="0000009D">
      <w:pPr>
        <w:numPr>
          <w:ilvl w:val="0"/>
          <w:numId w:val="4"/>
        </w:numPr>
        <w:ind w:left="720" w:hanging="360"/>
        <w:rPr>
          <w:u w:val="none"/>
        </w:rPr>
      </w:pPr>
      <w:r w:rsidDel="00000000" w:rsidR="00000000" w:rsidRPr="00000000">
        <w:rPr>
          <w:b w:val="1"/>
          <w:bCs w:val="1"/>
          <w:rtl w:val="0"/>
        </w:rPr>
        <w:t xml:space="preserve">EKS Setup Command:</w:t>
      </w:r>
      <w:r w:rsidDel="00000000" w:rsidR="00000000" w:rsidRPr="00000000">
        <w:rPr>
          <w:rtl w:val="0"/>
        </w:rPr>
        <w:t xml:space="preserve">  make e2e-setup-eks</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