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F927C" w14:textId="37428AEE" w:rsidR="00CC1025" w:rsidRPr="00CC1025" w:rsidRDefault="00CC1025" w:rsidP="00DF3D60">
      <w:pPr>
        <w:shd w:val="clear" w:color="auto" w:fill="292A2D"/>
        <w:spacing w:before="274" w:after="206" w:line="240" w:lineRule="auto"/>
        <w:outlineLvl w:val="2"/>
        <w:rPr>
          <w:rFonts w:ascii="Inter" w:eastAsia="Times New Roman" w:hAnsi="Inter" w:cs="Times New Roman"/>
          <w:sz w:val="12"/>
          <w:szCs w:val="12"/>
        </w:rPr>
      </w:pPr>
      <w:r w:rsidRPr="00CC1025">
        <w:rPr>
          <w:rFonts w:ascii="Inter" w:eastAsia="Times New Roman" w:hAnsi="Inter" w:cs="Times New Roman"/>
          <w:b/>
          <w:bCs/>
          <w:sz w:val="15"/>
          <w:szCs w:val="15"/>
        </w:rPr>
        <w:t>AI Benchmarks Spreadsheet (2025)</w:t>
      </w:r>
      <w:r w:rsidR="00DF3D60">
        <w:rPr>
          <w:rFonts w:ascii="Inter" w:eastAsia="Times New Roman" w:hAnsi="Inter" w:cs="Times New Roman"/>
          <w:b/>
          <w:bCs/>
          <w:sz w:val="15"/>
          <w:szCs w:val="15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895"/>
        <w:gridCol w:w="989"/>
        <w:gridCol w:w="1229"/>
        <w:gridCol w:w="1035"/>
        <w:gridCol w:w="1114"/>
        <w:gridCol w:w="959"/>
        <w:gridCol w:w="1193"/>
        <w:gridCol w:w="1211"/>
      </w:tblGrid>
      <w:tr w:rsidR="00CC1025" w:rsidRPr="002A2568" w14:paraId="23F506A3" w14:textId="77777777" w:rsidTr="00CC102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F038B18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</w:rPr>
              <w:t>Benchmark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FBEEDD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</w:rPr>
              <w:t>Category (Popularity)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075147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</w:rPr>
              <w:t>Purpose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C5E517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</w:rPr>
              <w:t>Structure/Details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F26419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</w:rPr>
              <w:t>Example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F6C429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</w:rPr>
              <w:t>Adoption/Usage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D031C3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</w:rPr>
              <w:t>Key Performance Metrics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11C9A7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</w:rPr>
              <w:t>Limitations/Notes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71CDE8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</w:rPr>
              <w:t>References/Sources</w:t>
            </w:r>
          </w:p>
        </w:tc>
      </w:tr>
      <w:tr w:rsidR="00CC1025" w:rsidRPr="002A2568" w14:paraId="32DA7260" w14:textId="77777777" w:rsidTr="00CC1025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A0C6E64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GPQA Diamond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F39745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High-Popularity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FEFA99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Evaluates graduate-level reasoning in 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E092D4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198 multiple-choice "Google-proof" questions; requires domain expertise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6DA14A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"Baseball cap vs. hijab" policy question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D1584B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OpenAI, Google (Gemini 2.5 Pro), DeepSeek-R1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3508DE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~70% accuracy for PhD-level experts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A21267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Non-experts consistently fail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A8C6AC" w14:textId="77777777" w:rsidR="00CC1025" w:rsidRPr="00CC1025" w:rsidRDefault="00EB0D04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hyperlink r:id="rId4" w:tgtFrame="_blank" w:history="1">
              <w:r w:rsidR="00CC1025" w:rsidRPr="00CC1025">
                <w:rPr>
                  <w:rFonts w:ascii="Times New Roman" w:eastAsia="Times New Roman" w:hAnsi="Times New Roman" w:cs="Times New Roman"/>
                  <w:sz w:val="11"/>
                  <w:szCs w:val="11"/>
                  <w:u w:val="single"/>
                  <w:bdr w:val="single" w:sz="12" w:space="0" w:color="auto" w:frame="1"/>
                </w:rPr>
                <w:t>Epoch AI</w:t>
              </w:r>
            </w:hyperlink>
          </w:p>
        </w:tc>
      </w:tr>
      <w:tr w:rsidR="00CC1025" w:rsidRPr="002A2568" w14:paraId="3DA4DF21" w14:textId="77777777" w:rsidTr="00CC1025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162A811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MATH Level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D649D3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High-Popularity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DAFF96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Tests advanced mathematical problem-solving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8C244A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1,324 Olympiad-level questions (AMC 12, AIME)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58FC08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Solving modular arithmetic proofs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C98DE1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Gemini 2.5 Pro, DeepSeek-R1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54DBCF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63-88% accuracy; scales with compute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8183B1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Requires multi-step reasoning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A601EE" w14:textId="77777777" w:rsidR="00CC1025" w:rsidRPr="00CC1025" w:rsidRDefault="00EB0D04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hyperlink r:id="rId5" w:tgtFrame="_blank" w:history="1">
              <w:r w:rsidR="00CC1025" w:rsidRPr="00CC1025">
                <w:rPr>
                  <w:rFonts w:ascii="Times New Roman" w:eastAsia="Times New Roman" w:hAnsi="Times New Roman" w:cs="Times New Roman"/>
                  <w:sz w:val="11"/>
                  <w:szCs w:val="11"/>
                  <w:u w:val="single"/>
                  <w:bdr w:val="single" w:sz="12" w:space="0" w:color="auto" w:frame="1"/>
                </w:rPr>
                <w:t>Epoch AI</w:t>
              </w:r>
            </w:hyperlink>
          </w:p>
        </w:tc>
      </w:tr>
      <w:tr w:rsidR="00CC1025" w:rsidRPr="002A2568" w14:paraId="3BD62040" w14:textId="77777777" w:rsidTr="00CC1025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910BC64" w14:textId="63C46070" w:rsidR="00CC1025" w:rsidRPr="00CC1025" w:rsidRDefault="00244132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Frontier Math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184C81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High-Popularity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3BB439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Measures abstract graduate-level math problem-solving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7DD3DD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300 private questions (10 public examples)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358102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Algebraic geometry or category theory problems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A2D44A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OpenAI o1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B6D4F4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&lt;20% accuracy for top models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14741A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Requires hours of expert effort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B6CCA7" w14:textId="77777777" w:rsidR="00CC1025" w:rsidRPr="00CC1025" w:rsidRDefault="00EB0D04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hyperlink r:id="rId6" w:tgtFrame="_blank" w:history="1">
              <w:r w:rsidR="00CC1025" w:rsidRPr="00CC1025">
                <w:rPr>
                  <w:rFonts w:ascii="Times New Roman" w:eastAsia="Times New Roman" w:hAnsi="Times New Roman" w:cs="Times New Roman"/>
                  <w:sz w:val="11"/>
                  <w:szCs w:val="11"/>
                  <w:u w:val="single"/>
                  <w:bdr w:val="single" w:sz="12" w:space="0" w:color="auto" w:frame="1"/>
                </w:rPr>
                <w:t>Epoch AI</w:t>
              </w:r>
            </w:hyperlink>
          </w:p>
        </w:tc>
      </w:tr>
      <w:tr w:rsidR="00CC1025" w:rsidRPr="002A2568" w14:paraId="6427ABB2" w14:textId="77777777" w:rsidTr="00CC1025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09FFB36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Stanford Fairness Benchmarks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7516CB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High-Popularity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F82ADD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Evaluates bias via descriptive (fact) and normative (value) tasks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910DD7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Split into descriptive (legal knowledge) and normative (harm assessment) sections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CCDBBA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"Which headpiece violates policy?" (descriptive); "Harmful stereotypes"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165AB0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GPT-4o, Gemini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A21656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Exposes flaws in models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3FB994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Limited to general fairness, not domain-specific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BF68E3" w14:textId="77777777" w:rsidR="00CC1025" w:rsidRPr="00CC1025" w:rsidRDefault="00EB0D04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hyperlink r:id="rId7" w:tgtFrame="_blank" w:history="1">
              <w:r w:rsidR="00CC1025" w:rsidRPr="00CC1025">
                <w:rPr>
                  <w:rFonts w:ascii="Times New Roman" w:eastAsia="Times New Roman" w:hAnsi="Times New Roman" w:cs="Times New Roman"/>
                  <w:sz w:val="11"/>
                  <w:szCs w:val="11"/>
                  <w:u w:val="single"/>
                  <w:bdr w:val="single" w:sz="12" w:space="0" w:color="auto" w:frame="1"/>
                </w:rPr>
                <w:t>Stanford Research</w:t>
              </w:r>
            </w:hyperlink>
          </w:p>
        </w:tc>
      </w:tr>
      <w:tr w:rsidR="00CC1025" w:rsidRPr="002A2568" w14:paraId="698D8D7D" w14:textId="77777777" w:rsidTr="00CC1025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0F2C6B2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U-MATH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BD7E3E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Moderate-Popularity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A0F9B8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Tests university-level applied mathematics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9908F1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Focus on differential equations, statistics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F9048D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Solving PDEs or statistical models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3090EE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OpenAI o1, Gemini 1.5 Pro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34D007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90.5% accuracy (OpenAI o1)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1D8703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Domain-specific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D182A2" w14:textId="77777777" w:rsidR="00CC1025" w:rsidRPr="00CC1025" w:rsidRDefault="00EB0D04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hyperlink r:id="rId8" w:tgtFrame="_blank" w:history="1">
              <w:r w:rsidR="00CC1025" w:rsidRPr="00CC1025">
                <w:rPr>
                  <w:rFonts w:ascii="Times New Roman" w:eastAsia="Times New Roman" w:hAnsi="Times New Roman" w:cs="Times New Roman"/>
                  <w:sz w:val="11"/>
                  <w:szCs w:val="11"/>
                  <w:u w:val="single"/>
                  <w:bdr w:val="single" w:sz="12" w:space="0" w:color="auto" w:frame="1"/>
                </w:rPr>
                <w:t>Epoch AI</w:t>
              </w:r>
            </w:hyperlink>
          </w:p>
        </w:tc>
      </w:tr>
      <w:tr w:rsidR="00CC1025" w:rsidRPr="002A2568" w14:paraId="2AA50713" w14:textId="77777777" w:rsidTr="00CC1025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679F25D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proofErr w:type="spellStart"/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AILuminate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53C096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Moderate-Popularity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101C6D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Safety evaluation across 12 categories (e.g., violence, privacy)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1F4496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Scores models from "Poor" to "Excellent"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96F0CE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Assessing violent crime or privacy risks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A0DF29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Industry-wide adoption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9DF6F2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Broad safety coverage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176D97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Lacks domain-specific risk assessments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D4253B" w14:textId="77777777" w:rsidR="00CC1025" w:rsidRPr="00CC1025" w:rsidRDefault="00EB0D04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hyperlink r:id="rId9" w:tgtFrame="_blank" w:history="1">
              <w:r w:rsidR="00CC1025" w:rsidRPr="00CC1025">
                <w:rPr>
                  <w:rFonts w:ascii="Times New Roman" w:eastAsia="Times New Roman" w:hAnsi="Times New Roman" w:cs="Times New Roman"/>
                  <w:sz w:val="11"/>
                  <w:szCs w:val="11"/>
                  <w:u w:val="single"/>
                  <w:bdr w:val="single" w:sz="12" w:space="0" w:color="auto" w:frame="1"/>
                </w:rPr>
                <w:t>Epoch AI</w:t>
              </w:r>
            </w:hyperlink>
          </w:p>
        </w:tc>
      </w:tr>
      <w:tr w:rsidR="00CC1025" w:rsidRPr="002A2568" w14:paraId="6E486DAF" w14:textId="77777777" w:rsidTr="00CC1025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80D380D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ARC-AGI-2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2BFD86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Moderate-Popularity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A9DD5E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Measures AGI progress via human-easy, AI-hard tasks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9E10E6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Symbolic interpretation, contextual rule application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FB38C6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Solving puzzles requiring symbolic logic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BDC917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OpenAI o3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D843EF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≤4% accuracy (advanced systems)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B2F3BA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Pure LLMs score 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3D007B" w14:textId="77777777" w:rsidR="00CC1025" w:rsidRPr="00CC1025" w:rsidRDefault="00EB0D04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hyperlink r:id="rId10" w:tgtFrame="_blank" w:history="1">
              <w:r w:rsidR="00CC1025" w:rsidRPr="00CC1025">
                <w:rPr>
                  <w:rFonts w:ascii="Times New Roman" w:eastAsia="Times New Roman" w:hAnsi="Times New Roman" w:cs="Times New Roman"/>
                  <w:sz w:val="11"/>
                  <w:szCs w:val="11"/>
                  <w:u w:val="single"/>
                  <w:bdr w:val="single" w:sz="12" w:space="0" w:color="auto" w:frame="1"/>
                </w:rPr>
                <w:t>ARC Prize</w:t>
              </w:r>
            </w:hyperlink>
          </w:p>
        </w:tc>
      </w:tr>
      <w:tr w:rsidR="00CC1025" w:rsidRPr="002A2568" w14:paraId="1015E56A" w14:textId="77777777" w:rsidTr="00CC1025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BA4CE47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SWE-Bench Verified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8A75CD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Moderate-Popularity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D604A0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Tests coding agents on real-world software tasks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7C4F14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Debugging, feature implementation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F2B41E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Fixing GitHub issues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F4B47E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Gemini 2.5 Pro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BD3E8F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63.8% accuracy (with custom agents)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15C64B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Requires specialized setups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651CFD" w14:textId="77777777" w:rsidR="00CC1025" w:rsidRPr="00CC1025" w:rsidRDefault="00EB0D04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hyperlink r:id="rId11" w:tgtFrame="_blank" w:history="1">
              <w:r w:rsidR="00CC1025" w:rsidRPr="00CC1025">
                <w:rPr>
                  <w:rFonts w:ascii="Times New Roman" w:eastAsia="Times New Roman" w:hAnsi="Times New Roman" w:cs="Times New Roman"/>
                  <w:sz w:val="11"/>
                  <w:szCs w:val="11"/>
                  <w:u w:val="single"/>
                  <w:bdr w:val="single" w:sz="12" w:space="0" w:color="auto" w:frame="1"/>
                </w:rPr>
                <w:t>Epoch AI</w:t>
              </w:r>
            </w:hyperlink>
          </w:p>
        </w:tc>
      </w:tr>
      <w:tr w:rsidR="00CC1025" w:rsidRPr="002A2568" w14:paraId="4087E5BD" w14:textId="77777777" w:rsidTr="00CC1025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30EBC45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OTIS Mock AIME 2024-2025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5975B6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Emerging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05AE5F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Olympiad-level math harder than MATH Level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FF3186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Focus on AIME-style problems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1BD8AB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Advanced combinatorics or algebra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53DCAE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DeepSeek-R1, Gemini 2.5 Pro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45E0C5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Used for model comparisons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CCAC14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Less standardized than MATH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F22BD2" w14:textId="77777777" w:rsidR="00CC1025" w:rsidRPr="00CC1025" w:rsidRDefault="00EB0D04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hyperlink r:id="rId12" w:tgtFrame="_blank" w:history="1">
              <w:r w:rsidR="00CC1025" w:rsidRPr="00CC1025">
                <w:rPr>
                  <w:rFonts w:ascii="Times New Roman" w:eastAsia="Times New Roman" w:hAnsi="Times New Roman" w:cs="Times New Roman"/>
                  <w:sz w:val="11"/>
                  <w:szCs w:val="11"/>
                  <w:u w:val="single"/>
                  <w:bdr w:val="single" w:sz="12" w:space="0" w:color="auto" w:frame="1"/>
                </w:rPr>
                <w:t>Epoch AI</w:t>
              </w:r>
            </w:hyperlink>
          </w:p>
        </w:tc>
      </w:tr>
      <w:tr w:rsidR="00CC1025" w:rsidRPr="002A2568" w14:paraId="5A62AB70" w14:textId="77777777" w:rsidTr="00CC1025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8856452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Humanity’s Last Exam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665D67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Emerging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1A1A6D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Tests frontier knowledge (advanced physics, philosophy)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74918D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PhD++-level questions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00B2C7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Quantum gravity theories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D74CFD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Gemini 2.5 Pro (without tools)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B177CD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18.8% accuracy (top score)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4DD0E9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Requires interdisciplinary reasoning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544187" w14:textId="77777777" w:rsidR="00CC1025" w:rsidRPr="00CC1025" w:rsidRDefault="00EB0D04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hyperlink r:id="rId13" w:tgtFrame="_blank" w:history="1">
              <w:r w:rsidR="00CC1025" w:rsidRPr="00CC1025">
                <w:rPr>
                  <w:rFonts w:ascii="Times New Roman" w:eastAsia="Times New Roman" w:hAnsi="Times New Roman" w:cs="Times New Roman"/>
                  <w:sz w:val="11"/>
                  <w:szCs w:val="11"/>
                  <w:u w:val="single"/>
                  <w:bdr w:val="single" w:sz="12" w:space="0" w:color="auto" w:frame="1"/>
                </w:rPr>
                <w:t>Epoch AI</w:t>
              </w:r>
            </w:hyperlink>
          </w:p>
        </w:tc>
      </w:tr>
    </w:tbl>
    <w:p w14:paraId="409C7EB9" w14:textId="77777777" w:rsidR="00CC1025" w:rsidRPr="00CC1025" w:rsidRDefault="00CC1025" w:rsidP="00CC1025">
      <w:pPr>
        <w:shd w:val="clear" w:color="auto" w:fill="292A2D"/>
        <w:spacing w:before="274" w:after="206" w:line="240" w:lineRule="auto"/>
        <w:outlineLvl w:val="2"/>
        <w:rPr>
          <w:rFonts w:ascii="Inter" w:eastAsia="Times New Roman" w:hAnsi="Inter" w:cs="Times New Roman"/>
          <w:sz w:val="15"/>
          <w:szCs w:val="15"/>
        </w:rPr>
      </w:pPr>
      <w:r w:rsidRPr="00CC1025">
        <w:rPr>
          <w:rFonts w:ascii="Inter" w:eastAsia="Times New Roman" w:hAnsi="Inter" w:cs="Times New Roman"/>
          <w:b/>
          <w:bCs/>
          <w:sz w:val="15"/>
          <w:szCs w:val="15"/>
        </w:rPr>
        <w:t>Sheet 2: Key Trends (2025)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"/>
        <w:gridCol w:w="4461"/>
        <w:gridCol w:w="2867"/>
      </w:tblGrid>
      <w:tr w:rsidR="00CC1025" w:rsidRPr="002A2568" w14:paraId="596F7A08" w14:textId="77777777" w:rsidTr="00CC102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EB65393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</w:rPr>
              <w:t>Trend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B11C79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9E2146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</w:rPr>
              <w:t>Impact</w:t>
            </w:r>
          </w:p>
        </w:tc>
      </w:tr>
      <w:tr w:rsidR="00CC1025" w:rsidRPr="002A2568" w14:paraId="22343035" w14:textId="77777777" w:rsidTr="00CC1025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4A96BA3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Specialization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9300D1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Shift from general benchmarks (e.g., MMLU) to domain-specific tasks (law, medicine)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931909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Drives development of specialized AI models</w:t>
            </w:r>
          </w:p>
        </w:tc>
      </w:tr>
      <w:tr w:rsidR="00CC1025" w:rsidRPr="002A2568" w14:paraId="051A12DA" w14:textId="77777777" w:rsidTr="00CC1025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72A3519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Efficiency Metrics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43E3BD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New benchmarks include cost/task efficiency (e.g., ARC-AGI-2)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849376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Measures "true" intelligence beyond raw performance</w:t>
            </w:r>
          </w:p>
        </w:tc>
      </w:tr>
      <w:tr w:rsidR="00CC1025" w:rsidRPr="002A2568" w14:paraId="27BD6487" w14:textId="77777777" w:rsidTr="00CC1025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451E7C5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Bias Nuance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3561B5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Fairness benchmarks now distinguish equality (same treatment) vs equity (contextual fairness)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F2413B" w14:textId="77777777" w:rsidR="00CC1025" w:rsidRPr="00CC1025" w:rsidRDefault="00CC1025" w:rsidP="00CC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 w:rsidRPr="00CC1025">
              <w:rPr>
                <w:rFonts w:ascii="Times New Roman" w:eastAsia="Times New Roman" w:hAnsi="Times New Roman" w:cs="Times New Roman"/>
                <w:sz w:val="11"/>
                <w:szCs w:val="11"/>
              </w:rPr>
              <w:t>Exposes hidden biases in models like GPT-4o and Gemini</w:t>
            </w:r>
          </w:p>
        </w:tc>
      </w:tr>
    </w:tbl>
    <w:p w14:paraId="320ADB2B" w14:textId="77777777" w:rsidR="007B3254" w:rsidRPr="002A2568" w:rsidRDefault="007B3254">
      <w:pPr>
        <w:rPr>
          <w:sz w:val="10"/>
          <w:szCs w:val="10"/>
        </w:rPr>
      </w:pPr>
    </w:p>
    <w:sectPr w:rsidR="007B3254" w:rsidRPr="002A2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25"/>
    <w:rsid w:val="00244132"/>
    <w:rsid w:val="002A2568"/>
    <w:rsid w:val="007B3254"/>
    <w:rsid w:val="00C72885"/>
    <w:rsid w:val="00CC1025"/>
    <w:rsid w:val="00DF3D60"/>
    <w:rsid w:val="00EB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37EA3"/>
  <w15:chartTrackingRefBased/>
  <w15:docId w15:val="{17C588E1-3C42-4D38-9557-7014C2F46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C10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102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C1025"/>
    <w:rPr>
      <w:b/>
      <w:bCs/>
    </w:rPr>
  </w:style>
  <w:style w:type="paragraph" w:customStyle="1" w:styleId="ds-markdown-paragraph">
    <w:name w:val="ds-markdown-paragraph"/>
    <w:basedOn w:val="Normal"/>
    <w:rsid w:val="00CC1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C10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poch.ai/data/ai-benchmarking-dashboard" TargetMode="External"/><Relationship Id="rId13" Type="http://schemas.openxmlformats.org/officeDocument/2006/relationships/hyperlink" Target="https://epoch.ai/data/ai-benchmarking-dashboar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echnologyreview.com/2025/03/11/1113000/" TargetMode="External"/><Relationship Id="rId12" Type="http://schemas.openxmlformats.org/officeDocument/2006/relationships/hyperlink" Target="https://epoch.ai/data/ai-benchmarking-dashboar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poch.ai/data/ai-benchmarking-dashboard" TargetMode="External"/><Relationship Id="rId11" Type="http://schemas.openxmlformats.org/officeDocument/2006/relationships/hyperlink" Target="https://epoch.ai/data/ai-benchmarking-dashboard" TargetMode="External"/><Relationship Id="rId5" Type="http://schemas.openxmlformats.org/officeDocument/2006/relationships/hyperlink" Target="https://epoch.ai/data/ai-benchmarking-dashboard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rcprize.org/blog/announcing-arc-agi-2-and-arc-prize-2025" TargetMode="External"/><Relationship Id="rId4" Type="http://schemas.openxmlformats.org/officeDocument/2006/relationships/hyperlink" Target="https://epoch.ai/data/ai-benchmarking-dashboard" TargetMode="External"/><Relationship Id="rId9" Type="http://schemas.openxmlformats.org/officeDocument/2006/relationships/hyperlink" Target="https://epoch.ai/data/ai-benchmarking-dashboar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612</Words>
  <Characters>3491</Characters>
  <Application>Microsoft Office Word</Application>
  <DocSecurity>0</DocSecurity>
  <Lines>29</Lines>
  <Paragraphs>8</Paragraphs>
  <ScaleCrop>false</ScaleCrop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Eadala</dc:creator>
  <cp:keywords/>
  <dc:description/>
  <cp:lastModifiedBy>Devi Eadala</cp:lastModifiedBy>
  <cp:revision>6</cp:revision>
  <dcterms:created xsi:type="dcterms:W3CDTF">2025-04-28T02:13:00Z</dcterms:created>
  <dcterms:modified xsi:type="dcterms:W3CDTF">2025-04-30T00:13:00Z</dcterms:modified>
</cp:coreProperties>
</file>