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6F82" w14:textId="77777777" w:rsidR="00CC1025" w:rsidRPr="00CC1025" w:rsidRDefault="00CC1025" w:rsidP="00CC1025">
      <w:pPr>
        <w:shd w:val="clear" w:color="auto" w:fill="292A2D"/>
        <w:spacing w:before="274" w:after="206" w:line="240" w:lineRule="auto"/>
        <w:outlineLvl w:val="2"/>
        <w:rPr>
          <w:rFonts w:ascii="Inter" w:eastAsia="Times New Roman" w:hAnsi="Inter" w:cs="Times New Roman"/>
          <w:sz w:val="15"/>
          <w:szCs w:val="15"/>
        </w:rPr>
      </w:pPr>
      <w:r w:rsidRPr="00CC1025">
        <w:rPr>
          <w:rFonts w:ascii="Inter" w:eastAsia="Times New Roman" w:hAnsi="Inter" w:cs="Times New Roman"/>
          <w:b/>
          <w:bCs/>
          <w:sz w:val="15"/>
          <w:szCs w:val="15"/>
        </w:rPr>
        <w:t>AI Benchmarks Spreadsheet (2025)</w:t>
      </w:r>
    </w:p>
    <w:p w14:paraId="7FDF927C" w14:textId="77777777" w:rsidR="00CC1025" w:rsidRPr="00CC1025" w:rsidRDefault="00CC1025" w:rsidP="00CC1025">
      <w:pPr>
        <w:shd w:val="clear" w:color="auto" w:fill="292A2D"/>
        <w:spacing w:before="206" w:after="206" w:line="429" w:lineRule="atLeast"/>
        <w:rPr>
          <w:rFonts w:ascii="Inter" w:eastAsia="Times New Roman" w:hAnsi="Inter" w:cs="Times New Roman"/>
          <w:sz w:val="12"/>
          <w:szCs w:val="12"/>
        </w:rPr>
      </w:pPr>
      <w:r w:rsidRPr="00CC1025">
        <w:rPr>
          <w:rFonts w:ascii="Inter" w:eastAsia="Times New Roman" w:hAnsi="Inter" w:cs="Times New Roman"/>
          <w:b/>
          <w:bCs/>
          <w:sz w:val="12"/>
          <w:szCs w:val="12"/>
        </w:rPr>
        <w:t>Sheet 1: Benchmarks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894"/>
        <w:gridCol w:w="983"/>
        <w:gridCol w:w="1221"/>
        <w:gridCol w:w="1028"/>
        <w:gridCol w:w="1110"/>
        <w:gridCol w:w="956"/>
        <w:gridCol w:w="1190"/>
        <w:gridCol w:w="1211"/>
      </w:tblGrid>
      <w:tr w:rsidR="00CC1025" w:rsidRPr="002A2568" w14:paraId="23F506A3" w14:textId="77777777" w:rsidTr="00CC10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38B1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Benchmark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BEE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Category (Popularity)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7514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5E51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Structure/Details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2641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6C42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Adoption/Usage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031C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Key Performance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1C9A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Limitations/Notes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1CDE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References/Sources</w:t>
            </w:r>
          </w:p>
        </w:tc>
      </w:tr>
      <w:tr w:rsidR="00CC1025" w:rsidRPr="002A2568" w14:paraId="32DA726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0C6E6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GPQA Diamond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3974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EFA9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Evaluates graduate-level reasoning in 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092D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198 multiple-choice "Google-proof" questions; requires domain expertise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DA1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"Baseball cap vs. hijab" policy question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1584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OpenAI, Google (Gemini 2.5 Pro),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508D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~70% accuracy for PhD-level experts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2126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Non-experts consistently fail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8C6AC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4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3DA4DF21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2A81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MATH Level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649D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FF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advanced mathematical problem-solving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C24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1,324 Olympiad-level questions (AMC 12, AIME)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8FC0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modular arithmetic proofs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98DE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Pro,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4DBC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63-88% accuracy; scales with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83B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multi-step reasoning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601E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5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3BD6204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0BC6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FrontierMath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4C8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BB43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abstract graduate-level math problem-solving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DD3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300 private questions (10 public examples)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5810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Algebraic geometry or category theory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2D4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6D4F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&lt;20% accuracy for top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4741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hours of expert effort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6CCA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6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6427ABB2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FFB3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Stanford Fairness Benchmarks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516C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82A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Evaluates bias via descriptive (fact) and normative (value)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10DD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Split into descriptive (legal knowledge) and normative (harm assessment) sections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CDBB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"Which headpiece violates policy?" (descriptive); "Harmful stereotypes"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65AB0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GPT-4o, Gemini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2165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Exposes flaws in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FB99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Limited to general fairness, not domain-specific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F68E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7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Stanford Research</w:t>
              </w:r>
            </w:hyperlink>
          </w:p>
        </w:tc>
      </w:tr>
      <w:tr w:rsidR="00CC1025" w:rsidRPr="002A2568" w14:paraId="698D8D7D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2C6B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U-MATH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D7E3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0F9B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university-level applied mathematics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908F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Focus on differential equations, statistics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9048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PDEs or statistical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090E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o1, Gemini 1.5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4D00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90.5% accuracy (OpenAI o1)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D870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Domain-specific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182A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8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2AA50713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79F25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AILuminate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3C0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01C6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Safety evaluation across 12 categories (e.g., violence, privacy)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44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Scores models from "Poor" to "Excellent"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6F0C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Assessing violent crime or privacy risks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0DF2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Industry-wide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DF6F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Broad safety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76D9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Lacks domain-specific risk assessments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4253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9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6E486DAF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D380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ARC-AGI-2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BFD8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9DD5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AGI progress via human-easy, AI-hard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E10E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Symbolic interpretation, contextual rule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B38C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puzzles requiring symbolic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DC91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843E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≤4% accuracy (advanced systems)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2F3B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Pure LLMs score 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007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0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ARC Prize</w:t>
              </w:r>
            </w:hyperlink>
          </w:p>
        </w:tc>
      </w:tr>
      <w:tr w:rsidR="00CC1025" w:rsidRPr="002A2568" w14:paraId="1015E56A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A4CE4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SWE-Bench Verified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A75C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604A0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coding agents on real-world software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C4F1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Debugging, feature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2B41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Fixing GitHub 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B47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D3E8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63.8% accuracy (with custom agents)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5C64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specialized setups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51CF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1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4087E5BD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EBC4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OTIS Mock AIME 2024-2025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975B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Emerging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5AE5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Olympiad-level math harder than MATH Level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F318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Focus on AIME-style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BD8A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Advanced combinatorics or algebra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3DCA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DeepSeek-R1, Gemini 2.5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5E0C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Used for model comparisons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CAC1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Less standardized than 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22BD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2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5A62AB7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5645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Humanity’s Last Exam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65D6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Emerging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A1A6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frontier knowledge (advanced physics, philosophy)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4918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PhD++-level questions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0B2C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Quantum gravity theories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74CF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 (without tools)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177C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18.8% accuracy (top score)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D0E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interdisciplinary reasoning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4418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3" w:tgtFrame="_blank" w:history="1">
              <w:r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</w:tbl>
    <w:p w14:paraId="29F7D340" w14:textId="77777777" w:rsidR="00C72885" w:rsidRPr="00CC1025" w:rsidRDefault="00CC1025" w:rsidP="00CC1025">
      <w:pPr>
        <w:spacing w:before="480" w:after="48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 w:rsidRPr="00CC1025">
        <w:rPr>
          <w:rFonts w:ascii="Times New Roman" w:eastAsia="Times New Roman" w:hAnsi="Times New Roman" w:cs="Times New Roman"/>
          <w:sz w:val="12"/>
          <w:szCs w:val="12"/>
        </w:rPr>
        <w:pict w14:anchorId="48FF648E">
          <v:rect id="_x0000_i1025" style="width:0;height:.75pt" o:hralign="center" o:hrstd="t" o:hrnoshade="t" o:hr="t" fillcolor="#f8faff" stroked="f"/>
        </w:pict>
      </w:r>
    </w:p>
    <w:p w14:paraId="1657C7E6" w14:textId="2370146B" w:rsidR="00CC1025" w:rsidRDefault="00CC1025" w:rsidP="00CC1025">
      <w:pPr>
        <w:spacing w:before="480" w:after="48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789521D" w14:textId="77777777" w:rsidR="00C72885" w:rsidRPr="00CC1025" w:rsidRDefault="00C72885" w:rsidP="00CC1025">
      <w:pPr>
        <w:spacing w:before="480" w:after="48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09C7EB9" w14:textId="77777777" w:rsidR="00CC1025" w:rsidRPr="00CC1025" w:rsidRDefault="00CC1025" w:rsidP="00CC1025">
      <w:pPr>
        <w:shd w:val="clear" w:color="auto" w:fill="292A2D"/>
        <w:spacing w:before="274" w:after="206" w:line="240" w:lineRule="auto"/>
        <w:outlineLvl w:val="2"/>
        <w:rPr>
          <w:rFonts w:ascii="Inter" w:eastAsia="Times New Roman" w:hAnsi="Inter" w:cs="Times New Roman"/>
          <w:sz w:val="15"/>
          <w:szCs w:val="15"/>
        </w:rPr>
      </w:pPr>
      <w:r w:rsidRPr="00CC1025">
        <w:rPr>
          <w:rFonts w:ascii="Inter" w:eastAsia="Times New Roman" w:hAnsi="Inter" w:cs="Times New Roman"/>
          <w:b/>
          <w:bCs/>
          <w:sz w:val="15"/>
          <w:szCs w:val="15"/>
        </w:rPr>
        <w:lastRenderedPageBreak/>
        <w:t>Sheet 2: Key Trends (2025)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4461"/>
        <w:gridCol w:w="2867"/>
      </w:tblGrid>
      <w:tr w:rsidR="00CC1025" w:rsidRPr="002A2568" w14:paraId="596F7A08" w14:textId="77777777" w:rsidTr="00CC10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6539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Trend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11C7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E214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Impact</w:t>
            </w:r>
          </w:p>
        </w:tc>
      </w:tr>
      <w:tr w:rsidR="00CC1025" w:rsidRPr="002A2568" w14:paraId="22343035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96BA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Specialization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300D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Shift from general benchmarks (e.g., MMLU) to domain-specific tasks (law, medicine)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3190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Drives development of specialized AI models</w:t>
            </w:r>
          </w:p>
        </w:tc>
      </w:tr>
      <w:tr w:rsidR="00CC1025" w:rsidRPr="002A2568" w14:paraId="051A12DA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2A351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Efficiency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3E3B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New benchmarks include cost/task efficiency (e.g., ARC-AGI-2)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937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"true" intelligence beyond raw performance</w:t>
            </w:r>
          </w:p>
        </w:tc>
      </w:tr>
      <w:tr w:rsidR="00CC1025" w:rsidRPr="002A2568" w14:paraId="27BD6487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1E7C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Bias Nuance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561B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Fairness benchmarks now distinguish equality (same treatment) vs equity (contextual fairness)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2413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Exposes hidden biases in models like GPT-4o and Gemini</w:t>
            </w:r>
          </w:p>
        </w:tc>
      </w:tr>
    </w:tbl>
    <w:p w14:paraId="320ADB2B" w14:textId="77777777" w:rsidR="007B3254" w:rsidRPr="002A2568" w:rsidRDefault="007B3254">
      <w:pPr>
        <w:rPr>
          <w:sz w:val="10"/>
          <w:szCs w:val="10"/>
        </w:rPr>
      </w:pPr>
    </w:p>
    <w:sectPr w:rsidR="007B3254" w:rsidRPr="002A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2A2568"/>
    <w:rsid w:val="007B3254"/>
    <w:rsid w:val="00C72885"/>
    <w:rsid w:val="00CC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7EA3"/>
  <w15:chartTrackingRefBased/>
  <w15:docId w15:val="{17C588E1-3C42-4D38-9557-7014C2F4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0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1025"/>
    <w:rPr>
      <w:b/>
      <w:bCs/>
    </w:rPr>
  </w:style>
  <w:style w:type="paragraph" w:customStyle="1" w:styleId="ds-markdown-paragraph">
    <w:name w:val="ds-markdown-paragraph"/>
    <w:basedOn w:val="Normal"/>
    <w:rsid w:val="00CC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h.ai/data/ai-benchmarking-dashboard" TargetMode="External"/><Relationship Id="rId13" Type="http://schemas.openxmlformats.org/officeDocument/2006/relationships/hyperlink" Target="https://epoch.ai/data/ai-benchmarking-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nologyreview.com/2025/03/11/1113000/" TargetMode="External"/><Relationship Id="rId12" Type="http://schemas.openxmlformats.org/officeDocument/2006/relationships/hyperlink" Target="https://epoch.ai/data/ai-benchmarking-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och.ai/data/ai-benchmarking-dashboard" TargetMode="External"/><Relationship Id="rId11" Type="http://schemas.openxmlformats.org/officeDocument/2006/relationships/hyperlink" Target="https://epoch.ai/data/ai-benchmarking-dashboard" TargetMode="External"/><Relationship Id="rId5" Type="http://schemas.openxmlformats.org/officeDocument/2006/relationships/hyperlink" Target="https://epoch.ai/data/ai-benchmarking-dashbo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prize.org/blog/announcing-arc-agi-2-and-arc-prize-2025" TargetMode="External"/><Relationship Id="rId4" Type="http://schemas.openxmlformats.org/officeDocument/2006/relationships/hyperlink" Target="https://epoch.ai/data/ai-benchmarking-dashboard" TargetMode="External"/><Relationship Id="rId9" Type="http://schemas.openxmlformats.org/officeDocument/2006/relationships/hyperlink" Target="https://epoch.ai/data/ai-benchmarking-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3</cp:revision>
  <dcterms:created xsi:type="dcterms:W3CDTF">2025-04-28T02:13:00Z</dcterms:created>
  <dcterms:modified xsi:type="dcterms:W3CDTF">2025-04-28T02:13:00Z</dcterms:modified>
</cp:coreProperties>
</file>