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02C"/>
          <w:sz w:val="56"/>
        </w:rPr>
        <w:br/>
        <w:br/>
        <w:br/>
        <w:t>BO Wellness Application</w:t>
        <w:br/>
      </w:r>
      <w:r>
        <w:rPr>
          <w:b/>
          <w:color w:val="F5841F"/>
          <w:sz w:val="40"/>
        </w:rPr>
        <w:t>Scope Change Register Update</w:t>
        <w:br/>
      </w:r>
      <w:r>
        <w:rPr>
          <w:color w:val="1A202C"/>
          <w:sz w:val="24"/>
        </w:rPr>
        <w:br/>
        <w:t>Sprint: Feature Refinements v2</w:t>
        <w:br/>
        <w:t>Date: April 20, 2026</w:t>
        <w:br/>
        <w:t>Version: 2.0</w:t>
      </w:r>
    </w:p>
    <w:p>
      <w:r>
        <w:br w:type="page"/>
      </w:r>
    </w:p>
    <w:p>
      <w:pPr>
        <w:pStyle w:val="Heading1"/>
      </w:pPr>
      <w:r>
        <w:rPr>
          <w:color w:val="1A202C"/>
        </w:rPr>
        <w:t>Active Change Requests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CR-BO-001</w:t>
            </w:r>
          </w:p>
        </w:tc>
        <w:tc>
          <w:tcPr>
            <w:tcW w:type="dxa" w:w="1728"/>
          </w:tcPr>
          <w:p>
            <w:r>
              <w:t>Pedometer / Walking Function</w:t>
            </w:r>
          </w:p>
        </w:tc>
        <w:tc>
          <w:tcPr>
            <w:tcW w:type="dxa" w:w="1728"/>
          </w:tcPr>
          <w:p>
            <w:r>
              <w:t>Pending Client Approval</w:t>
            </w:r>
          </w:p>
        </w:tc>
        <w:tc>
          <w:tcPr>
            <w:tcW w:type="dxa" w:w="1728"/>
          </w:tcPr>
          <w:p>
            <w:r>
              <w:t>Medium: new sensor integration</w:t>
            </w:r>
          </w:p>
        </w:tc>
        <w:tc>
          <w:tcPr>
            <w:tcW w:type="dxa" w:w="1728"/>
          </w:tcPr>
          <w:p>
            <w:r>
              <w:t>Requires step counter hardware access; estimated 1 sprint</w:t>
            </w:r>
          </w:p>
        </w:tc>
      </w:tr>
    </w:tbl>
    <w:p>
      <w:pPr>
        <w:pStyle w:val="Heading1"/>
      </w:pPr>
      <w:r>
        <w:rPr>
          <w:color w:val="1A202C"/>
        </w:rPr>
        <w:t>Sprint Scope Notes</w:t>
      </w:r>
    </w:p>
    <w:p>
      <w:r>
        <w:t>No other scope changes this sprint. All 15 stories delivered within original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