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QA Report and Sign-Off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Test Execution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US-BO-001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US-BO-009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US-BO-011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US-BO-012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US-BO-013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US-BO-014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US-BO-015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rPr>
          <w:color w:val="1A202C"/>
        </w:rPr>
        <w:t>Security Scan Results</w:t>
      </w:r>
    </w:p>
    <w:p>
      <w:r>
        <w:t>CORS restricted to production domains. Video upload validates file type server-side. Rate limiting active (10 uploads/hour/user). No SQL injection vectors found.</w:t>
      </w:r>
    </w:p>
    <w:p>
      <w:pPr>
        <w:pStyle w:val="Heading1"/>
      </w:pPr>
      <w:r>
        <w:rPr>
          <w:color w:val="1A202C"/>
        </w:rPr>
        <w:t>Accessibility Audit</w:t>
      </w:r>
    </w:p>
    <w:p>
      <w:r>
        <w:t>All new interactive elements include accessibilityLabel. Baby photos include descriptive alt text. Keyboard navigation verified on sidebar. WCAG 2.1 AA compliance maintained.</w:t>
      </w:r>
    </w:p>
    <w:p>
      <w:pPr>
        <w:pStyle w:val="Heading1"/>
      </w:pPr>
      <w:r>
        <w:rPr>
          <w:color w:val="1A202C"/>
        </w:rPr>
        <w:t>Bug Severity Distribution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4 (em-dashes)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A202C"/>
        </w:rPr>
        <w:t>Sign-Off</w:t>
      </w:r>
    </w:p>
    <w:p>
      <w:r>
        <w:t>QA Lead: Approved on April 20, 2026</w:t>
      </w:r>
    </w:p>
    <w:p>
      <w:r>
        <w:t>All 15 stories pass acceptance criteria. No open critical or high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