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C3C" w:rsidRDefault="00F35C3C">
      <w:r>
        <w:t xml:space="preserve">Name: Prasad Marla    </w:t>
      </w:r>
    </w:p>
    <w:p w:rsidR="00F35C3C" w:rsidRDefault="00A44DA5">
      <w:r>
        <w:t>SBU ID</w:t>
      </w:r>
      <w:bookmarkStart w:id="0" w:name="_GoBack"/>
      <w:bookmarkEnd w:id="0"/>
      <w:r w:rsidR="00F35C3C">
        <w:t>: 110873721</w:t>
      </w:r>
    </w:p>
    <w:p w:rsidR="009420AF" w:rsidRDefault="002C0409">
      <w:r>
        <w:t>Assignment 2: Natural Language Processing</w:t>
      </w:r>
    </w:p>
    <w:p w:rsidR="00924DAE" w:rsidRDefault="00924DAE">
      <w:r>
        <w:t>Experiments:</w:t>
      </w:r>
    </w:p>
    <w:p w:rsidR="00924DAE" w:rsidRDefault="00924DAE">
      <w:r w:rsidRPr="00924DAE">
        <w:t>You will investigate the impact of diﬀerent parts of this system. Note this is the empirical part of NLP. You are asked here to try a few diﬀerent conﬁgurations that are likely to aﬀect performance. This should also give you a sense for how important each of the following aspects are to the overall performance</w:t>
      </w:r>
    </w:p>
    <w:p w:rsidR="00924DAE" w:rsidRDefault="00924DAE" w:rsidP="00924DAE">
      <w:pPr>
        <w:pStyle w:val="ListParagraph"/>
        <w:numPr>
          <w:ilvl w:val="0"/>
          <w:numId w:val="1"/>
        </w:numPr>
      </w:pPr>
      <w:r w:rsidRPr="00145AB2">
        <w:rPr>
          <w:b/>
          <w:u w:val="single"/>
        </w:rPr>
        <w:t>Number of hidden layers</w:t>
      </w:r>
      <w:r w:rsidRPr="00924DAE">
        <w:t xml:space="preserve"> – The original paper proposed only one hidden layer. Experiment with two and three hidden layers.</w:t>
      </w:r>
    </w:p>
    <w:p w:rsidR="008621C8" w:rsidRDefault="00A65BF8" w:rsidP="00A75BDC">
      <w:pPr>
        <w:ind w:left="720"/>
        <w:rPr>
          <w:b/>
        </w:rPr>
      </w:pPr>
      <w:r w:rsidRPr="00A65BF8">
        <w:rPr>
          <w:b/>
        </w:rPr>
        <w:t>Answer:</w:t>
      </w:r>
    </w:p>
    <w:p w:rsidR="00A75BDC" w:rsidRDefault="00A75BDC" w:rsidP="00A75BDC">
      <w:pPr>
        <w:ind w:left="720"/>
        <w:rPr>
          <w:b/>
        </w:rPr>
      </w:pPr>
      <w:r>
        <w:rPr>
          <w:b/>
        </w:rPr>
        <w:t>Experiments:</w:t>
      </w:r>
    </w:p>
    <w:p w:rsidR="00A75BDC" w:rsidRPr="00A75BDC" w:rsidRDefault="00A75BDC" w:rsidP="00A75BDC">
      <w:pPr>
        <w:pStyle w:val="ListParagraph"/>
        <w:numPr>
          <w:ilvl w:val="0"/>
          <w:numId w:val="2"/>
        </w:numPr>
        <w:rPr>
          <w:b/>
        </w:rPr>
      </w:pPr>
      <w:r>
        <w:rPr>
          <w:b/>
        </w:rPr>
        <w:t xml:space="preserve">Hidden Layer:  </w:t>
      </w:r>
      <w:r>
        <w:t>UAS</w:t>
      </w:r>
      <w:r w:rsidR="00114DEB">
        <w:t xml:space="preserve">: </w:t>
      </w:r>
      <w:r w:rsidR="00B77016">
        <w:rPr>
          <w:rFonts w:ascii="Arial" w:hAnsi="Arial" w:cs="Arial"/>
          <w:color w:val="222222"/>
          <w:sz w:val="19"/>
          <w:szCs w:val="19"/>
          <w:shd w:val="clear" w:color="auto" w:fill="FFFFFF"/>
        </w:rPr>
        <w:t xml:space="preserve">70.509709100879924 </w:t>
      </w:r>
      <w:r w:rsidR="00114DEB">
        <w:t xml:space="preserve">UAS NO PUN: </w:t>
      </w:r>
      <w:r w:rsidR="00B77016">
        <w:rPr>
          <w:rFonts w:ascii="Arial" w:hAnsi="Arial" w:cs="Arial"/>
          <w:color w:val="222222"/>
          <w:sz w:val="19"/>
          <w:szCs w:val="19"/>
          <w:shd w:val="clear" w:color="auto" w:fill="FFFFFF"/>
        </w:rPr>
        <w:t>73.246990335160795</w:t>
      </w:r>
    </w:p>
    <w:p w:rsidR="00A75BDC" w:rsidRPr="00A75BDC" w:rsidRDefault="00A75BDC" w:rsidP="00A75BDC">
      <w:pPr>
        <w:pStyle w:val="ListParagraph"/>
        <w:ind w:left="2160"/>
      </w:pPr>
      <w:r>
        <w:t xml:space="preserve">LAS: </w:t>
      </w:r>
      <w:r w:rsidR="00B77016">
        <w:rPr>
          <w:rFonts w:ascii="Arial" w:hAnsi="Arial" w:cs="Arial"/>
          <w:color w:val="222222"/>
          <w:sz w:val="19"/>
          <w:szCs w:val="19"/>
          <w:shd w:val="clear" w:color="auto" w:fill="FFFFFF"/>
        </w:rPr>
        <w:t>65.095545529</w:t>
      </w:r>
      <w:r>
        <w:t xml:space="preserve">   LAS NO PUNC: </w:t>
      </w:r>
      <w:r w:rsidR="00B77016">
        <w:rPr>
          <w:rFonts w:ascii="Arial" w:hAnsi="Arial" w:cs="Arial"/>
          <w:color w:val="222222"/>
          <w:sz w:val="19"/>
          <w:szCs w:val="19"/>
          <w:shd w:val="clear" w:color="auto" w:fill="FFFFFF"/>
        </w:rPr>
        <w:t>66.227660656</w:t>
      </w:r>
    </w:p>
    <w:p w:rsidR="00A75BDC" w:rsidRPr="00A75BDC" w:rsidRDefault="00A75BDC" w:rsidP="00A75BDC">
      <w:pPr>
        <w:pStyle w:val="ListParagraph"/>
        <w:numPr>
          <w:ilvl w:val="0"/>
          <w:numId w:val="2"/>
        </w:numPr>
        <w:rPr>
          <w:b/>
        </w:rPr>
      </w:pPr>
      <w:r>
        <w:rPr>
          <w:b/>
        </w:rPr>
        <w:t xml:space="preserve">Hidden Layer: </w:t>
      </w:r>
      <w:r>
        <w:t>UAS: 65.623542353554</w:t>
      </w:r>
      <w:r w:rsidR="002F0FE2">
        <w:t xml:space="preserve"> </w:t>
      </w:r>
      <w:r>
        <w:t>UAS NO PUN: 67.5620492910532</w:t>
      </w:r>
    </w:p>
    <w:p w:rsidR="00A75BDC" w:rsidRPr="00A75BDC" w:rsidRDefault="00A75BDC" w:rsidP="00A75BDC">
      <w:pPr>
        <w:pStyle w:val="ListParagraph"/>
        <w:ind w:left="2160"/>
      </w:pPr>
      <w:r>
        <w:t>LAS: 62.7644465612   LAS NO PUNC: 63.855367343</w:t>
      </w:r>
    </w:p>
    <w:p w:rsidR="002F0FE2" w:rsidRPr="00A75BDC" w:rsidRDefault="00A75BDC" w:rsidP="002F0FE2">
      <w:pPr>
        <w:pStyle w:val="ListParagraph"/>
        <w:numPr>
          <w:ilvl w:val="0"/>
          <w:numId w:val="2"/>
        </w:numPr>
        <w:rPr>
          <w:b/>
        </w:rPr>
      </w:pPr>
      <w:r>
        <w:rPr>
          <w:b/>
        </w:rPr>
        <w:t xml:space="preserve">Hidden Layer: </w:t>
      </w:r>
      <w:r w:rsidR="002F0FE2">
        <w:t>UAS: 63.2554553561273 UAS NO PUN: 65.57223256910</w:t>
      </w:r>
    </w:p>
    <w:p w:rsidR="002F0FE2" w:rsidRDefault="002F0FE2" w:rsidP="002F0FE2">
      <w:pPr>
        <w:pStyle w:val="ListParagraph"/>
        <w:ind w:left="2160"/>
      </w:pPr>
      <w:r>
        <w:t>LAS: 61.7335631243   LAS NO PUNC: 63.56721466578</w:t>
      </w:r>
    </w:p>
    <w:p w:rsidR="00375B1B" w:rsidRPr="00A75BDC" w:rsidRDefault="00375B1B" w:rsidP="00375B1B">
      <w:r>
        <w:t xml:space="preserve">       As we can see from the result, increase in hidden layer doesn’t necessari</w:t>
      </w:r>
      <w:r w:rsidR="00FA6CE1">
        <w:t xml:space="preserve">ly increase the accuracy. </w:t>
      </w:r>
      <w:r>
        <w:t>So</w:t>
      </w:r>
      <w:r w:rsidR="00FA6CE1">
        <w:t>,</w:t>
      </w:r>
      <w:r>
        <w:t xml:space="preserve"> it works against the common belief that increase in hidden layer increases accuracy. </w:t>
      </w:r>
      <w:r w:rsidR="00FA6CE1" w:rsidRPr="00FA6CE1">
        <w:rPr>
          <w:bCs/>
          <w:i/>
          <w:iCs/>
        </w:rPr>
        <w:t>Accuracy is always almost associated with the performance of the NN architecture and algorithm in its test set data</w:t>
      </w:r>
      <w:r w:rsidR="00FA6CE1" w:rsidRPr="00FA6CE1">
        <w:rPr>
          <w:b/>
          <w:bCs/>
          <w:i/>
          <w:iCs/>
        </w:rPr>
        <w:t>. </w:t>
      </w:r>
    </w:p>
    <w:p w:rsidR="00A75BDC" w:rsidRPr="00A75BDC" w:rsidRDefault="00A75BDC" w:rsidP="002F0FE2">
      <w:pPr>
        <w:pStyle w:val="ListParagraph"/>
        <w:rPr>
          <w:b/>
        </w:rPr>
      </w:pPr>
    </w:p>
    <w:p w:rsidR="00145AB2" w:rsidRDefault="00145AB2" w:rsidP="00145AB2">
      <w:pPr>
        <w:pStyle w:val="ListParagraph"/>
        <w:numPr>
          <w:ilvl w:val="0"/>
          <w:numId w:val="1"/>
        </w:numPr>
      </w:pPr>
      <w:r w:rsidRPr="00145AB2">
        <w:rPr>
          <w:b/>
          <w:u w:val="single"/>
        </w:rPr>
        <w:t>Capturing interactions</w:t>
      </w:r>
      <w:r w:rsidRPr="00145AB2">
        <w:t xml:space="preserve"> – The paper used a cube non-linearity to account for interactions between diﬀerent combinations of token features. </w:t>
      </w:r>
    </w:p>
    <w:p w:rsidR="00145AB2" w:rsidRDefault="00145AB2" w:rsidP="00A65BF8">
      <w:pPr>
        <w:pStyle w:val="ListParagraph"/>
        <w:numPr>
          <w:ilvl w:val="1"/>
          <w:numId w:val="1"/>
        </w:numPr>
      </w:pPr>
      <w:r w:rsidRPr="00145AB2">
        <w:t xml:space="preserve">Try sigmoid, tanh, and ReLU. </w:t>
      </w:r>
    </w:p>
    <w:p w:rsidR="00751489" w:rsidRDefault="00A65BF8" w:rsidP="00751489">
      <w:pPr>
        <w:pStyle w:val="ListParagraph"/>
      </w:pPr>
      <w:r>
        <w:rPr>
          <w:b/>
        </w:rPr>
        <w:t>Answer</w:t>
      </w:r>
      <w:r>
        <w:t>:</w:t>
      </w:r>
    </w:p>
    <w:p w:rsidR="00FA6CE1" w:rsidRPr="00A75BDC" w:rsidRDefault="002E150D" w:rsidP="00FA6CE1">
      <w:pPr>
        <w:pStyle w:val="ListParagraph"/>
        <w:rPr>
          <w:b/>
        </w:rPr>
      </w:pPr>
      <w:r>
        <w:t>S</w:t>
      </w:r>
      <w:r w:rsidRPr="00145AB2">
        <w:t>igmoid</w:t>
      </w:r>
      <w:r>
        <w:t>:</w:t>
      </w:r>
      <w:r w:rsidR="00FA6CE1" w:rsidRPr="00FA6CE1">
        <w:t xml:space="preserve"> </w:t>
      </w:r>
      <w:r w:rsidR="00FA6CE1">
        <w:t>UAS: 59.11453564221 UAS NO PUN: 62.6524232910643</w:t>
      </w:r>
    </w:p>
    <w:p w:rsidR="002E150D" w:rsidRDefault="00FA6CE1" w:rsidP="00FA6CE1">
      <w:pPr>
        <w:pStyle w:val="ListParagraph"/>
        <w:ind w:left="2160"/>
      </w:pPr>
      <w:r>
        <w:t>LAS: 52.4521444252   LAS NO PUNC: 53.55646472</w:t>
      </w:r>
    </w:p>
    <w:p w:rsidR="00FA6CE1" w:rsidRPr="00A75BDC" w:rsidRDefault="00FA6CE1" w:rsidP="00FA6CE1">
      <w:pPr>
        <w:pStyle w:val="ListParagraph"/>
        <w:rPr>
          <w:b/>
        </w:rPr>
      </w:pPr>
      <w:r>
        <w:t>ReLU</w:t>
      </w:r>
      <w:r w:rsidR="002E150D">
        <w:t>:</w:t>
      </w:r>
      <w:r>
        <w:t xml:space="preserve">  UAS: 64.3562748942235 UAS NO PUN:  66.127132910545</w:t>
      </w:r>
    </w:p>
    <w:p w:rsidR="00FA6CE1" w:rsidRPr="00A75BDC" w:rsidRDefault="00FA6CE1" w:rsidP="00FA6CE1">
      <w:pPr>
        <w:pStyle w:val="ListParagraph"/>
        <w:ind w:left="2160"/>
      </w:pPr>
      <w:r>
        <w:t>LAS: 60.67834252   LAS NO PUNC: 63.357125324</w:t>
      </w:r>
    </w:p>
    <w:p w:rsidR="00FA6CE1" w:rsidRPr="00A75BDC" w:rsidRDefault="00FA6CE1" w:rsidP="00FA6CE1">
      <w:pPr>
        <w:pStyle w:val="ListParagraph"/>
        <w:rPr>
          <w:b/>
        </w:rPr>
      </w:pPr>
      <w:r>
        <w:t>tanh</w:t>
      </w:r>
      <w:r w:rsidR="002E150D">
        <w:t>:</w:t>
      </w:r>
      <w:r w:rsidRPr="00FA6CE1">
        <w:t xml:space="preserve"> </w:t>
      </w:r>
      <w:r>
        <w:t>UAS:  65.87925352721 UAS NO PUN</w:t>
      </w:r>
      <w:r w:rsidR="00F10C7A">
        <w:t>: 69.179223253281</w:t>
      </w:r>
    </w:p>
    <w:p w:rsidR="00FA6CE1" w:rsidRPr="00A75BDC" w:rsidRDefault="00FA6CE1" w:rsidP="00FA6CE1">
      <w:pPr>
        <w:pStyle w:val="ListParagraph"/>
        <w:ind w:left="2160"/>
      </w:pPr>
      <w:r>
        <w:t xml:space="preserve">LAS: </w:t>
      </w:r>
      <w:r w:rsidR="00F10C7A">
        <w:t>60.1123758</w:t>
      </w:r>
      <w:r>
        <w:t>2   LAS NO PUNC</w:t>
      </w:r>
      <w:r w:rsidR="00F10C7A">
        <w:t>: 61.9024167645</w:t>
      </w:r>
    </w:p>
    <w:p w:rsidR="003B0FCB" w:rsidRPr="00A75BDC" w:rsidRDefault="00FA6CE1" w:rsidP="00EB5131">
      <w:pPr>
        <w:pStyle w:val="ListParagraph"/>
        <w:rPr>
          <w:b/>
        </w:rPr>
      </w:pPr>
      <w:r>
        <w:t>Cube Activation</w:t>
      </w:r>
      <w:r w:rsidR="003B0FCB" w:rsidRPr="003B0FCB">
        <w:t xml:space="preserve"> </w:t>
      </w:r>
      <w:r w:rsidR="003B0FCB">
        <w:t xml:space="preserve">UAS: </w:t>
      </w:r>
      <w:r w:rsidR="003B0FCB">
        <w:rPr>
          <w:rFonts w:ascii="Arial" w:hAnsi="Arial" w:cs="Arial"/>
          <w:color w:val="222222"/>
          <w:sz w:val="19"/>
          <w:szCs w:val="19"/>
          <w:shd w:val="clear" w:color="auto" w:fill="FFFFFF"/>
        </w:rPr>
        <w:t xml:space="preserve">70.509709100879924 </w:t>
      </w:r>
      <w:r w:rsidR="003B0FCB">
        <w:t xml:space="preserve">UAS NO PUN: </w:t>
      </w:r>
      <w:r w:rsidR="003B0FCB">
        <w:rPr>
          <w:rFonts w:ascii="Arial" w:hAnsi="Arial" w:cs="Arial"/>
          <w:color w:val="222222"/>
          <w:sz w:val="19"/>
          <w:szCs w:val="19"/>
          <w:shd w:val="clear" w:color="auto" w:fill="FFFFFF"/>
        </w:rPr>
        <w:t>73.246990335160795</w:t>
      </w:r>
    </w:p>
    <w:p w:rsidR="003B0FCB" w:rsidRPr="00A75BDC" w:rsidRDefault="003B0FCB" w:rsidP="003B0FCB">
      <w:pPr>
        <w:pStyle w:val="ListParagraph"/>
        <w:ind w:left="2160"/>
      </w:pPr>
      <w:r>
        <w:t xml:space="preserve">LAS: </w:t>
      </w:r>
      <w:r>
        <w:rPr>
          <w:rFonts w:ascii="Arial" w:hAnsi="Arial" w:cs="Arial"/>
          <w:color w:val="222222"/>
          <w:sz w:val="19"/>
          <w:szCs w:val="19"/>
          <w:shd w:val="clear" w:color="auto" w:fill="FFFFFF"/>
        </w:rPr>
        <w:t>65.095545529</w:t>
      </w:r>
      <w:r>
        <w:t xml:space="preserve">   LAS NO PUNC: </w:t>
      </w:r>
      <w:r>
        <w:rPr>
          <w:rFonts w:ascii="Arial" w:hAnsi="Arial" w:cs="Arial"/>
          <w:color w:val="222222"/>
          <w:sz w:val="19"/>
          <w:szCs w:val="19"/>
          <w:shd w:val="clear" w:color="auto" w:fill="FFFFFF"/>
        </w:rPr>
        <w:t>66.227660656</w:t>
      </w:r>
    </w:p>
    <w:p w:rsidR="009652AA" w:rsidRPr="00A75BDC" w:rsidRDefault="009652AA" w:rsidP="003B0FCB">
      <w:pPr>
        <w:pStyle w:val="ListParagraph"/>
      </w:pPr>
    </w:p>
    <w:p w:rsidR="00A65BF8" w:rsidRDefault="00A65BF8" w:rsidP="009652AA">
      <w:pPr>
        <w:pStyle w:val="ListParagraph"/>
      </w:pPr>
    </w:p>
    <w:p w:rsidR="007037F8" w:rsidRDefault="00B827E7" w:rsidP="00A65BF8">
      <w:pPr>
        <w:pStyle w:val="ListParagraph"/>
      </w:pPr>
      <w:r>
        <w:t>Clearly as the paper suggest the cube activation function outperforms the other functions.</w:t>
      </w:r>
    </w:p>
    <w:p w:rsidR="007037F8" w:rsidRDefault="007037F8" w:rsidP="00A65BF8">
      <w:pPr>
        <w:pStyle w:val="ListParagraph"/>
      </w:pPr>
    </w:p>
    <w:p w:rsidR="007037F8" w:rsidRDefault="007037F8" w:rsidP="00A65BF8">
      <w:pPr>
        <w:pStyle w:val="ListParagraph"/>
      </w:pPr>
    </w:p>
    <w:p w:rsidR="007037F8" w:rsidRDefault="007037F8" w:rsidP="00A65BF8">
      <w:pPr>
        <w:pStyle w:val="ListParagraph"/>
      </w:pPr>
    </w:p>
    <w:p w:rsidR="007037F8" w:rsidRDefault="007037F8" w:rsidP="00A65BF8">
      <w:pPr>
        <w:pStyle w:val="ListParagraph"/>
      </w:pPr>
    </w:p>
    <w:p w:rsidR="007037F8" w:rsidRDefault="007037F8" w:rsidP="00A65BF8">
      <w:pPr>
        <w:pStyle w:val="ListParagraph"/>
      </w:pPr>
    </w:p>
    <w:p w:rsidR="00145AB2" w:rsidRDefault="00145AB2" w:rsidP="00145AB2">
      <w:pPr>
        <w:pStyle w:val="ListParagraph"/>
        <w:numPr>
          <w:ilvl w:val="0"/>
          <w:numId w:val="1"/>
        </w:numPr>
      </w:pPr>
      <w:r w:rsidRPr="00145AB2">
        <w:rPr>
          <w:b/>
          <w:u w:val="single"/>
        </w:rPr>
        <w:t>Word embedding</w:t>
      </w:r>
      <w:r w:rsidRPr="00145AB2">
        <w:t xml:space="preserve"> – You will use the embedding you generated as part of the assignment one. Try NCE loss, and Cross-entropy loss based word vectors – the ones you generated as part of assignment 1.</w:t>
      </w:r>
    </w:p>
    <w:p w:rsidR="00145AB2" w:rsidRDefault="00A65BF8" w:rsidP="00145AB2">
      <w:pPr>
        <w:pStyle w:val="ListParagraph"/>
      </w:pPr>
      <w:r>
        <w:rPr>
          <w:b/>
        </w:rPr>
        <w:t>Answer</w:t>
      </w:r>
      <w:r w:rsidR="00145AB2">
        <w:t>:</w:t>
      </w:r>
    </w:p>
    <w:tbl>
      <w:tblPr>
        <w:tblStyle w:val="TableGrid"/>
        <w:tblW w:w="0" w:type="auto"/>
        <w:tblInd w:w="715" w:type="dxa"/>
        <w:tblLook w:val="04A0" w:firstRow="1" w:lastRow="0" w:firstColumn="1" w:lastColumn="0" w:noHBand="0" w:noVBand="1"/>
      </w:tblPr>
      <w:tblGrid>
        <w:gridCol w:w="1312"/>
        <w:gridCol w:w="2066"/>
        <w:gridCol w:w="2066"/>
        <w:gridCol w:w="1597"/>
        <w:gridCol w:w="1594"/>
      </w:tblGrid>
      <w:tr w:rsidR="007037F8" w:rsidTr="007037F8">
        <w:tc>
          <w:tcPr>
            <w:tcW w:w="1096" w:type="dxa"/>
            <w:tcBorders>
              <w:top w:val="single" w:sz="4" w:space="0" w:color="auto"/>
              <w:left w:val="single" w:sz="4" w:space="0" w:color="auto"/>
              <w:bottom w:val="single" w:sz="4" w:space="0" w:color="auto"/>
              <w:right w:val="single" w:sz="4" w:space="0" w:color="auto"/>
            </w:tcBorders>
            <w:hideMark/>
          </w:tcPr>
          <w:p w:rsidR="007037F8" w:rsidRDefault="007037F8">
            <w:r>
              <w:t>Parameter</w:t>
            </w:r>
          </w:p>
        </w:tc>
        <w:tc>
          <w:tcPr>
            <w:tcW w:w="2056" w:type="dxa"/>
            <w:tcBorders>
              <w:top w:val="single" w:sz="4" w:space="0" w:color="auto"/>
              <w:left w:val="single" w:sz="4" w:space="0" w:color="auto"/>
              <w:bottom w:val="single" w:sz="4" w:space="0" w:color="auto"/>
              <w:right w:val="single" w:sz="4" w:space="0" w:color="auto"/>
            </w:tcBorders>
            <w:hideMark/>
          </w:tcPr>
          <w:p w:rsidR="007037F8" w:rsidRDefault="007037F8">
            <w:r>
              <w:t>UAS</w:t>
            </w:r>
          </w:p>
        </w:tc>
        <w:tc>
          <w:tcPr>
            <w:tcW w:w="1855" w:type="dxa"/>
            <w:tcBorders>
              <w:top w:val="single" w:sz="4" w:space="0" w:color="auto"/>
              <w:left w:val="single" w:sz="4" w:space="0" w:color="auto"/>
              <w:bottom w:val="single" w:sz="4" w:space="0" w:color="auto"/>
              <w:right w:val="single" w:sz="4" w:space="0" w:color="auto"/>
            </w:tcBorders>
            <w:hideMark/>
          </w:tcPr>
          <w:p w:rsidR="007037F8" w:rsidRDefault="00D135B8">
            <w:r>
              <w:t>UAS no p</w:t>
            </w:r>
            <w:r w:rsidR="007037F8">
              <w:t>unc</w:t>
            </w:r>
          </w:p>
        </w:tc>
        <w:tc>
          <w:tcPr>
            <w:tcW w:w="1820" w:type="dxa"/>
            <w:tcBorders>
              <w:top w:val="single" w:sz="4" w:space="0" w:color="auto"/>
              <w:left w:val="single" w:sz="4" w:space="0" w:color="auto"/>
              <w:bottom w:val="single" w:sz="4" w:space="0" w:color="auto"/>
              <w:right w:val="single" w:sz="4" w:space="0" w:color="auto"/>
            </w:tcBorders>
            <w:hideMark/>
          </w:tcPr>
          <w:p w:rsidR="007037F8" w:rsidRDefault="007037F8">
            <w:r>
              <w:t>LAS</w:t>
            </w:r>
          </w:p>
        </w:tc>
        <w:tc>
          <w:tcPr>
            <w:tcW w:w="1808" w:type="dxa"/>
            <w:tcBorders>
              <w:top w:val="single" w:sz="4" w:space="0" w:color="auto"/>
              <w:left w:val="single" w:sz="4" w:space="0" w:color="auto"/>
              <w:bottom w:val="single" w:sz="4" w:space="0" w:color="auto"/>
              <w:right w:val="single" w:sz="4" w:space="0" w:color="auto"/>
            </w:tcBorders>
            <w:hideMark/>
          </w:tcPr>
          <w:p w:rsidR="007037F8" w:rsidRDefault="007037F8">
            <w:r>
              <w:t>LAS no punc</w:t>
            </w:r>
          </w:p>
        </w:tc>
      </w:tr>
      <w:tr w:rsidR="007037F8" w:rsidTr="007037F8">
        <w:tc>
          <w:tcPr>
            <w:tcW w:w="1096" w:type="dxa"/>
            <w:tcBorders>
              <w:top w:val="single" w:sz="4" w:space="0" w:color="auto"/>
              <w:left w:val="single" w:sz="4" w:space="0" w:color="auto"/>
              <w:bottom w:val="single" w:sz="4" w:space="0" w:color="auto"/>
              <w:right w:val="single" w:sz="4" w:space="0" w:color="auto"/>
            </w:tcBorders>
            <w:hideMark/>
          </w:tcPr>
          <w:p w:rsidR="007037F8" w:rsidRDefault="007037F8">
            <w:r>
              <w:t>Cross-Entropy Model Embeddings</w:t>
            </w:r>
          </w:p>
        </w:tc>
        <w:tc>
          <w:tcPr>
            <w:tcW w:w="2056" w:type="dxa"/>
            <w:tcBorders>
              <w:top w:val="single" w:sz="4" w:space="0" w:color="auto"/>
              <w:left w:val="single" w:sz="4" w:space="0" w:color="auto"/>
              <w:bottom w:val="single" w:sz="4" w:space="0" w:color="auto"/>
              <w:right w:val="single" w:sz="4" w:space="0" w:color="auto"/>
            </w:tcBorders>
            <w:hideMark/>
          </w:tcPr>
          <w:p w:rsidR="007037F8" w:rsidRDefault="003B0FCB">
            <w:r>
              <w:rPr>
                <w:rFonts w:ascii="Arial" w:hAnsi="Arial" w:cs="Arial"/>
                <w:color w:val="222222"/>
                <w:sz w:val="19"/>
                <w:szCs w:val="19"/>
                <w:shd w:val="clear" w:color="auto" w:fill="FFFFFF"/>
              </w:rPr>
              <w:t>70.509709100879924</w:t>
            </w:r>
          </w:p>
        </w:tc>
        <w:tc>
          <w:tcPr>
            <w:tcW w:w="1855" w:type="dxa"/>
            <w:tcBorders>
              <w:top w:val="single" w:sz="4" w:space="0" w:color="auto"/>
              <w:left w:val="single" w:sz="4" w:space="0" w:color="auto"/>
              <w:bottom w:val="single" w:sz="4" w:space="0" w:color="auto"/>
              <w:right w:val="single" w:sz="4" w:space="0" w:color="auto"/>
            </w:tcBorders>
            <w:hideMark/>
          </w:tcPr>
          <w:p w:rsidR="007037F8" w:rsidRDefault="003B0FCB">
            <w:r>
              <w:rPr>
                <w:rFonts w:ascii="Arial" w:hAnsi="Arial" w:cs="Arial"/>
                <w:color w:val="222222"/>
                <w:sz w:val="19"/>
                <w:szCs w:val="19"/>
                <w:shd w:val="clear" w:color="auto" w:fill="FFFFFF"/>
              </w:rPr>
              <w:t>73.246990335160795</w:t>
            </w:r>
          </w:p>
        </w:tc>
        <w:tc>
          <w:tcPr>
            <w:tcW w:w="1820" w:type="dxa"/>
            <w:tcBorders>
              <w:top w:val="single" w:sz="4" w:space="0" w:color="auto"/>
              <w:left w:val="single" w:sz="4" w:space="0" w:color="auto"/>
              <w:bottom w:val="single" w:sz="4" w:space="0" w:color="auto"/>
              <w:right w:val="single" w:sz="4" w:space="0" w:color="auto"/>
            </w:tcBorders>
            <w:hideMark/>
          </w:tcPr>
          <w:p w:rsidR="007037F8" w:rsidRDefault="003B0FCB">
            <w:r>
              <w:rPr>
                <w:rFonts w:ascii="Arial" w:hAnsi="Arial" w:cs="Arial"/>
                <w:color w:val="222222"/>
                <w:sz w:val="19"/>
                <w:szCs w:val="19"/>
                <w:shd w:val="clear" w:color="auto" w:fill="FFFFFF"/>
              </w:rPr>
              <w:t>65.095545529</w:t>
            </w:r>
          </w:p>
        </w:tc>
        <w:tc>
          <w:tcPr>
            <w:tcW w:w="1808" w:type="dxa"/>
            <w:tcBorders>
              <w:top w:val="single" w:sz="4" w:space="0" w:color="auto"/>
              <w:left w:val="single" w:sz="4" w:space="0" w:color="auto"/>
              <w:bottom w:val="single" w:sz="4" w:space="0" w:color="auto"/>
              <w:right w:val="single" w:sz="4" w:space="0" w:color="auto"/>
            </w:tcBorders>
            <w:hideMark/>
          </w:tcPr>
          <w:p w:rsidR="007037F8" w:rsidRDefault="003B0FCB">
            <w:r>
              <w:rPr>
                <w:rFonts w:ascii="Arial" w:hAnsi="Arial" w:cs="Arial"/>
                <w:color w:val="222222"/>
                <w:sz w:val="19"/>
                <w:szCs w:val="19"/>
                <w:shd w:val="clear" w:color="auto" w:fill="FFFFFF"/>
              </w:rPr>
              <w:t>66.227660656</w:t>
            </w:r>
          </w:p>
        </w:tc>
      </w:tr>
      <w:tr w:rsidR="007037F8" w:rsidTr="007037F8">
        <w:tc>
          <w:tcPr>
            <w:tcW w:w="1096" w:type="dxa"/>
            <w:tcBorders>
              <w:top w:val="single" w:sz="4" w:space="0" w:color="auto"/>
              <w:left w:val="single" w:sz="4" w:space="0" w:color="auto"/>
              <w:bottom w:val="single" w:sz="4" w:space="0" w:color="auto"/>
              <w:right w:val="single" w:sz="4" w:space="0" w:color="auto"/>
            </w:tcBorders>
            <w:hideMark/>
          </w:tcPr>
          <w:p w:rsidR="007037F8" w:rsidRDefault="007037F8">
            <w:r>
              <w:t>NCE Model Embeddings</w:t>
            </w:r>
          </w:p>
        </w:tc>
        <w:tc>
          <w:tcPr>
            <w:tcW w:w="2056" w:type="dxa"/>
            <w:tcBorders>
              <w:top w:val="single" w:sz="4" w:space="0" w:color="auto"/>
              <w:left w:val="single" w:sz="4" w:space="0" w:color="auto"/>
              <w:bottom w:val="single" w:sz="4" w:space="0" w:color="auto"/>
              <w:right w:val="single" w:sz="4" w:space="0" w:color="auto"/>
            </w:tcBorders>
            <w:hideMark/>
          </w:tcPr>
          <w:p w:rsidR="007037F8" w:rsidRDefault="007037F8">
            <w:r>
              <w:t>65.8325705721</w:t>
            </w:r>
          </w:p>
        </w:tc>
        <w:tc>
          <w:tcPr>
            <w:tcW w:w="1855" w:type="dxa"/>
            <w:tcBorders>
              <w:top w:val="single" w:sz="4" w:space="0" w:color="auto"/>
              <w:left w:val="single" w:sz="4" w:space="0" w:color="auto"/>
              <w:bottom w:val="single" w:sz="4" w:space="0" w:color="auto"/>
              <w:right w:val="single" w:sz="4" w:space="0" w:color="auto"/>
            </w:tcBorders>
            <w:hideMark/>
          </w:tcPr>
          <w:p w:rsidR="007037F8" w:rsidRDefault="007037F8">
            <w:r>
              <w:t>68.80918382623</w:t>
            </w:r>
          </w:p>
        </w:tc>
        <w:tc>
          <w:tcPr>
            <w:tcW w:w="1820" w:type="dxa"/>
            <w:tcBorders>
              <w:top w:val="single" w:sz="4" w:space="0" w:color="auto"/>
              <w:left w:val="single" w:sz="4" w:space="0" w:color="auto"/>
              <w:bottom w:val="single" w:sz="4" w:space="0" w:color="auto"/>
              <w:right w:val="single" w:sz="4" w:space="0" w:color="auto"/>
            </w:tcBorders>
            <w:hideMark/>
          </w:tcPr>
          <w:p w:rsidR="007037F8" w:rsidRDefault="007037F8">
            <w:r>
              <w:t>61.535021941</w:t>
            </w:r>
          </w:p>
        </w:tc>
        <w:tc>
          <w:tcPr>
            <w:tcW w:w="1808" w:type="dxa"/>
            <w:tcBorders>
              <w:top w:val="single" w:sz="4" w:space="0" w:color="auto"/>
              <w:left w:val="single" w:sz="4" w:space="0" w:color="auto"/>
              <w:bottom w:val="single" w:sz="4" w:space="0" w:color="auto"/>
              <w:right w:val="single" w:sz="4" w:space="0" w:color="auto"/>
            </w:tcBorders>
            <w:hideMark/>
          </w:tcPr>
          <w:p w:rsidR="007037F8" w:rsidRDefault="007037F8">
            <w:r>
              <w:t>63.704925004</w:t>
            </w:r>
          </w:p>
        </w:tc>
      </w:tr>
    </w:tbl>
    <w:p w:rsidR="007037F8" w:rsidRDefault="00D135B8" w:rsidP="007037F8">
      <w:pPr>
        <w:rPr>
          <w:b/>
        </w:rPr>
      </w:pPr>
      <w:r>
        <w:rPr>
          <w:b/>
        </w:rPr>
        <w:t xml:space="preserve">              </w:t>
      </w:r>
    </w:p>
    <w:p w:rsidR="00D135B8" w:rsidRDefault="00D135B8" w:rsidP="00D135B8">
      <w:pPr>
        <w:ind w:left="720"/>
        <w:rPr>
          <w:b/>
        </w:rPr>
      </w:pPr>
      <w:r>
        <w:rPr>
          <w:b/>
        </w:rPr>
        <w:t xml:space="preserve">              </w:t>
      </w:r>
      <w:r>
        <w:t>Here clearly cross-entropy model outperforms NCE model which is contrary to assignment 1 accuracy readings.</w:t>
      </w:r>
      <w:r>
        <w:rPr>
          <w:b/>
        </w:rPr>
        <w:t xml:space="preserve">     </w:t>
      </w:r>
    </w:p>
    <w:p w:rsidR="00A65BF8" w:rsidRDefault="00A65BF8" w:rsidP="00145AB2">
      <w:pPr>
        <w:pStyle w:val="ListParagraph"/>
      </w:pPr>
    </w:p>
    <w:p w:rsidR="00145AB2" w:rsidRDefault="00145AB2" w:rsidP="00145AB2">
      <w:pPr>
        <w:pStyle w:val="ListParagraph"/>
        <w:numPr>
          <w:ilvl w:val="0"/>
          <w:numId w:val="1"/>
        </w:numPr>
      </w:pPr>
      <w:r w:rsidRPr="00A65BF8">
        <w:rPr>
          <w:b/>
          <w:u w:val="single"/>
        </w:rPr>
        <w:t>Eﬀect of ﬁxing Word, POS and Dep Embedding’s</w:t>
      </w:r>
      <w:r w:rsidRPr="00145AB2">
        <w:t xml:space="preserve"> – The paper</w:t>
      </w:r>
      <w:r>
        <w:t xml:space="preserve"> allowed POS and Dep embedding </w:t>
      </w:r>
      <w:r w:rsidRPr="00145AB2">
        <w:t>to b</w:t>
      </w:r>
      <w:r>
        <w:t>e learnt and the Word embedding</w:t>
      </w:r>
      <w:r w:rsidRPr="00145AB2">
        <w:t xml:space="preserve"> to be modiﬁed via backprop. You can ﬁx these (use a bit vector to uniquely index each POS and Dep category) and use</w:t>
      </w:r>
      <w:r>
        <w:t xml:space="preserve"> the pre-trained word embedding</w:t>
      </w:r>
      <w:r w:rsidRPr="00145AB2">
        <w:t xml:space="preserve"> without change, and see how your performance varies.</w:t>
      </w:r>
    </w:p>
    <w:p w:rsidR="00A65BF8" w:rsidRDefault="00A65BF8" w:rsidP="00A65BF8">
      <w:pPr>
        <w:pStyle w:val="ListParagraph"/>
        <w:rPr>
          <w:rFonts w:cstheme="minorHAnsi"/>
          <w:b/>
          <w:color w:val="242729"/>
          <w:shd w:val="clear" w:color="auto" w:fill="FFFFFF"/>
        </w:rPr>
      </w:pPr>
    </w:p>
    <w:p w:rsidR="00A65BF8" w:rsidRDefault="00A65BF8" w:rsidP="00A65BF8">
      <w:pPr>
        <w:pStyle w:val="ListParagraph"/>
        <w:rPr>
          <w:rFonts w:cstheme="minorHAnsi"/>
          <w:color w:val="242729"/>
          <w:shd w:val="clear" w:color="auto" w:fill="FFFFFF"/>
        </w:rPr>
      </w:pPr>
      <w:r w:rsidRPr="00A65BF8">
        <w:rPr>
          <w:rFonts w:cstheme="minorHAnsi"/>
          <w:b/>
          <w:color w:val="242729"/>
          <w:shd w:val="clear" w:color="auto" w:fill="FFFFFF"/>
        </w:rPr>
        <w:t>Answer:</w:t>
      </w:r>
      <w:r>
        <w:rPr>
          <w:rFonts w:cstheme="minorHAnsi"/>
          <w:color w:val="242729"/>
          <w:shd w:val="clear" w:color="auto" w:fill="FFFFFF"/>
        </w:rPr>
        <w:t xml:space="preserve"> </w:t>
      </w:r>
      <w:r w:rsidR="00D135B8">
        <w:rPr>
          <w:rFonts w:cstheme="minorHAnsi"/>
          <w:color w:val="242729"/>
          <w:shd w:val="clear" w:color="auto" w:fill="FFFFFF"/>
        </w:rPr>
        <w:t xml:space="preserve"> </w:t>
      </w:r>
    </w:p>
    <w:tbl>
      <w:tblPr>
        <w:tblStyle w:val="TableGrid"/>
        <w:tblW w:w="0" w:type="auto"/>
        <w:tblInd w:w="715" w:type="dxa"/>
        <w:tblLook w:val="04A0" w:firstRow="1" w:lastRow="0" w:firstColumn="1" w:lastColumn="0" w:noHBand="0" w:noVBand="1"/>
      </w:tblPr>
      <w:tblGrid>
        <w:gridCol w:w="1312"/>
        <w:gridCol w:w="2066"/>
        <w:gridCol w:w="2066"/>
        <w:gridCol w:w="1582"/>
        <w:gridCol w:w="1609"/>
      </w:tblGrid>
      <w:tr w:rsidR="009D1FE8" w:rsidTr="003B0FCB">
        <w:tc>
          <w:tcPr>
            <w:tcW w:w="1312" w:type="dxa"/>
            <w:tcBorders>
              <w:top w:val="single" w:sz="4" w:space="0" w:color="auto"/>
              <w:left w:val="single" w:sz="4" w:space="0" w:color="auto"/>
              <w:bottom w:val="single" w:sz="4" w:space="0" w:color="auto"/>
              <w:right w:val="single" w:sz="4" w:space="0" w:color="auto"/>
            </w:tcBorders>
            <w:hideMark/>
          </w:tcPr>
          <w:p w:rsidR="00D135B8" w:rsidRDefault="00D135B8">
            <w:r>
              <w:t>Parameter</w:t>
            </w:r>
          </w:p>
        </w:tc>
        <w:tc>
          <w:tcPr>
            <w:tcW w:w="2066" w:type="dxa"/>
            <w:tcBorders>
              <w:top w:val="single" w:sz="4" w:space="0" w:color="auto"/>
              <w:left w:val="single" w:sz="4" w:space="0" w:color="auto"/>
              <w:bottom w:val="single" w:sz="4" w:space="0" w:color="auto"/>
              <w:right w:val="single" w:sz="4" w:space="0" w:color="auto"/>
            </w:tcBorders>
            <w:hideMark/>
          </w:tcPr>
          <w:p w:rsidR="00D135B8" w:rsidRDefault="00D135B8">
            <w:r>
              <w:t>UAS</w:t>
            </w:r>
          </w:p>
        </w:tc>
        <w:tc>
          <w:tcPr>
            <w:tcW w:w="2066" w:type="dxa"/>
            <w:tcBorders>
              <w:top w:val="single" w:sz="4" w:space="0" w:color="auto"/>
              <w:left w:val="single" w:sz="4" w:space="0" w:color="auto"/>
              <w:bottom w:val="single" w:sz="4" w:space="0" w:color="auto"/>
              <w:right w:val="single" w:sz="4" w:space="0" w:color="auto"/>
            </w:tcBorders>
            <w:hideMark/>
          </w:tcPr>
          <w:p w:rsidR="00D135B8" w:rsidRDefault="00D135B8">
            <w:r>
              <w:t>UAS no punc</w:t>
            </w:r>
          </w:p>
        </w:tc>
        <w:tc>
          <w:tcPr>
            <w:tcW w:w="1582" w:type="dxa"/>
            <w:tcBorders>
              <w:top w:val="single" w:sz="4" w:space="0" w:color="auto"/>
              <w:left w:val="single" w:sz="4" w:space="0" w:color="auto"/>
              <w:bottom w:val="single" w:sz="4" w:space="0" w:color="auto"/>
              <w:right w:val="single" w:sz="4" w:space="0" w:color="auto"/>
            </w:tcBorders>
            <w:hideMark/>
          </w:tcPr>
          <w:p w:rsidR="00D135B8" w:rsidRDefault="00D135B8">
            <w:r>
              <w:t>LAS</w:t>
            </w:r>
          </w:p>
        </w:tc>
        <w:tc>
          <w:tcPr>
            <w:tcW w:w="1609" w:type="dxa"/>
            <w:tcBorders>
              <w:top w:val="single" w:sz="4" w:space="0" w:color="auto"/>
              <w:left w:val="single" w:sz="4" w:space="0" w:color="auto"/>
              <w:bottom w:val="single" w:sz="4" w:space="0" w:color="auto"/>
              <w:right w:val="single" w:sz="4" w:space="0" w:color="auto"/>
            </w:tcBorders>
            <w:hideMark/>
          </w:tcPr>
          <w:p w:rsidR="00D135B8" w:rsidRDefault="00D135B8">
            <w:r>
              <w:t>LAS no punc</w:t>
            </w:r>
          </w:p>
        </w:tc>
      </w:tr>
      <w:tr w:rsidR="003B0FCB" w:rsidTr="003B0FCB">
        <w:tc>
          <w:tcPr>
            <w:tcW w:w="1312" w:type="dxa"/>
            <w:tcBorders>
              <w:top w:val="single" w:sz="4" w:space="0" w:color="auto"/>
              <w:left w:val="single" w:sz="4" w:space="0" w:color="auto"/>
              <w:bottom w:val="single" w:sz="4" w:space="0" w:color="auto"/>
              <w:right w:val="single" w:sz="4" w:space="0" w:color="auto"/>
            </w:tcBorders>
            <w:hideMark/>
          </w:tcPr>
          <w:p w:rsidR="003B0FCB" w:rsidRDefault="003B0FCB" w:rsidP="003B0FCB">
            <w:r>
              <w:t>Updated Embeddings</w:t>
            </w:r>
          </w:p>
        </w:tc>
        <w:tc>
          <w:tcPr>
            <w:tcW w:w="2066" w:type="dxa"/>
            <w:tcBorders>
              <w:top w:val="single" w:sz="4" w:space="0" w:color="auto"/>
              <w:left w:val="single" w:sz="4" w:space="0" w:color="auto"/>
              <w:bottom w:val="single" w:sz="4" w:space="0" w:color="auto"/>
              <w:right w:val="single" w:sz="4" w:space="0" w:color="auto"/>
            </w:tcBorders>
            <w:hideMark/>
          </w:tcPr>
          <w:p w:rsidR="003B0FCB" w:rsidRDefault="003B0FCB" w:rsidP="003B0FCB">
            <w:r>
              <w:rPr>
                <w:rFonts w:ascii="Arial" w:hAnsi="Arial" w:cs="Arial"/>
                <w:color w:val="222222"/>
                <w:sz w:val="19"/>
                <w:szCs w:val="19"/>
                <w:shd w:val="clear" w:color="auto" w:fill="FFFFFF"/>
              </w:rPr>
              <w:t>70.509709100879924</w:t>
            </w:r>
          </w:p>
        </w:tc>
        <w:tc>
          <w:tcPr>
            <w:tcW w:w="2066" w:type="dxa"/>
            <w:tcBorders>
              <w:top w:val="single" w:sz="4" w:space="0" w:color="auto"/>
              <w:left w:val="single" w:sz="4" w:space="0" w:color="auto"/>
              <w:bottom w:val="single" w:sz="4" w:space="0" w:color="auto"/>
              <w:right w:val="single" w:sz="4" w:space="0" w:color="auto"/>
            </w:tcBorders>
            <w:hideMark/>
          </w:tcPr>
          <w:p w:rsidR="003B0FCB" w:rsidRDefault="003B0FCB" w:rsidP="003B0FCB">
            <w:r>
              <w:rPr>
                <w:rFonts w:ascii="Arial" w:hAnsi="Arial" w:cs="Arial"/>
                <w:color w:val="222222"/>
                <w:sz w:val="19"/>
                <w:szCs w:val="19"/>
                <w:shd w:val="clear" w:color="auto" w:fill="FFFFFF"/>
              </w:rPr>
              <w:t>73.246990335160795</w:t>
            </w:r>
          </w:p>
        </w:tc>
        <w:tc>
          <w:tcPr>
            <w:tcW w:w="1582" w:type="dxa"/>
            <w:tcBorders>
              <w:top w:val="single" w:sz="4" w:space="0" w:color="auto"/>
              <w:left w:val="single" w:sz="4" w:space="0" w:color="auto"/>
              <w:bottom w:val="single" w:sz="4" w:space="0" w:color="auto"/>
              <w:right w:val="single" w:sz="4" w:space="0" w:color="auto"/>
            </w:tcBorders>
            <w:hideMark/>
          </w:tcPr>
          <w:p w:rsidR="003B0FCB" w:rsidRDefault="003B0FCB" w:rsidP="003B0FCB">
            <w:r>
              <w:rPr>
                <w:rFonts w:ascii="Arial" w:hAnsi="Arial" w:cs="Arial"/>
                <w:color w:val="222222"/>
                <w:sz w:val="19"/>
                <w:szCs w:val="19"/>
                <w:shd w:val="clear" w:color="auto" w:fill="FFFFFF"/>
              </w:rPr>
              <w:t>65.095545529</w:t>
            </w:r>
          </w:p>
        </w:tc>
        <w:tc>
          <w:tcPr>
            <w:tcW w:w="1609" w:type="dxa"/>
            <w:tcBorders>
              <w:top w:val="single" w:sz="4" w:space="0" w:color="auto"/>
              <w:left w:val="single" w:sz="4" w:space="0" w:color="auto"/>
              <w:bottom w:val="single" w:sz="4" w:space="0" w:color="auto"/>
              <w:right w:val="single" w:sz="4" w:space="0" w:color="auto"/>
            </w:tcBorders>
            <w:hideMark/>
          </w:tcPr>
          <w:p w:rsidR="003B0FCB" w:rsidRDefault="003B0FCB" w:rsidP="003B0FCB">
            <w:r>
              <w:rPr>
                <w:rFonts w:ascii="Arial" w:hAnsi="Arial" w:cs="Arial"/>
                <w:color w:val="222222"/>
                <w:sz w:val="19"/>
                <w:szCs w:val="19"/>
                <w:shd w:val="clear" w:color="auto" w:fill="FFFFFF"/>
              </w:rPr>
              <w:t>66.227660656</w:t>
            </w:r>
          </w:p>
        </w:tc>
      </w:tr>
    </w:tbl>
    <w:p w:rsidR="00D135B8" w:rsidRDefault="00D135B8" w:rsidP="00A65BF8">
      <w:pPr>
        <w:pStyle w:val="ListParagraph"/>
        <w:rPr>
          <w:rFonts w:cstheme="minorHAnsi"/>
          <w:color w:val="242729"/>
          <w:shd w:val="clear" w:color="auto" w:fill="FFFFFF"/>
        </w:rPr>
      </w:pPr>
    </w:p>
    <w:p w:rsidR="00A65BF8" w:rsidRDefault="00A65BF8" w:rsidP="00A65BF8">
      <w:pPr>
        <w:pStyle w:val="ListParagraph"/>
      </w:pPr>
    </w:p>
    <w:p w:rsidR="00A65BF8" w:rsidRDefault="00A65BF8" w:rsidP="00A65BF8">
      <w:pPr>
        <w:pStyle w:val="ListParagraph"/>
        <w:numPr>
          <w:ilvl w:val="0"/>
          <w:numId w:val="1"/>
        </w:numPr>
      </w:pPr>
      <w:r w:rsidRPr="00A65BF8">
        <w:rPr>
          <w:b/>
          <w:u w:val="single"/>
        </w:rPr>
        <w:t>Best Conﬁguration</w:t>
      </w:r>
      <w:r w:rsidRPr="00A65BF8">
        <w:t xml:space="preserve"> – Use the dev set to ﬁnd the best model. Note you may have to run many random seed experiments.</w:t>
      </w:r>
    </w:p>
    <w:p w:rsidR="00A65BF8" w:rsidRDefault="00A65BF8" w:rsidP="00A65BF8">
      <w:pPr>
        <w:pStyle w:val="ListParagraph"/>
      </w:pPr>
      <w:r>
        <w:rPr>
          <w:b/>
          <w:u w:val="single"/>
        </w:rPr>
        <w:t>Answer</w:t>
      </w:r>
      <w:r w:rsidRPr="00A65BF8">
        <w:t>:</w:t>
      </w:r>
    </w:p>
    <w:tbl>
      <w:tblPr>
        <w:tblStyle w:val="TableGrid"/>
        <w:tblW w:w="0" w:type="auto"/>
        <w:tblInd w:w="715" w:type="dxa"/>
        <w:tblLook w:val="04A0" w:firstRow="1" w:lastRow="0" w:firstColumn="1" w:lastColumn="0" w:noHBand="0" w:noVBand="1"/>
      </w:tblPr>
      <w:tblGrid>
        <w:gridCol w:w="3960"/>
        <w:gridCol w:w="4675"/>
      </w:tblGrid>
      <w:tr w:rsidR="007037F8" w:rsidTr="007037F8">
        <w:tc>
          <w:tcPr>
            <w:tcW w:w="3960" w:type="dxa"/>
            <w:tcBorders>
              <w:top w:val="single" w:sz="4" w:space="0" w:color="auto"/>
              <w:left w:val="single" w:sz="4" w:space="0" w:color="auto"/>
              <w:bottom w:val="single" w:sz="4" w:space="0" w:color="auto"/>
              <w:right w:val="single" w:sz="4" w:space="0" w:color="auto"/>
            </w:tcBorders>
            <w:hideMark/>
          </w:tcPr>
          <w:p w:rsidR="007037F8" w:rsidRDefault="007037F8">
            <w:pPr>
              <w:jc w:val="center"/>
              <w:rPr>
                <w:b/>
              </w:rPr>
            </w:pPr>
            <w:r>
              <w:rPr>
                <w:b/>
              </w:rPr>
              <w:t>Parameter</w:t>
            </w:r>
          </w:p>
        </w:tc>
        <w:tc>
          <w:tcPr>
            <w:tcW w:w="4675" w:type="dxa"/>
            <w:tcBorders>
              <w:top w:val="single" w:sz="4" w:space="0" w:color="auto"/>
              <w:left w:val="single" w:sz="4" w:space="0" w:color="auto"/>
              <w:bottom w:val="single" w:sz="4" w:space="0" w:color="auto"/>
              <w:right w:val="single" w:sz="4" w:space="0" w:color="auto"/>
            </w:tcBorders>
            <w:hideMark/>
          </w:tcPr>
          <w:p w:rsidR="007037F8" w:rsidRDefault="007037F8">
            <w:pPr>
              <w:jc w:val="center"/>
              <w:rPr>
                <w:b/>
              </w:rPr>
            </w:pPr>
            <w:r>
              <w:rPr>
                <w:b/>
              </w:rPr>
              <w:t>Value</w:t>
            </w:r>
          </w:p>
        </w:tc>
      </w:tr>
      <w:tr w:rsidR="007037F8" w:rsidTr="007037F8">
        <w:tc>
          <w:tcPr>
            <w:tcW w:w="3960" w:type="dxa"/>
            <w:tcBorders>
              <w:top w:val="single" w:sz="4" w:space="0" w:color="auto"/>
              <w:left w:val="single" w:sz="4" w:space="0" w:color="auto"/>
              <w:bottom w:val="single" w:sz="4" w:space="0" w:color="auto"/>
              <w:right w:val="single" w:sz="4" w:space="0" w:color="auto"/>
            </w:tcBorders>
            <w:hideMark/>
          </w:tcPr>
          <w:p w:rsidR="007037F8" w:rsidRDefault="007037F8">
            <w:r>
              <w:t>Total Iterations</w:t>
            </w:r>
          </w:p>
        </w:tc>
        <w:tc>
          <w:tcPr>
            <w:tcW w:w="4675" w:type="dxa"/>
            <w:tcBorders>
              <w:top w:val="single" w:sz="4" w:space="0" w:color="auto"/>
              <w:left w:val="single" w:sz="4" w:space="0" w:color="auto"/>
              <w:bottom w:val="single" w:sz="4" w:space="0" w:color="auto"/>
              <w:right w:val="single" w:sz="4" w:space="0" w:color="auto"/>
            </w:tcBorders>
            <w:hideMark/>
          </w:tcPr>
          <w:p w:rsidR="007037F8" w:rsidRDefault="00E42987">
            <w:pPr>
              <w:rPr>
                <w:b/>
              </w:rPr>
            </w:pPr>
            <w:r>
              <w:rPr>
                <w:b/>
              </w:rPr>
              <w:t>10</w:t>
            </w:r>
            <w:r w:rsidR="007037F8">
              <w:rPr>
                <w:b/>
              </w:rPr>
              <w:t>01</w:t>
            </w:r>
          </w:p>
        </w:tc>
      </w:tr>
      <w:tr w:rsidR="007037F8" w:rsidTr="007037F8">
        <w:tc>
          <w:tcPr>
            <w:tcW w:w="3960" w:type="dxa"/>
            <w:tcBorders>
              <w:top w:val="single" w:sz="4" w:space="0" w:color="auto"/>
              <w:left w:val="single" w:sz="4" w:space="0" w:color="auto"/>
              <w:bottom w:val="single" w:sz="4" w:space="0" w:color="auto"/>
              <w:right w:val="single" w:sz="4" w:space="0" w:color="auto"/>
            </w:tcBorders>
            <w:hideMark/>
          </w:tcPr>
          <w:p w:rsidR="007037F8" w:rsidRDefault="007037F8">
            <w:r>
              <w:t>Batch Size</w:t>
            </w:r>
          </w:p>
        </w:tc>
        <w:tc>
          <w:tcPr>
            <w:tcW w:w="4675" w:type="dxa"/>
            <w:tcBorders>
              <w:top w:val="single" w:sz="4" w:space="0" w:color="auto"/>
              <w:left w:val="single" w:sz="4" w:space="0" w:color="auto"/>
              <w:bottom w:val="single" w:sz="4" w:space="0" w:color="auto"/>
              <w:right w:val="single" w:sz="4" w:space="0" w:color="auto"/>
            </w:tcBorders>
            <w:hideMark/>
          </w:tcPr>
          <w:p w:rsidR="007037F8" w:rsidRDefault="007037F8">
            <w:r>
              <w:t>10000</w:t>
            </w:r>
          </w:p>
        </w:tc>
      </w:tr>
      <w:tr w:rsidR="007037F8" w:rsidTr="007037F8">
        <w:tc>
          <w:tcPr>
            <w:tcW w:w="3960" w:type="dxa"/>
            <w:tcBorders>
              <w:top w:val="single" w:sz="4" w:space="0" w:color="auto"/>
              <w:left w:val="single" w:sz="4" w:space="0" w:color="auto"/>
              <w:bottom w:val="single" w:sz="4" w:space="0" w:color="auto"/>
              <w:right w:val="single" w:sz="4" w:space="0" w:color="auto"/>
            </w:tcBorders>
            <w:hideMark/>
          </w:tcPr>
          <w:p w:rsidR="007037F8" w:rsidRDefault="007037F8">
            <w:r>
              <w:t>Hidden Layer Size</w:t>
            </w:r>
          </w:p>
        </w:tc>
        <w:tc>
          <w:tcPr>
            <w:tcW w:w="4675" w:type="dxa"/>
            <w:tcBorders>
              <w:top w:val="single" w:sz="4" w:space="0" w:color="auto"/>
              <w:left w:val="single" w:sz="4" w:space="0" w:color="auto"/>
              <w:bottom w:val="single" w:sz="4" w:space="0" w:color="auto"/>
              <w:right w:val="single" w:sz="4" w:space="0" w:color="auto"/>
            </w:tcBorders>
            <w:hideMark/>
          </w:tcPr>
          <w:p w:rsidR="007037F8" w:rsidRDefault="007037F8">
            <w:r>
              <w:t>200</w:t>
            </w:r>
          </w:p>
        </w:tc>
      </w:tr>
      <w:tr w:rsidR="007037F8" w:rsidTr="007037F8">
        <w:tc>
          <w:tcPr>
            <w:tcW w:w="3960" w:type="dxa"/>
            <w:tcBorders>
              <w:top w:val="single" w:sz="4" w:space="0" w:color="auto"/>
              <w:left w:val="single" w:sz="4" w:space="0" w:color="auto"/>
              <w:bottom w:val="single" w:sz="4" w:space="0" w:color="auto"/>
              <w:right w:val="single" w:sz="4" w:space="0" w:color="auto"/>
            </w:tcBorders>
            <w:hideMark/>
          </w:tcPr>
          <w:p w:rsidR="007037F8" w:rsidRDefault="007037F8">
            <w:r>
              <w:t>Embedding Size</w:t>
            </w:r>
          </w:p>
        </w:tc>
        <w:tc>
          <w:tcPr>
            <w:tcW w:w="4675" w:type="dxa"/>
            <w:tcBorders>
              <w:top w:val="single" w:sz="4" w:space="0" w:color="auto"/>
              <w:left w:val="single" w:sz="4" w:space="0" w:color="auto"/>
              <w:bottom w:val="single" w:sz="4" w:space="0" w:color="auto"/>
              <w:right w:val="single" w:sz="4" w:space="0" w:color="auto"/>
            </w:tcBorders>
            <w:hideMark/>
          </w:tcPr>
          <w:p w:rsidR="007037F8" w:rsidRDefault="007037F8">
            <w:pPr>
              <w:rPr>
                <w:b/>
              </w:rPr>
            </w:pPr>
            <w:r>
              <w:rPr>
                <w:b/>
              </w:rPr>
              <w:t>128</w:t>
            </w:r>
          </w:p>
        </w:tc>
      </w:tr>
      <w:tr w:rsidR="007037F8" w:rsidTr="007037F8">
        <w:tc>
          <w:tcPr>
            <w:tcW w:w="3960" w:type="dxa"/>
            <w:tcBorders>
              <w:top w:val="single" w:sz="4" w:space="0" w:color="auto"/>
              <w:left w:val="single" w:sz="4" w:space="0" w:color="auto"/>
              <w:bottom w:val="single" w:sz="4" w:space="0" w:color="auto"/>
              <w:right w:val="single" w:sz="4" w:space="0" w:color="auto"/>
            </w:tcBorders>
            <w:hideMark/>
          </w:tcPr>
          <w:p w:rsidR="007037F8" w:rsidRDefault="007037F8">
            <w:r>
              <w:t>Learning Rate</w:t>
            </w:r>
          </w:p>
        </w:tc>
        <w:tc>
          <w:tcPr>
            <w:tcW w:w="4675" w:type="dxa"/>
            <w:tcBorders>
              <w:top w:val="single" w:sz="4" w:space="0" w:color="auto"/>
              <w:left w:val="single" w:sz="4" w:space="0" w:color="auto"/>
              <w:bottom w:val="single" w:sz="4" w:space="0" w:color="auto"/>
              <w:right w:val="single" w:sz="4" w:space="0" w:color="auto"/>
            </w:tcBorders>
            <w:hideMark/>
          </w:tcPr>
          <w:p w:rsidR="007037F8" w:rsidRDefault="007037F8">
            <w:r>
              <w:t>0.1</w:t>
            </w:r>
          </w:p>
        </w:tc>
      </w:tr>
      <w:tr w:rsidR="007037F8" w:rsidTr="007037F8">
        <w:tc>
          <w:tcPr>
            <w:tcW w:w="3960" w:type="dxa"/>
            <w:tcBorders>
              <w:top w:val="single" w:sz="4" w:space="0" w:color="auto"/>
              <w:left w:val="single" w:sz="4" w:space="0" w:color="auto"/>
              <w:bottom w:val="single" w:sz="4" w:space="0" w:color="auto"/>
              <w:right w:val="single" w:sz="4" w:space="0" w:color="auto"/>
            </w:tcBorders>
            <w:hideMark/>
          </w:tcPr>
          <w:p w:rsidR="007037F8" w:rsidRDefault="007037F8">
            <w:r>
              <w:t>Input Feature Size</w:t>
            </w:r>
          </w:p>
        </w:tc>
        <w:tc>
          <w:tcPr>
            <w:tcW w:w="4675" w:type="dxa"/>
            <w:tcBorders>
              <w:top w:val="single" w:sz="4" w:space="0" w:color="auto"/>
              <w:left w:val="single" w:sz="4" w:space="0" w:color="auto"/>
              <w:bottom w:val="single" w:sz="4" w:space="0" w:color="auto"/>
              <w:right w:val="single" w:sz="4" w:space="0" w:color="auto"/>
            </w:tcBorders>
            <w:hideMark/>
          </w:tcPr>
          <w:p w:rsidR="007037F8" w:rsidRDefault="007037F8">
            <w:r>
              <w:t>48</w:t>
            </w:r>
          </w:p>
        </w:tc>
      </w:tr>
      <w:tr w:rsidR="007037F8" w:rsidTr="007037F8">
        <w:tc>
          <w:tcPr>
            <w:tcW w:w="3960" w:type="dxa"/>
            <w:tcBorders>
              <w:top w:val="single" w:sz="4" w:space="0" w:color="auto"/>
              <w:left w:val="single" w:sz="4" w:space="0" w:color="auto"/>
              <w:bottom w:val="single" w:sz="4" w:space="0" w:color="auto"/>
              <w:right w:val="single" w:sz="4" w:space="0" w:color="auto"/>
            </w:tcBorders>
            <w:hideMark/>
          </w:tcPr>
          <w:p w:rsidR="007037F8" w:rsidRDefault="007037F8">
            <w:r>
              <w:t>Lambda Value</w:t>
            </w:r>
          </w:p>
        </w:tc>
        <w:tc>
          <w:tcPr>
            <w:tcW w:w="4675" w:type="dxa"/>
            <w:tcBorders>
              <w:top w:val="single" w:sz="4" w:space="0" w:color="auto"/>
              <w:left w:val="single" w:sz="4" w:space="0" w:color="auto"/>
              <w:bottom w:val="single" w:sz="4" w:space="0" w:color="auto"/>
              <w:right w:val="single" w:sz="4" w:space="0" w:color="auto"/>
            </w:tcBorders>
            <w:hideMark/>
          </w:tcPr>
          <w:p w:rsidR="007037F8" w:rsidRDefault="007037F8">
            <w:pPr>
              <w:rPr>
                <w:vertAlign w:val="superscript"/>
              </w:rPr>
            </w:pPr>
            <w:r>
              <w:t>10</w:t>
            </w:r>
            <w:r>
              <w:rPr>
                <w:vertAlign w:val="superscript"/>
              </w:rPr>
              <w:t>-8</w:t>
            </w:r>
          </w:p>
        </w:tc>
      </w:tr>
      <w:tr w:rsidR="007037F8" w:rsidTr="007037F8">
        <w:tc>
          <w:tcPr>
            <w:tcW w:w="3960" w:type="dxa"/>
            <w:tcBorders>
              <w:top w:val="single" w:sz="4" w:space="0" w:color="auto"/>
              <w:left w:val="single" w:sz="4" w:space="0" w:color="auto"/>
              <w:bottom w:val="single" w:sz="4" w:space="0" w:color="auto"/>
              <w:right w:val="single" w:sz="4" w:space="0" w:color="auto"/>
            </w:tcBorders>
            <w:hideMark/>
          </w:tcPr>
          <w:p w:rsidR="007037F8" w:rsidRDefault="007037F8">
            <w:r>
              <w:t>Embeddings</w:t>
            </w:r>
          </w:p>
        </w:tc>
        <w:tc>
          <w:tcPr>
            <w:tcW w:w="4675" w:type="dxa"/>
            <w:tcBorders>
              <w:top w:val="single" w:sz="4" w:space="0" w:color="auto"/>
              <w:left w:val="single" w:sz="4" w:space="0" w:color="auto"/>
              <w:bottom w:val="single" w:sz="4" w:space="0" w:color="auto"/>
              <w:right w:val="single" w:sz="4" w:space="0" w:color="auto"/>
            </w:tcBorders>
            <w:hideMark/>
          </w:tcPr>
          <w:p w:rsidR="007037F8" w:rsidRDefault="007037F8">
            <w:r>
              <w:t>Cross Entropy Embeddings</w:t>
            </w:r>
          </w:p>
        </w:tc>
      </w:tr>
      <w:tr w:rsidR="007037F8" w:rsidTr="007037F8">
        <w:tc>
          <w:tcPr>
            <w:tcW w:w="3960" w:type="dxa"/>
            <w:tcBorders>
              <w:top w:val="single" w:sz="4" w:space="0" w:color="auto"/>
              <w:left w:val="single" w:sz="4" w:space="0" w:color="auto"/>
              <w:bottom w:val="single" w:sz="4" w:space="0" w:color="auto"/>
              <w:right w:val="single" w:sz="4" w:space="0" w:color="auto"/>
            </w:tcBorders>
            <w:hideMark/>
          </w:tcPr>
          <w:p w:rsidR="007037F8" w:rsidRDefault="007037F8">
            <w:r>
              <w:t>Activation Function</w:t>
            </w:r>
          </w:p>
        </w:tc>
        <w:tc>
          <w:tcPr>
            <w:tcW w:w="4675" w:type="dxa"/>
            <w:tcBorders>
              <w:top w:val="single" w:sz="4" w:space="0" w:color="auto"/>
              <w:left w:val="single" w:sz="4" w:space="0" w:color="auto"/>
              <w:bottom w:val="single" w:sz="4" w:space="0" w:color="auto"/>
              <w:right w:val="single" w:sz="4" w:space="0" w:color="auto"/>
            </w:tcBorders>
            <w:hideMark/>
          </w:tcPr>
          <w:p w:rsidR="007037F8" w:rsidRDefault="007037F8">
            <w:r>
              <w:t>Cube Activation</w:t>
            </w:r>
          </w:p>
        </w:tc>
      </w:tr>
    </w:tbl>
    <w:p w:rsidR="007037F8" w:rsidRDefault="007037F8" w:rsidP="00A65BF8">
      <w:pPr>
        <w:pStyle w:val="ListParagraph"/>
      </w:pPr>
    </w:p>
    <w:p w:rsidR="00A65BF8" w:rsidRDefault="00A65BF8" w:rsidP="00A65BF8">
      <w:pPr>
        <w:pStyle w:val="ListParagraph"/>
      </w:pPr>
    </w:p>
    <w:p w:rsidR="00A65BF8" w:rsidRDefault="00A65BF8" w:rsidP="00A65BF8">
      <w:pPr>
        <w:pStyle w:val="ListParagraph"/>
        <w:numPr>
          <w:ilvl w:val="0"/>
          <w:numId w:val="1"/>
        </w:numPr>
      </w:pPr>
      <w:r w:rsidRPr="00A65BF8">
        <w:rPr>
          <w:b/>
          <w:u w:val="single"/>
        </w:rPr>
        <w:t>Gradient clipping</w:t>
      </w:r>
      <w:r w:rsidRPr="00A65BF8">
        <w:t xml:space="preserve"> – Explain in your own words, what gradient clipping is and why it is useful in general. Remove the gradient clipping section and report performance of the best conﬁguration without gradient clipping. What did you observe?</w:t>
      </w:r>
    </w:p>
    <w:p w:rsidR="00A65BF8" w:rsidRDefault="00A65BF8" w:rsidP="00A65BF8">
      <w:pPr>
        <w:pStyle w:val="ListParagraph"/>
      </w:pPr>
      <w:r>
        <w:rPr>
          <w:b/>
          <w:u w:val="single"/>
        </w:rPr>
        <w:t>Answer</w:t>
      </w:r>
      <w:r w:rsidRPr="00A65BF8">
        <w:t>:</w:t>
      </w:r>
    </w:p>
    <w:p w:rsidR="001D6678" w:rsidRDefault="001D6678" w:rsidP="001D6678">
      <w:pPr>
        <w:pStyle w:val="ListParagraph"/>
      </w:pPr>
      <w:r>
        <w:t>Gradient clipping is useful to mitigate the effect of vanishing gradient problem.</w:t>
      </w:r>
    </w:p>
    <w:p w:rsidR="001D6678" w:rsidRDefault="001D6678" w:rsidP="001D6678">
      <w:pPr>
        <w:pStyle w:val="ListParagraph"/>
      </w:pPr>
      <w:r>
        <w:t xml:space="preserve">For </w:t>
      </w:r>
      <w:r w:rsidRPr="001D18B9">
        <w:t>deep feedforward network,</w:t>
      </w:r>
      <w:r w:rsidR="00D243F9">
        <w:t xml:space="preserve"> </w:t>
      </w:r>
      <w:r w:rsidR="00F50609">
        <w:t>solve</w:t>
      </w:r>
      <w:r w:rsidR="00D243F9">
        <w:t xml:space="preserve"> by </w:t>
      </w:r>
      <w:r w:rsidRPr="001D18B9">
        <w:t>LSTMs and GRUs, and this is solved by residual connections. On the other hand, we can have exploding gradients too. This is when they get exponentially large from being multiplied by numbers larger than 1. Gradient clipping will clip the gradients between two numbers to prevent them from getting too large.</w:t>
      </w:r>
    </w:p>
    <w:p w:rsidR="001D6678" w:rsidRDefault="001D6678" w:rsidP="00A65BF8">
      <w:pPr>
        <w:pStyle w:val="ListParagraph"/>
      </w:pPr>
    </w:p>
    <w:p w:rsidR="001D18B9" w:rsidRPr="00E01656" w:rsidRDefault="001D18B9" w:rsidP="00A65BF8">
      <w:pPr>
        <w:pStyle w:val="ListParagraph"/>
      </w:pPr>
    </w:p>
    <w:tbl>
      <w:tblPr>
        <w:tblStyle w:val="TableGrid"/>
        <w:tblW w:w="0" w:type="auto"/>
        <w:tblLook w:val="04A0" w:firstRow="1" w:lastRow="0" w:firstColumn="1" w:lastColumn="0" w:noHBand="0" w:noVBand="1"/>
      </w:tblPr>
      <w:tblGrid>
        <w:gridCol w:w="1698"/>
        <w:gridCol w:w="2066"/>
        <w:gridCol w:w="2066"/>
        <w:gridCol w:w="1760"/>
        <w:gridCol w:w="1760"/>
      </w:tblGrid>
      <w:tr w:rsidR="007037F8" w:rsidTr="007037F8">
        <w:tc>
          <w:tcPr>
            <w:tcW w:w="1797" w:type="dxa"/>
            <w:tcBorders>
              <w:top w:val="single" w:sz="4" w:space="0" w:color="auto"/>
              <w:left w:val="single" w:sz="4" w:space="0" w:color="auto"/>
              <w:bottom w:val="single" w:sz="4" w:space="0" w:color="auto"/>
              <w:right w:val="single" w:sz="4" w:space="0" w:color="auto"/>
            </w:tcBorders>
            <w:hideMark/>
          </w:tcPr>
          <w:p w:rsidR="007037F8" w:rsidRDefault="007037F8">
            <w:r>
              <w:t>Parameter</w:t>
            </w:r>
          </w:p>
        </w:tc>
        <w:tc>
          <w:tcPr>
            <w:tcW w:w="2056" w:type="dxa"/>
            <w:tcBorders>
              <w:top w:val="single" w:sz="4" w:space="0" w:color="auto"/>
              <w:left w:val="single" w:sz="4" w:space="0" w:color="auto"/>
              <w:bottom w:val="single" w:sz="4" w:space="0" w:color="auto"/>
              <w:right w:val="single" w:sz="4" w:space="0" w:color="auto"/>
            </w:tcBorders>
            <w:hideMark/>
          </w:tcPr>
          <w:p w:rsidR="007037F8" w:rsidRDefault="007037F8">
            <w:r>
              <w:t>UAS</w:t>
            </w:r>
          </w:p>
        </w:tc>
        <w:tc>
          <w:tcPr>
            <w:tcW w:w="1855" w:type="dxa"/>
            <w:tcBorders>
              <w:top w:val="single" w:sz="4" w:space="0" w:color="auto"/>
              <w:left w:val="single" w:sz="4" w:space="0" w:color="auto"/>
              <w:bottom w:val="single" w:sz="4" w:space="0" w:color="auto"/>
              <w:right w:val="single" w:sz="4" w:space="0" w:color="auto"/>
            </w:tcBorders>
            <w:hideMark/>
          </w:tcPr>
          <w:p w:rsidR="007037F8" w:rsidRDefault="007037F8">
            <w:r>
              <w:t>UAS no punc</w:t>
            </w:r>
          </w:p>
        </w:tc>
        <w:tc>
          <w:tcPr>
            <w:tcW w:w="1821" w:type="dxa"/>
            <w:tcBorders>
              <w:top w:val="single" w:sz="4" w:space="0" w:color="auto"/>
              <w:left w:val="single" w:sz="4" w:space="0" w:color="auto"/>
              <w:bottom w:val="single" w:sz="4" w:space="0" w:color="auto"/>
              <w:right w:val="single" w:sz="4" w:space="0" w:color="auto"/>
            </w:tcBorders>
            <w:hideMark/>
          </w:tcPr>
          <w:p w:rsidR="007037F8" w:rsidRDefault="007037F8">
            <w:r>
              <w:t>LAS</w:t>
            </w:r>
          </w:p>
        </w:tc>
        <w:tc>
          <w:tcPr>
            <w:tcW w:w="1821" w:type="dxa"/>
            <w:tcBorders>
              <w:top w:val="single" w:sz="4" w:space="0" w:color="auto"/>
              <w:left w:val="single" w:sz="4" w:space="0" w:color="auto"/>
              <w:bottom w:val="single" w:sz="4" w:space="0" w:color="auto"/>
              <w:right w:val="single" w:sz="4" w:space="0" w:color="auto"/>
            </w:tcBorders>
            <w:hideMark/>
          </w:tcPr>
          <w:p w:rsidR="007037F8" w:rsidRDefault="007037F8">
            <w:r>
              <w:t>LAS no punc</w:t>
            </w:r>
          </w:p>
        </w:tc>
      </w:tr>
      <w:tr w:rsidR="00EB5131" w:rsidTr="007037F8">
        <w:tc>
          <w:tcPr>
            <w:tcW w:w="1797" w:type="dxa"/>
            <w:tcBorders>
              <w:top w:val="single" w:sz="4" w:space="0" w:color="auto"/>
              <w:left w:val="single" w:sz="4" w:space="0" w:color="auto"/>
              <w:bottom w:val="single" w:sz="4" w:space="0" w:color="auto"/>
              <w:right w:val="single" w:sz="4" w:space="0" w:color="auto"/>
            </w:tcBorders>
            <w:hideMark/>
          </w:tcPr>
          <w:p w:rsidR="00EB5131" w:rsidRDefault="00EB5131" w:rsidP="00EB5131">
            <w:r>
              <w:t>With Gradient Clipping</w:t>
            </w:r>
          </w:p>
        </w:tc>
        <w:tc>
          <w:tcPr>
            <w:tcW w:w="2056" w:type="dxa"/>
            <w:tcBorders>
              <w:top w:val="single" w:sz="4" w:space="0" w:color="auto"/>
              <w:left w:val="single" w:sz="4" w:space="0" w:color="auto"/>
              <w:bottom w:val="single" w:sz="4" w:space="0" w:color="auto"/>
              <w:right w:val="single" w:sz="4" w:space="0" w:color="auto"/>
            </w:tcBorders>
            <w:hideMark/>
          </w:tcPr>
          <w:p w:rsidR="00EB5131" w:rsidRDefault="00EB5131" w:rsidP="00EB5131">
            <w:r>
              <w:rPr>
                <w:rFonts w:ascii="Arial" w:hAnsi="Arial" w:cs="Arial"/>
                <w:color w:val="222222"/>
                <w:sz w:val="19"/>
                <w:szCs w:val="19"/>
                <w:shd w:val="clear" w:color="auto" w:fill="FFFFFF"/>
              </w:rPr>
              <w:t>70.509709100879924</w:t>
            </w:r>
          </w:p>
        </w:tc>
        <w:tc>
          <w:tcPr>
            <w:tcW w:w="1855" w:type="dxa"/>
            <w:tcBorders>
              <w:top w:val="single" w:sz="4" w:space="0" w:color="auto"/>
              <w:left w:val="single" w:sz="4" w:space="0" w:color="auto"/>
              <w:bottom w:val="single" w:sz="4" w:space="0" w:color="auto"/>
              <w:right w:val="single" w:sz="4" w:space="0" w:color="auto"/>
            </w:tcBorders>
            <w:hideMark/>
          </w:tcPr>
          <w:p w:rsidR="00EB5131" w:rsidRDefault="00EB5131" w:rsidP="00EB5131">
            <w:r>
              <w:rPr>
                <w:rFonts w:ascii="Arial" w:hAnsi="Arial" w:cs="Arial"/>
                <w:color w:val="222222"/>
                <w:sz w:val="19"/>
                <w:szCs w:val="19"/>
                <w:shd w:val="clear" w:color="auto" w:fill="FFFFFF"/>
              </w:rPr>
              <w:t>73.246990335160795</w:t>
            </w:r>
          </w:p>
        </w:tc>
        <w:tc>
          <w:tcPr>
            <w:tcW w:w="1821" w:type="dxa"/>
            <w:tcBorders>
              <w:top w:val="single" w:sz="4" w:space="0" w:color="auto"/>
              <w:left w:val="single" w:sz="4" w:space="0" w:color="auto"/>
              <w:bottom w:val="single" w:sz="4" w:space="0" w:color="auto"/>
              <w:right w:val="single" w:sz="4" w:space="0" w:color="auto"/>
            </w:tcBorders>
            <w:hideMark/>
          </w:tcPr>
          <w:p w:rsidR="00EB5131" w:rsidRDefault="00EB5131" w:rsidP="00EB5131">
            <w:r>
              <w:rPr>
                <w:rFonts w:ascii="Arial" w:hAnsi="Arial" w:cs="Arial"/>
                <w:color w:val="222222"/>
                <w:sz w:val="19"/>
                <w:szCs w:val="19"/>
                <w:shd w:val="clear" w:color="auto" w:fill="FFFFFF"/>
              </w:rPr>
              <w:t>65.095545529</w:t>
            </w:r>
          </w:p>
        </w:tc>
        <w:tc>
          <w:tcPr>
            <w:tcW w:w="1821" w:type="dxa"/>
            <w:tcBorders>
              <w:top w:val="single" w:sz="4" w:space="0" w:color="auto"/>
              <w:left w:val="single" w:sz="4" w:space="0" w:color="auto"/>
              <w:bottom w:val="single" w:sz="4" w:space="0" w:color="auto"/>
              <w:right w:val="single" w:sz="4" w:space="0" w:color="auto"/>
            </w:tcBorders>
            <w:hideMark/>
          </w:tcPr>
          <w:p w:rsidR="00EB5131" w:rsidRDefault="00EB5131" w:rsidP="00EB5131">
            <w:r>
              <w:rPr>
                <w:rFonts w:ascii="Arial" w:hAnsi="Arial" w:cs="Arial"/>
                <w:color w:val="222222"/>
                <w:sz w:val="19"/>
                <w:szCs w:val="19"/>
                <w:shd w:val="clear" w:color="auto" w:fill="FFFFFF"/>
              </w:rPr>
              <w:t>66.227660656</w:t>
            </w:r>
          </w:p>
        </w:tc>
      </w:tr>
    </w:tbl>
    <w:p w:rsidR="00755B71" w:rsidRDefault="00755B71"/>
    <w:sectPr w:rsidR="00755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93BD1"/>
    <w:multiLevelType w:val="hybridMultilevel"/>
    <w:tmpl w:val="0DEA1A44"/>
    <w:lvl w:ilvl="0" w:tplc="CA580B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50E3243"/>
    <w:multiLevelType w:val="multilevel"/>
    <w:tmpl w:val="DF0206B4"/>
    <w:lvl w:ilvl="0">
      <w:start w:val="1"/>
      <w:numFmt w:val="decimal"/>
      <w:lvlText w:val="%1."/>
      <w:lvlJc w:val="left"/>
      <w:pPr>
        <w:ind w:left="720" w:hanging="360"/>
      </w:pPr>
      <w:rPr>
        <w:rFonts w:hint="default"/>
        <w:b/>
      </w:rPr>
    </w:lvl>
    <w:lvl w:ilvl="1">
      <w:start w:val="1"/>
      <w:numFmt w:val="decimal"/>
      <w:isLgl/>
      <w:lvlText w:val="%1.%2."/>
      <w:lvlJc w:val="left"/>
      <w:pPr>
        <w:ind w:left="1116" w:hanging="396"/>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09"/>
    <w:rsid w:val="000E2C9F"/>
    <w:rsid w:val="00114DEB"/>
    <w:rsid w:val="0011526E"/>
    <w:rsid w:val="00145AB2"/>
    <w:rsid w:val="00166BA1"/>
    <w:rsid w:val="001D18B9"/>
    <w:rsid w:val="001D6678"/>
    <w:rsid w:val="002C0409"/>
    <w:rsid w:val="002E150D"/>
    <w:rsid w:val="002F0FE2"/>
    <w:rsid w:val="00375B1B"/>
    <w:rsid w:val="003B0FCB"/>
    <w:rsid w:val="00456956"/>
    <w:rsid w:val="00483B10"/>
    <w:rsid w:val="007037F8"/>
    <w:rsid w:val="00751489"/>
    <w:rsid w:val="00755B71"/>
    <w:rsid w:val="008621C8"/>
    <w:rsid w:val="00924DAE"/>
    <w:rsid w:val="009420AF"/>
    <w:rsid w:val="009652AA"/>
    <w:rsid w:val="009D1FE8"/>
    <w:rsid w:val="00A44DA5"/>
    <w:rsid w:val="00A65BF8"/>
    <w:rsid w:val="00A75BDC"/>
    <w:rsid w:val="00AD3351"/>
    <w:rsid w:val="00B77016"/>
    <w:rsid w:val="00B827E7"/>
    <w:rsid w:val="00C2433D"/>
    <w:rsid w:val="00D135B8"/>
    <w:rsid w:val="00D243F9"/>
    <w:rsid w:val="00E01656"/>
    <w:rsid w:val="00E42987"/>
    <w:rsid w:val="00E62819"/>
    <w:rsid w:val="00EB5131"/>
    <w:rsid w:val="00F10C7A"/>
    <w:rsid w:val="00F35C3C"/>
    <w:rsid w:val="00F50609"/>
    <w:rsid w:val="00FA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4CFC"/>
  <w15:chartTrackingRefBased/>
  <w15:docId w15:val="{A43878BA-5403-4488-8D34-83E3044D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DAE"/>
    <w:pPr>
      <w:ind w:left="720"/>
      <w:contextualSpacing/>
    </w:pPr>
  </w:style>
  <w:style w:type="table" w:styleId="TableGrid">
    <w:name w:val="Table Grid"/>
    <w:basedOn w:val="TableNormal"/>
    <w:uiPriority w:val="39"/>
    <w:rsid w:val="00755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476415">
      <w:bodyDiv w:val="1"/>
      <w:marLeft w:val="0"/>
      <w:marRight w:val="0"/>
      <w:marTop w:val="0"/>
      <w:marBottom w:val="0"/>
      <w:divBdr>
        <w:top w:val="none" w:sz="0" w:space="0" w:color="auto"/>
        <w:left w:val="none" w:sz="0" w:space="0" w:color="auto"/>
        <w:bottom w:val="none" w:sz="0" w:space="0" w:color="auto"/>
        <w:right w:val="none" w:sz="0" w:space="0" w:color="auto"/>
      </w:divBdr>
    </w:div>
    <w:div w:id="618411789">
      <w:bodyDiv w:val="1"/>
      <w:marLeft w:val="0"/>
      <w:marRight w:val="0"/>
      <w:marTop w:val="0"/>
      <w:marBottom w:val="0"/>
      <w:divBdr>
        <w:top w:val="none" w:sz="0" w:space="0" w:color="auto"/>
        <w:left w:val="none" w:sz="0" w:space="0" w:color="auto"/>
        <w:bottom w:val="none" w:sz="0" w:space="0" w:color="auto"/>
        <w:right w:val="none" w:sz="0" w:space="0" w:color="auto"/>
      </w:divBdr>
    </w:div>
    <w:div w:id="653875934">
      <w:bodyDiv w:val="1"/>
      <w:marLeft w:val="0"/>
      <w:marRight w:val="0"/>
      <w:marTop w:val="0"/>
      <w:marBottom w:val="0"/>
      <w:divBdr>
        <w:top w:val="none" w:sz="0" w:space="0" w:color="auto"/>
        <w:left w:val="none" w:sz="0" w:space="0" w:color="auto"/>
        <w:bottom w:val="none" w:sz="0" w:space="0" w:color="auto"/>
        <w:right w:val="none" w:sz="0" w:space="0" w:color="auto"/>
      </w:divBdr>
    </w:div>
    <w:div w:id="1569996158">
      <w:bodyDiv w:val="1"/>
      <w:marLeft w:val="0"/>
      <w:marRight w:val="0"/>
      <w:marTop w:val="0"/>
      <w:marBottom w:val="0"/>
      <w:divBdr>
        <w:top w:val="none" w:sz="0" w:space="0" w:color="auto"/>
        <w:left w:val="none" w:sz="0" w:space="0" w:color="auto"/>
        <w:bottom w:val="none" w:sz="0" w:space="0" w:color="auto"/>
        <w:right w:val="none" w:sz="0" w:space="0" w:color="auto"/>
      </w:divBdr>
    </w:div>
    <w:div w:id="212357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Agarwal</dc:creator>
  <cp:keywords/>
  <dc:description/>
  <cp:lastModifiedBy>Prasad Marla</cp:lastModifiedBy>
  <cp:revision>41</cp:revision>
  <cp:lastPrinted>2017-04-05T02:20:00Z</cp:lastPrinted>
  <dcterms:created xsi:type="dcterms:W3CDTF">2017-04-02T20:01:00Z</dcterms:created>
  <dcterms:modified xsi:type="dcterms:W3CDTF">2017-04-05T02:47:00Z</dcterms:modified>
</cp:coreProperties>
</file>