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t xml:space="preserve">SyncDraw — Change Log &amp; Command Reference</w:t>
      </w:r>
    </w:p>
    <w:p>
      <w:pPr/>
      <w:r>
        <w:rPr/>
        <w:t xml:space="preserve">Computer Networks mini-project · collaborative whiteboard (Python, Tkinter, TCP)</w:t>
      </w:r>
    </w:p>
    <w:p>
      <w:pPr>
        <w:pStyle w:val="Note"/>
      </w:pPr>
      <w:r>
        <w:rPr/>
        <w:t xml:space="preserve">Covers all work done with Claude Code from 22 to 24 October 2026, starting from commit d8acda0 ("Change host IP address to AWS server"). None of these changes are committed yet; they are in the working tree.</w:t>
      </w:r>
    </w:p>
    <w:p>
      <w:pPr>
        <w:pStyle w:val="Heading1"/>
      </w:pPr>
      <w:r>
        <w:rPr/>
        <w:t xml:space="preserve">1. Overview</w:t>
      </w:r>
    </w:p>
    <w:p>
      <w:pPr/>
      <w:r>
        <w:rPr/>
        <w:t xml:space="preserve">Starting point: a working whiteboard with pen drawing in four colours, a central TCP server on port 8765, length-prefixed JSON messages, version numbers, snapshots, SYNC_REQUEST on version gaps and automatic reconnect.</w:t>
      </w:r>
    </w:p>
    <w:p>
      <w:pPr/>
      <w:r>
        <w:rPr/>
        <w:t xml:space="preserve">Five features were added, plus two reliability fixes:</w:t>
      </w:r>
    </w:p>
    <w:tbl>
      <w:tblPr>
        <w:tblStyle w:val="Grid"/>
        <w:tblW w:w="0" w:type="auto"/>
        <w:tblLayout w:type="fixed"/>
      </w:tblPr>
      <w:tblGrid>
        <w:gridCol w:w="500"/>
        <w:gridCol w:w="5200"/>
        <w:gridCol w:w="3600"/>
      </w:tblGrid>
      <w:tr>
        <w:trPr>
          <w:tblHeader/>
        </w:trPr>
        <w:tc>
          <w:tcPr>
            <w:tcW w:w="500" w:type="dxa"/>
            <w:shd w:val="clear" w:color="auto" w:fill="DBEAFE"/>
          </w:tcPr>
          <w:p>
            <w:pPr>
              <w:spacing w:before="20" w:after="20"/>
            </w:pPr>
            <w:r>
              <w:rPr>
                <w:b/>
              </w:rPr>
              <w:t xml:space="preserve">#</w:t>
            </w:r>
          </w:p>
        </w:tc>
        <w:tc>
          <w:tcPr>
            <w:tcW w:w="5200" w:type="dxa"/>
            <w:shd w:val="clear" w:color="auto" w:fill="DBEAFE"/>
          </w:tcPr>
          <w:p>
            <w:pPr>
              <w:spacing w:before="20" w:after="20"/>
            </w:pPr>
            <w:r>
              <w:rPr>
                <w:b/>
              </w:rPr>
              <w:t xml:space="preserve">Feature / fix</w:t>
            </w:r>
          </w:p>
        </w:tc>
        <w:tc>
          <w:tcPr>
            <w:tcW w:w="3600" w:type="dxa"/>
            <w:shd w:val="clear" w:color="auto" w:fill="DBEAFE"/>
          </w:tcPr>
          <w:p>
            <w:pPr>
              <w:spacing w:before="20" w:after="20"/>
            </w:pPr>
            <w:r>
              <w:rPr>
                <w:b/>
              </w:rPr>
              <w:t xml:space="preserve">Main files</w:t>
            </w:r>
          </w:p>
        </w:tc>
      </w:tr>
      <w:tr>
        <w:tc>
          <w:tcPr>
            <w:tcW w:w="500" w:type="dxa"/>
          </w:tcPr>
          <w:p>
            <w:pPr>
              <w:spacing w:before="20" w:after="20"/>
            </w:pPr>
            <w:r>
              <w:rPr/>
              <w:t xml:space="preserve">1</w:t>
            </w:r>
          </w:p>
        </w:tc>
        <w:tc>
          <w:tcPr>
            <w:tcW w:w="5200" w:type="dxa"/>
          </w:tcPr>
          <w:p>
            <w:pPr>
              <w:spacing w:before="20" w:after="20"/>
            </w:pPr>
            <w:r>
              <w:rPr/>
              <w:t xml:space="preserve">Eraser (background-coloured pen)</w:t>
            </w:r>
          </w:p>
        </w:tc>
        <w:tc>
          <w:tcPr>
            <w:tcW w:w="3600" w:type="dxa"/>
          </w:tcPr>
          <w:p>
            <w:pPr>
              <w:spacing w:before="20" w:after="20"/>
            </w:pPr>
            <w:r>
              <w:rPr/>
              <w:t xml:space="preserve">client/main.py, server/main.py</w:t>
            </w:r>
          </w:p>
        </w:tc>
      </w:tr>
      <w:tr>
        <w:tc>
          <w:tcPr>
            <w:tcW w:w="500" w:type="dxa"/>
          </w:tcPr>
          <w:p>
            <w:pPr>
              <w:spacing w:before="20" w:after="20"/>
            </w:pPr>
            <w:r>
              <w:rPr/>
              <w:t xml:space="preserve">2</w:t>
            </w:r>
          </w:p>
        </w:tc>
        <w:tc>
          <w:tcPr>
            <w:tcW w:w="5200" w:type="dxa"/>
          </w:tcPr>
          <w:p>
            <w:pPr>
              <w:spacing w:before="20" w:after="20"/>
            </w:pPr>
            <w:r>
              <w:rPr/>
              <w:t xml:space="preserve">AI board summary with Google Gemini (server-side)</w:t>
            </w:r>
          </w:p>
        </w:tc>
        <w:tc>
          <w:tcPr>
            <w:tcW w:w="3600" w:type="dxa"/>
          </w:tcPr>
          <w:p>
            <w:pPr>
              <w:spacing w:before="20" w:after="20"/>
            </w:pPr>
            <w:r>
              <w:rPr/>
              <w:t xml:space="preserve">server/summarizer.py, server/main.py, client/main.py</w:t>
            </w:r>
          </w:p>
        </w:tc>
      </w:tr>
      <w:tr>
        <w:tc>
          <w:tcPr>
            <w:tcW w:w="500" w:type="dxa"/>
          </w:tcPr>
          <w:p>
            <w:pPr>
              <w:spacing w:before="20" w:after="20"/>
            </w:pPr>
            <w:r>
              <w:rPr/>
              <w:t xml:space="preserve">3</w:t>
            </w:r>
          </w:p>
        </w:tc>
        <w:tc>
          <w:tcPr>
            <w:tcW w:w="5200" w:type="dxa"/>
          </w:tcPr>
          <w:p>
            <w:pPr>
              <w:spacing w:before="20" w:after="20"/>
            </w:pPr>
            <w:r>
              <w:rPr/>
              <w:t xml:space="preserve">Gemini 503 handling: retries + fallback model</w:t>
            </w:r>
          </w:p>
        </w:tc>
        <w:tc>
          <w:tcPr>
            <w:tcW w:w="3600" w:type="dxa"/>
          </w:tcPr>
          <w:p>
            <w:pPr>
              <w:spacing w:before="20" w:after="20"/>
            </w:pPr>
            <w:r>
              <w:rPr/>
              <w:t xml:space="preserve">server/summarizer.py</w:t>
            </w:r>
          </w:p>
        </w:tc>
      </w:tr>
      <w:tr>
        <w:tc>
          <w:tcPr>
            <w:tcW w:w="500" w:type="dxa"/>
          </w:tcPr>
          <w:p>
            <w:pPr>
              <w:spacing w:before="20" w:after="20"/>
            </w:pPr>
            <w:r>
              <w:rPr/>
              <w:t xml:space="preserve">4</w:t>
            </w:r>
          </w:p>
        </w:tc>
        <w:tc>
          <w:tcPr>
            <w:tcW w:w="5200" w:type="dxa"/>
          </w:tcPr>
          <w:p>
            <w:pPr>
              <w:spacing w:before="20" w:after="20"/>
            </w:pPr>
            <w:r>
              <w:rPr/>
              <w:t xml:space="preserve">Gemini 504 handling: low thinking, longer timeout, fallback</w:t>
            </w:r>
          </w:p>
        </w:tc>
        <w:tc>
          <w:tcPr>
            <w:tcW w:w="3600" w:type="dxa"/>
          </w:tcPr>
          <w:p>
            <w:pPr>
              <w:spacing w:before="20" w:after="20"/>
            </w:pPr>
            <w:r>
              <w:rPr/>
              <w:t xml:space="preserve">server/summarizer.py, client/main.py</w:t>
            </w:r>
          </w:p>
        </w:tc>
      </w:tr>
      <w:tr>
        <w:tc>
          <w:tcPr>
            <w:tcW w:w="500" w:type="dxa"/>
          </w:tcPr>
          <w:p>
            <w:pPr>
              <w:spacing w:before="20" w:after="20"/>
            </w:pPr>
            <w:r>
              <w:rPr/>
              <w:t xml:space="preserve">5</w:t>
            </w:r>
          </w:p>
        </w:tc>
        <w:tc>
          <w:tcPr>
            <w:tcW w:w="5200" w:type="dxa"/>
          </w:tcPr>
          <w:p>
            <w:pPr>
              <w:spacing w:before="20" w:after="20"/>
            </w:pPr>
            <w:r>
              <w:rPr/>
              <w:t xml:space="preserve">Admin / Viewer access control with optional PIN</w:t>
            </w:r>
          </w:p>
        </w:tc>
        <w:tc>
          <w:tcPr>
            <w:tcW w:w="3600" w:type="dxa"/>
          </w:tcPr>
          <w:p>
            <w:pPr>
              <w:spacing w:before="20" w:after="20"/>
            </w:pPr>
            <w:r>
              <w:rPr/>
              <w:t xml:space="preserve">server/main.py, client/main.py</w:t>
            </w:r>
          </w:p>
        </w:tc>
      </w:tr>
      <w:tr>
        <w:tc>
          <w:tcPr>
            <w:tcW w:w="500" w:type="dxa"/>
          </w:tcPr>
          <w:p>
            <w:pPr>
              <w:spacing w:before="20" w:after="20"/>
            </w:pPr>
            <w:r>
              <w:rPr/>
              <w:t xml:space="preserve">6</w:t>
            </w:r>
          </w:p>
        </w:tc>
        <w:tc>
          <w:tcPr>
            <w:tcW w:w="5200" w:type="dxa"/>
          </w:tcPr>
          <w:p>
            <w:pPr>
              <w:spacing w:before="20" w:after="20"/>
            </w:pPr>
            <w:r>
              <w:rPr/>
              <w:t xml:space="preserve">Modern UI redesign with CustomTkinter</w:t>
            </w:r>
          </w:p>
        </w:tc>
        <w:tc>
          <w:tcPr>
            <w:tcW w:w="3600" w:type="dxa"/>
          </w:tcPr>
          <w:p>
            <w:pPr>
              <w:spacing w:before="20" w:after="20"/>
            </w:pPr>
            <w:r>
              <w:rPr/>
              <w:t xml:space="preserve">client/ui.py, client/theme.py, client/main.py</w:t>
            </w:r>
          </w:p>
        </w:tc>
      </w:tr>
    </w:tbl>
    <w:p>
      <w:pPr/>
    </w:p>
    <w:p>
      <w:pPr>
        <w:pStyle w:val="Heading2"/>
      </w:pPr>
      <w:r>
        <w:rPr/>
        <w:t xml:space="preserve">All files created or changed</w:t>
      </w:r>
    </w:p>
    <w:tbl>
      <w:tblPr>
        <w:tblStyle w:val="Grid"/>
        <w:tblW w:w="0" w:type="auto"/>
        <w:tblLayout w:type="fixed"/>
      </w:tblPr>
      <w:tblGrid>
        <w:gridCol w:w="2300"/>
        <w:gridCol w:w="1500"/>
        <w:gridCol w:w="5500"/>
      </w:tblGrid>
      <w:tr>
        <w:trPr>
          <w:tblHeader/>
        </w:trPr>
        <w:tc>
          <w:tcPr>
            <w:tcW w:w="2300" w:type="dxa"/>
            <w:shd w:val="clear" w:color="auto" w:fill="DBEAFE"/>
          </w:tcPr>
          <w:p>
            <w:pPr>
              <w:spacing w:before="20" w:after="20"/>
            </w:pPr>
            <w:r>
              <w:rPr>
                <w:b/>
              </w:rPr>
              <w:t xml:space="preserve">File</w:t>
            </w:r>
          </w:p>
        </w:tc>
        <w:tc>
          <w:tcPr>
            <w:tcW w:w="1500" w:type="dxa"/>
            <w:shd w:val="clear" w:color="auto" w:fill="DBEAFE"/>
          </w:tcPr>
          <w:p>
            <w:pPr>
              <w:spacing w:before="20" w:after="20"/>
            </w:pPr>
            <w:r>
              <w:rPr>
                <w:b/>
              </w:rPr>
              <w:t xml:space="preserve">Status</w:t>
            </w:r>
          </w:p>
        </w:tc>
        <w:tc>
          <w:tcPr>
            <w:tcW w:w="5500" w:type="dxa"/>
            <w:shd w:val="clear" w:color="auto" w:fill="DBEAFE"/>
          </w:tcPr>
          <w:p>
            <w:pPr>
              <w:spacing w:before="20" w:after="20"/>
            </w:pPr>
            <w:r>
              <w:rPr>
                <w:b/>
              </w:rPr>
              <w:t xml:space="preserve">Purpose</w:t>
            </w:r>
          </w:p>
        </w:tc>
      </w:tr>
      <w:tr>
        <w:tc>
          <w:tcPr>
            <w:tcW w:w="2300" w:type="dxa"/>
          </w:tcPr>
          <w:p>
            <w:pPr>
              <w:spacing w:before="20" w:after="20"/>
            </w:pPr>
            <w:r>
              <w:rPr/>
              <w:t xml:space="preserve">client/main.py</w:t>
            </w:r>
          </w:p>
        </w:tc>
        <w:tc>
          <w:tcPr>
            <w:tcW w:w="1500" w:type="dxa"/>
          </w:tcPr>
          <w:p>
            <w:pPr>
              <w:spacing w:before="20" w:after="20"/>
            </w:pPr>
            <w:r>
              <w:rPr/>
              <w:t xml:space="preserve">changed</w:t>
            </w:r>
          </w:p>
        </w:tc>
        <w:tc>
          <w:tcPr>
            <w:tcW w:w="5500" w:type="dxa"/>
          </w:tcPr>
          <w:p>
            <w:pPr>
              <w:spacing w:before="20" w:after="20"/>
            </w:pPr>
            <w:r>
              <w:rPr/>
              <w:t xml:space="preserve">Network logic (unchanged in spirit) + drawing, summary and role handling; now uses the UI mixin</w:t>
            </w:r>
          </w:p>
        </w:tc>
      </w:tr>
      <w:tr>
        <w:tc>
          <w:tcPr>
            <w:tcW w:w="2300" w:type="dxa"/>
          </w:tcPr>
          <w:p>
            <w:pPr>
              <w:spacing w:before="20" w:after="20"/>
            </w:pPr>
            <w:r>
              <w:rPr/>
              <w:t xml:space="preserve">client/ui.py</w:t>
            </w:r>
          </w:p>
        </w:tc>
        <w:tc>
          <w:tcPr>
            <w:tcW w:w="1500" w:type="dxa"/>
          </w:tcPr>
          <w:p>
            <w:pPr>
              <w:spacing w:before="20" w:after="20"/>
            </w:pPr>
            <w:r>
              <w:rPr/>
              <w:t xml:space="preserve">new</w:t>
            </w:r>
          </w:p>
        </w:tc>
        <w:tc>
          <w:tcPr>
            <w:tcW w:w="5500" w:type="dxa"/>
          </w:tcPr>
          <w:p>
            <w:pPr>
              <w:spacing w:before="20" w:after="20"/>
            </w:pPr>
            <w:r>
              <w:rPr/>
              <w:t xml:space="preserve">All CustomTkinter layout and presentation (header, tool rail, canvas, summary panel, toasts, PIN dialog)</w:t>
            </w:r>
          </w:p>
        </w:tc>
      </w:tr>
      <w:tr>
        <w:tc>
          <w:tcPr>
            <w:tcW w:w="2300" w:type="dxa"/>
          </w:tcPr>
          <w:p>
            <w:pPr>
              <w:spacing w:before="20" w:after="20"/>
            </w:pPr>
            <w:r>
              <w:rPr/>
              <w:t xml:space="preserve">client/theme.py</w:t>
            </w:r>
          </w:p>
        </w:tc>
        <w:tc>
          <w:tcPr>
            <w:tcW w:w="1500" w:type="dxa"/>
          </w:tcPr>
          <w:p>
            <w:pPr>
              <w:spacing w:before="20" w:after="20"/>
            </w:pPr>
            <w:r>
              <w:rPr/>
              <w:t xml:space="preserve">new</w:t>
            </w:r>
          </w:p>
        </w:tc>
        <w:tc>
          <w:tcPr>
            <w:tcW w:w="5500" w:type="dxa"/>
          </w:tcPr>
          <w:p>
            <w:pPr>
              <w:spacing w:before="20" w:after="20"/>
            </w:pPr>
            <w:r>
              <w:rPr/>
              <w:t xml:space="preserve">One THEME dictionary: colours (light/dark), fonts, sizes, swatches</w:t>
            </w:r>
          </w:p>
        </w:tc>
      </w:tr>
      <w:tr>
        <w:tc>
          <w:tcPr>
            <w:tcW w:w="2300" w:type="dxa"/>
          </w:tcPr>
          <w:p>
            <w:pPr>
              <w:spacing w:before="20" w:after="20"/>
            </w:pPr>
            <w:r>
              <w:rPr/>
              <w:t xml:space="preserve">server/main.py</w:t>
            </w:r>
          </w:p>
        </w:tc>
        <w:tc>
          <w:tcPr>
            <w:tcW w:w="1500" w:type="dxa"/>
          </w:tcPr>
          <w:p>
            <w:pPr>
              <w:spacing w:before="20" w:after="20"/>
            </w:pPr>
            <w:r>
              <w:rPr/>
              <w:t xml:space="preserve">changed</w:t>
            </w:r>
          </w:p>
        </w:tc>
        <w:tc>
          <w:tcPr>
            <w:tcW w:w="5500" w:type="dxa"/>
          </w:tcPr>
          <w:p>
            <w:pPr>
              <w:spacing w:before="20" w:after="20"/>
            </w:pPr>
            <w:r>
              <w:rPr/>
              <w:t xml:space="preserve">Eraser validation, SUMMARY_REQUEST handling, admin role enforcement, ROLE_UPDATE</w:t>
            </w:r>
          </w:p>
        </w:tc>
      </w:tr>
      <w:tr>
        <w:tc>
          <w:tcPr>
            <w:tcW w:w="2300" w:type="dxa"/>
          </w:tcPr>
          <w:p>
            <w:pPr>
              <w:spacing w:before="20" w:after="20"/>
            </w:pPr>
            <w:r>
              <w:rPr/>
              <w:t xml:space="preserve">server/summarizer.py</w:t>
            </w:r>
          </w:p>
        </w:tc>
        <w:tc>
          <w:tcPr>
            <w:tcW w:w="1500" w:type="dxa"/>
          </w:tcPr>
          <w:p>
            <w:pPr>
              <w:spacing w:before="20" w:after="20"/>
            </w:pPr>
            <w:r>
              <w:rPr/>
              <w:t xml:space="preserve">new</w:t>
            </w:r>
          </w:p>
        </w:tc>
        <w:tc>
          <w:tcPr>
            <w:tcW w:w="5500" w:type="dxa"/>
          </w:tcPr>
          <w:p>
            <w:pPr>
              <w:spacing w:before="20" w:after="20"/>
            </w:pPr>
            <w:r>
              <w:rPr/>
              <w:t xml:space="preserve">Renders the board to PNG with Pillow and calls Gemini (retries, fallback, timeouts)</w:t>
            </w:r>
          </w:p>
        </w:tc>
      </w:tr>
      <w:tr>
        <w:tc>
          <w:tcPr>
            <w:tcW w:w="2300" w:type="dxa"/>
          </w:tcPr>
          <w:p>
            <w:pPr>
              <w:spacing w:before="20" w:after="20"/>
            </w:pPr>
            <w:r>
              <w:rPr/>
              <w:t xml:space="preserve">tests/test_eraser.py</w:t>
            </w:r>
          </w:p>
        </w:tc>
        <w:tc>
          <w:tcPr>
            <w:tcW w:w="1500" w:type="dxa"/>
          </w:tcPr>
          <w:p>
            <w:pPr>
              <w:spacing w:before="20" w:after="20"/>
            </w:pPr>
            <w:r>
              <w:rPr/>
              <w:t xml:space="preserve">new</w:t>
            </w:r>
          </w:p>
        </w:tc>
        <w:tc>
          <w:tcPr>
            <w:tcW w:w="5500" w:type="dxa"/>
          </w:tcPr>
          <w:p>
            <w:pPr>
              <w:spacing w:before="20" w:after="20"/>
            </w:pPr>
            <w:r>
              <w:rPr/>
              <w:t xml:space="preserve">Headless eraser test (needs a running server)</w:t>
            </w:r>
          </w:p>
        </w:tc>
      </w:tr>
      <w:tr>
        <w:tc>
          <w:tcPr>
            <w:tcW w:w="2300" w:type="dxa"/>
          </w:tcPr>
          <w:p>
            <w:pPr>
              <w:spacing w:before="20" w:after="20"/>
            </w:pPr>
            <w:r>
              <w:rPr/>
              <w:t xml:space="preserve">tests/test_roles.py</w:t>
            </w:r>
          </w:p>
        </w:tc>
        <w:tc>
          <w:tcPr>
            <w:tcW w:w="1500" w:type="dxa"/>
          </w:tcPr>
          <w:p>
            <w:pPr>
              <w:spacing w:before="20" w:after="20"/>
            </w:pPr>
            <w:r>
              <w:rPr/>
              <w:t xml:space="preserve">new</w:t>
            </w:r>
          </w:p>
        </w:tc>
        <w:tc>
          <w:tcPr>
            <w:tcW w:w="5500" w:type="dxa"/>
          </w:tcPr>
          <w:p>
            <w:pPr>
              <w:spacing w:before="20" w:after="20"/>
            </w:pPr>
            <w:r>
              <w:rPr/>
              <w:t xml:space="preserve">12 unittest checks for admin/viewer; starts its own server</w:t>
            </w:r>
          </w:p>
        </w:tc>
      </w:tr>
      <w:tr>
        <w:tc>
          <w:tcPr>
            <w:tcW w:w="2300" w:type="dxa"/>
          </w:tcPr>
          <w:p>
            <w:pPr>
              <w:spacing w:before="20" w:after="20"/>
            </w:pPr>
            <w:r>
              <w:rPr/>
              <w:t xml:space="preserve">requirements.txt</w:t>
            </w:r>
          </w:p>
        </w:tc>
        <w:tc>
          <w:tcPr>
            <w:tcW w:w="1500" w:type="dxa"/>
          </w:tcPr>
          <w:p>
            <w:pPr>
              <w:spacing w:before="20" w:after="20"/>
            </w:pPr>
            <w:r>
              <w:rPr/>
              <w:t xml:space="preserve">new</w:t>
            </w:r>
          </w:p>
        </w:tc>
        <w:tc>
          <w:tcPr>
            <w:tcW w:w="5500" w:type="dxa"/>
          </w:tcPr>
          <w:p>
            <w:pPr>
              <w:spacing w:before="20" w:after="20"/>
            </w:pPr>
            <w:r>
              <w:rPr/>
              <w:t xml:space="preserve">Server: google-genai, pillow, python-dotenv. Client: customtkinter</w:t>
            </w:r>
          </w:p>
        </w:tc>
      </w:tr>
      <w:tr>
        <w:tc>
          <w:tcPr>
            <w:tcW w:w="2300" w:type="dxa"/>
          </w:tcPr>
          <w:p>
            <w:pPr>
              <w:spacing w:before="20" w:after="20"/>
            </w:pPr>
            <w:r>
              <w:rPr/>
              <w:t xml:space="preserve">.env.example</w:t>
            </w:r>
          </w:p>
        </w:tc>
        <w:tc>
          <w:tcPr>
            <w:tcW w:w="1500" w:type="dxa"/>
          </w:tcPr>
          <w:p>
            <w:pPr>
              <w:spacing w:before="20" w:after="20"/>
            </w:pPr>
            <w:r>
              <w:rPr/>
              <w:t xml:space="preserve">new</w:t>
            </w:r>
          </w:p>
        </w:tc>
        <w:tc>
          <w:tcPr>
            <w:tcW w:w="5500" w:type="dxa"/>
          </w:tcPr>
          <w:p>
            <w:pPr>
              <w:spacing w:before="20" w:after="20"/>
            </w:pPr>
            <w:r>
              <w:rPr/>
              <w:t xml:space="preserve">Template for GEMINI_API_KEY, GEMINI_MODEL, GEMINI_FALLBACK_MODEL, ADMIN_PIN</w:t>
            </w:r>
          </w:p>
        </w:tc>
      </w:tr>
      <w:tr>
        <w:tc>
          <w:tcPr>
            <w:tcW w:w="2300" w:type="dxa"/>
          </w:tcPr>
          <w:p>
            <w:pPr>
              <w:spacing w:before="20" w:after="20"/>
            </w:pPr>
            <w:r>
              <w:rPr/>
              <w:t xml:space="preserve">.gitignore</w:t>
            </w:r>
          </w:p>
        </w:tc>
        <w:tc>
          <w:tcPr>
            <w:tcW w:w="1500" w:type="dxa"/>
          </w:tcPr>
          <w:p>
            <w:pPr>
              <w:spacing w:before="20" w:after="20"/>
            </w:pPr>
            <w:r>
              <w:rPr/>
              <w:t xml:space="preserve">unchanged by Claude</w:t>
            </w:r>
          </w:p>
        </w:tc>
        <w:tc>
          <w:tcPr>
            <w:tcW w:w="5500" w:type="dxa"/>
          </w:tcPr>
          <w:p>
            <w:pPr>
              <w:spacing w:before="20" w:after="20"/>
            </w:pPr>
            <w:r>
              <w:rPr/>
              <w:t xml:space="preserve">Already ignores .env (the *.pem line was your own change)</w:t>
            </w:r>
          </w:p>
        </w:tc>
      </w:tr>
      <w:tr>
        <w:tc>
          <w:tcPr>
            <w:tcW w:w="2300" w:type="dxa"/>
          </w:tcPr>
          <w:p>
            <w:pPr>
              <w:spacing w:before="20" w:after="20"/>
            </w:pPr>
            <w:r>
              <w:rPr/>
              <w:t xml:space="preserve">common/protocol.py</w:t>
            </w:r>
          </w:p>
        </w:tc>
        <w:tc>
          <w:tcPr>
            <w:tcW w:w="1500" w:type="dxa"/>
          </w:tcPr>
          <w:p>
            <w:pPr>
              <w:spacing w:before="20" w:after="20"/>
            </w:pPr>
            <w:r>
              <w:rPr/>
              <w:t xml:space="preserve">unchanged</w:t>
            </w:r>
          </w:p>
        </w:tc>
        <w:tc>
          <w:tcPr>
            <w:tcW w:w="5500" w:type="dxa"/>
          </w:tcPr>
          <w:p>
            <w:pPr>
              <w:spacing w:before="20" w:after="20"/>
            </w:pPr>
            <w:r>
              <w:rPr/>
              <w:t xml:space="preserve">Framing (4-byte big-endian length + UTF-8 JSON) never changed</w:t>
            </w:r>
          </w:p>
        </w:tc>
      </w:tr>
    </w:tbl>
    <w:p>
      <w:pPr/>
    </w:p>
    <w:p>
      <w:pPr>
        <w:pStyle w:val="Heading1"/>
      </w:pPr>
      <w:r>
        <w:rPr/>
        <w:t xml:space="preserve">2. Eraser (22 Oct)</w:t>
      </w:r>
    </w:p>
    <w:p>
      <w:pPr/>
      <w:r>
        <w:rPr/>
        <w:t xml:space="preserve">Designed as a "background-coloured pen" that goes through the existing DRAW message, so versioning, broadcast, snapshot replay and reconnect keep working with no new message types.</w:t>
      </w:r>
    </w:p>
    <w:p>
      <w:pPr>
        <w:pStyle w:val="Heading2"/>
      </w:pPr>
      <w:r>
        <w:rPr/>
        <w:t xml:space="preserve">Protocol</w:t>
      </w:r>
    </w:p>
    <w:p>
      <w:pPr>
        <w:pStyle w:val="Bullet"/>
      </w:pPr>
      <w:r>
        <w:rPr/>
        <w:t xml:space="preserve">•  New optional field </w:t>
      </w:r>
      <w:r>
        <w:rPr>
          <w:rFonts w:ascii="Consolas" w:hAnsi="Consolas"/>
          <w:sz w:val="19"/>
          <w:shd w:val="clear" w:color="auto" w:fill="EEF1F5"/>
        </w:rPr>
        <w:t xml:space="preserve">tool</w:t>
      </w:r>
      <w:r>
        <w:rPr/>
        <w:t xml:space="preserve"> on DRAW: </w:t>
      </w:r>
      <w:r>
        <w:rPr>
          <w:rFonts w:ascii="Consolas" w:hAnsi="Consolas"/>
          <w:sz w:val="19"/>
          <w:shd w:val="clear" w:color="auto" w:fill="EEF1F5"/>
        </w:rPr>
        <w:t xml:space="preserve">"pen"</w:t>
      </w:r>
      <w:r>
        <w:rPr/>
        <w:t xml:space="preserve"> (default) or </w:t>
      </w:r>
      <w:r>
        <w:rPr>
          <w:rFonts w:ascii="Consolas" w:hAnsi="Consolas"/>
          <w:sz w:val="19"/>
          <w:shd w:val="clear" w:color="auto" w:fill="EEF1F5"/>
        </w:rPr>
        <w:t xml:space="preserve">"eraser"</w:t>
      </w:r>
      <w:r>
        <w:rPr/>
        <w:t xml:space="preserve">. Messages without it are treated as pen (backward compatible).</w:t>
      </w:r>
    </w:p>
    <w:p>
      <w:pPr>
        <w:pStyle w:val="Bullet"/>
      </w:pPr>
      <w:r>
        <w:rPr/>
        <w:t xml:space="preserve">•  Eraser messages carry x1, y1, x2, y2 and width; no colour.</w:t>
      </w:r>
    </w:p>
    <w:p>
      <w:pPr>
        <w:pStyle w:val="Heading2"/>
      </w:pPr>
      <w:r>
        <w:rPr/>
        <w:t xml:space="preserve">Server</w:t>
      </w:r>
    </w:p>
    <w:p>
      <w:pPr>
        <w:pStyle w:val="Bullet"/>
      </w:pPr>
      <w:r>
        <w:rPr/>
        <w:t xml:space="preserve">•  Rejects any tool other than pen/eraser with ERROR "Invalid tool".</w:t>
      </w:r>
    </w:p>
    <w:p>
      <w:pPr>
        <w:pStyle w:val="Bullet"/>
      </w:pPr>
      <w:r>
        <w:rPr/>
        <w:t xml:space="preserve">•  Width limits: pen 1–20 (unchanged), eraser 1–100.</w:t>
      </w:r>
    </w:p>
    <w:p>
      <w:pPr>
        <w:pStyle w:val="Bullet"/>
      </w:pPr>
      <w:r>
        <w:rPr/>
        <w:t xml:space="preserve">•  For eraser ops the </w:t>
      </w:r>
      <w:r>
        <w:rPr>
          <w:b/>
        </w:rPr>
        <w:t xml:space="preserve">server</w:t>
      </w:r>
      <w:r>
        <w:rPr/>
        <w:t xml:space="preserve"> sets the colour to #FFFFFF; a colour sent by the client is ignored.</w:t>
      </w:r>
    </w:p>
    <w:p>
      <w:pPr>
        <w:pStyle w:val="Bullet"/>
      </w:pPr>
      <w:r>
        <w:rPr/>
        <w:t xml:space="preserve">•  The saved op includes </w:t>
      </w:r>
      <w:r>
        <w:rPr>
          <w:rFonts w:ascii="Consolas" w:hAnsi="Consolas"/>
          <w:sz w:val="19"/>
          <w:shd w:val="clear" w:color="auto" w:fill="EEF1F5"/>
        </w:rPr>
        <w:t xml:space="preserve">tool</w:t>
      </w:r>
      <w:r>
        <w:rPr/>
        <w:t xml:space="preserve">, so SNAPSHOT replays erasing in version order.</w:t>
      </w:r>
    </w:p>
    <w:p>
      <w:pPr>
        <w:pStyle w:val="Heading2"/>
      </w:pPr>
      <w:r>
        <w:rPr/>
        <w:t xml:space="preserve">Client</w:t>
      </w:r>
    </w:p>
    <w:p>
      <w:pPr>
        <w:pStyle w:val="Bullet"/>
      </w:pPr>
      <w:r>
        <w:rPr/>
        <w:t xml:space="preserve">•  Pen / Eraser buttons, eraser size slider (5–100, default 30), shortcuts P, E, [ and ] (steps of 5).</w:t>
      </w:r>
    </w:p>
    <w:p>
      <w:pPr>
        <w:pStyle w:val="Bullet"/>
      </w:pPr>
      <w:r>
        <w:rPr/>
        <w:t xml:space="preserve">•  Dashed grey circle under the mouse while erasing (canvas tag </w:t>
      </w:r>
      <w:r>
        <w:rPr>
          <w:rFonts w:ascii="Consolas" w:hAnsi="Consolas"/>
          <w:sz w:val="19"/>
          <w:shd w:val="clear" w:color="auto" w:fill="EEF1F5"/>
        </w:rPr>
        <w:t xml:space="preserve">eraser_cursor</w:t>
      </w:r>
      <w:r>
        <w:rPr/>
        <w:t xml:space="preserve">), kept on top after every render.</w:t>
      </w:r>
    </w:p>
    <w:p>
      <w:pPr>
        <w:pStyle w:val="Bullet"/>
      </w:pPr>
      <w:r>
        <w:rPr/>
        <w:t xml:space="preserve">•  Eraser ops render in the canvas background colour; all lines use round caps and joins.</w:t>
      </w:r>
    </w:p>
    <w:p>
      <w:pPr>
        <w:pStyle w:val="Heading2"/>
      </w:pPr>
      <w:r>
        <w:rPr/>
        <w:t xml:space="preserve">DRAW format after this change</w:t>
      </w:r>
    </w:p>
    <w:tbl>
      <w:tblPr>
        <w:tblStyle w:val="Grid"/>
        <w:tblW w:w="0" w:type="auto"/>
        <w:tblLayout w:type="fixed"/>
      </w:tblPr>
      <w:tblGrid>
        <w:gridCol w:w="2300"/>
        <w:gridCol w:w="7000"/>
      </w:tblGrid>
      <w:tr>
        <w:trPr>
          <w:tblHeader/>
        </w:trPr>
        <w:tc>
          <w:tcPr>
            <w:tcW w:w="2300" w:type="dxa"/>
            <w:shd w:val="clear" w:color="auto" w:fill="DBEAFE"/>
          </w:tcPr>
          <w:p>
            <w:pPr>
              <w:spacing w:before="20" w:after="20"/>
            </w:pPr>
            <w:r>
              <w:rPr>
                <w:b/>
              </w:rPr>
              <w:t xml:space="preserve">Field</w:t>
            </w:r>
          </w:p>
        </w:tc>
        <w:tc>
          <w:tcPr>
            <w:tcW w:w="7000" w:type="dxa"/>
            <w:shd w:val="clear" w:color="auto" w:fill="DBEAFE"/>
          </w:tcPr>
          <w:p>
            <w:pPr>
              <w:spacing w:before="20" w:after="20"/>
            </w:pPr>
            <w:r>
              <w:rPr>
                <w:b/>
              </w:rPr>
              <w:t xml:space="preserve">Rule</w:t>
            </w:r>
          </w:p>
        </w:tc>
      </w:tr>
      <w:tr>
        <w:tc>
          <w:tcPr>
            <w:tcW w:w="2300" w:type="dxa"/>
          </w:tcPr>
          <w:p>
            <w:pPr>
              <w:spacing w:before="20" w:after="20"/>
            </w:pPr>
            <w:r>
              <w:rPr/>
              <w:t xml:space="preserve">tool</w:t>
            </w:r>
          </w:p>
        </w:tc>
        <w:tc>
          <w:tcPr>
            <w:tcW w:w="7000" w:type="dxa"/>
          </w:tcPr>
          <w:p>
            <w:pPr>
              <w:spacing w:before="20" w:after="20"/>
            </w:pPr>
            <w:r>
              <w:rPr/>
              <w:t xml:space="preserve">optional; "pen" (default) or "eraser"</w:t>
            </w:r>
          </w:p>
        </w:tc>
      </w:tr>
      <w:tr>
        <w:tc>
          <w:tcPr>
            <w:tcW w:w="2300" w:type="dxa"/>
          </w:tcPr>
          <w:p>
            <w:pPr>
              <w:spacing w:before="20" w:after="20"/>
            </w:pPr>
            <w:r>
              <w:rPr/>
              <w:t xml:space="preserve">x1, y1, x2, y2</w:t>
            </w:r>
          </w:p>
        </w:tc>
        <w:tc>
          <w:tcPr>
            <w:tcW w:w="7000" w:type="dxa"/>
          </w:tcPr>
          <w:p>
            <w:pPr>
              <w:spacing w:before="20" w:after="20"/>
            </w:pPr>
            <w:r>
              <w:rPr/>
              <w:t xml:space="preserve">numbers, 0–10,000</w:t>
            </w:r>
          </w:p>
        </w:tc>
      </w:tr>
      <w:tr>
        <w:tc>
          <w:tcPr>
            <w:tcW w:w="2300" w:type="dxa"/>
          </w:tcPr>
          <w:p>
            <w:pPr>
              <w:spacing w:before="20" w:after="20"/>
            </w:pPr>
            <w:r>
              <w:rPr/>
              <w:t xml:space="preserve">color</w:t>
            </w:r>
          </w:p>
        </w:tc>
        <w:tc>
          <w:tcPr>
            <w:tcW w:w="7000" w:type="dxa"/>
          </w:tcPr>
          <w:p>
            <w:pPr>
              <w:spacing w:before="20" w:after="20"/>
            </w:pPr>
            <w:r>
              <w:rPr/>
              <w:t xml:space="preserve">#RRGGBB; required for pen, ignored for eraser</w:t>
            </w:r>
          </w:p>
        </w:tc>
      </w:tr>
      <w:tr>
        <w:tc>
          <w:tcPr>
            <w:tcW w:w="2300" w:type="dxa"/>
          </w:tcPr>
          <w:p>
            <w:pPr>
              <w:spacing w:before="20" w:after="20"/>
            </w:pPr>
            <w:r>
              <w:rPr/>
              <w:t xml:space="preserve">width</w:t>
            </w:r>
          </w:p>
        </w:tc>
        <w:tc>
          <w:tcPr>
            <w:tcW w:w="7000" w:type="dxa"/>
          </w:tcPr>
          <w:p>
            <w:pPr>
              <w:spacing w:before="20" w:after="20"/>
            </w:pPr>
            <w:r>
              <w:rPr/>
              <w:t xml:space="preserve">optional (default 3); pen 1–20, eraser 1–100</w:t>
            </w:r>
          </w:p>
        </w:tc>
      </w:tr>
    </w:tbl>
    <w:p>
      <w:pPr/>
    </w:p>
    <w:p>
      <w:pPr>
        <w:pStyle w:val="Heading1"/>
      </w:pPr>
      <w:r>
        <w:rPr/>
        <w:t xml:space="preserve">3. AI Board Summary with Gemini (23 Oct)</w:t>
      </w:r>
    </w:p>
    <w:p>
      <w:pPr>
        <w:pStyle w:val="Heading2"/>
      </w:pPr>
      <w:r>
        <w:rPr/>
        <w:t xml:space="preserve">Design</w:t>
      </w:r>
    </w:p>
    <w:p>
      <w:pPr>
        <w:pStyle w:val="Bullet"/>
      </w:pPr>
      <w:r>
        <w:rPr/>
        <w:t xml:space="preserve">•  Gemini is called </w:t>
      </w:r>
      <w:r>
        <w:rPr>
          <w:b/>
        </w:rPr>
        <w:t xml:space="preserve">only from the server</w:t>
      </w:r>
      <w:r>
        <w:rPr/>
        <w:t xml:space="preserve">. The API key exists only on the server; clients need no key and no Gemini packages.</w:t>
      </w:r>
    </w:p>
    <w:p>
      <w:pPr>
        <w:pStyle w:val="Bullet"/>
      </w:pPr>
      <w:r>
        <w:rPr/>
        <w:t xml:space="preserve">•  The server replays drawing_state onto a white image with Pillow (pen = op colour, eraser = white, round ends, version order), crops to the drawn area plus 20 px padding and scales so the longest side is at most 1024 px.</w:t>
      </w:r>
    </w:p>
    <w:p>
      <w:pPr>
        <w:pStyle w:val="Bullet"/>
      </w:pPr>
      <w:r>
        <w:rPr/>
        <w:t xml:space="preserve">•  On SUMMARY_REQUEST the server copies drawing_state and the version under </w:t>
      </w:r>
      <w:r>
        <w:rPr>
          <w:rFonts w:ascii="Consolas" w:hAnsi="Consolas"/>
          <w:sz w:val="19"/>
          <w:shd w:val="clear" w:color="auto" w:fill="EEF1F5"/>
        </w:rPr>
        <w:t xml:space="preserve">state_lock</w:t>
      </w:r>
      <w:r>
        <w:rPr/>
        <w:t xml:space="preserve">, releases the lock, then renders and calls Gemini in a daemon worker thread. No lock is held during the network call, so drawing is never blocked.</w:t>
      </w:r>
    </w:p>
    <w:p>
      <w:pPr>
        <w:pStyle w:val="Bullet"/>
      </w:pPr>
      <w:r>
        <w:rPr/>
        <w:t xml:space="preserve">•  The reply is sent only to the requesting client via </w:t>
      </w:r>
      <w:r>
        <w:rPr>
          <w:rFonts w:ascii="Consolas" w:hAnsi="Consolas"/>
          <w:sz w:val="19"/>
          <w:shd w:val="clear" w:color="auto" w:fill="EEF1F5"/>
        </w:rPr>
        <w:t xml:space="preserve">send_to_client()</w:t>
      </w:r>
      <w:r>
        <w:rPr/>
        <w:t xml:space="preserve">, which holds </w:t>
      </w:r>
      <w:r>
        <w:rPr>
          <w:rFonts w:ascii="Consolas" w:hAnsi="Consolas"/>
          <w:sz w:val="19"/>
          <w:shd w:val="clear" w:color="auto" w:fill="EEF1F5"/>
        </w:rPr>
        <w:t xml:space="preserve">state_lock</w:t>
      </w:r>
      <w:r>
        <w:rPr/>
        <w:t xml:space="preserve"> just for the local send so it never interleaves with a broadcast on the same socket.</w:t>
      </w:r>
    </w:p>
    <w:p>
      <w:pPr>
        <w:pStyle w:val="Bullet"/>
      </w:pPr>
      <w:r>
        <w:rPr/>
        <w:t xml:space="preserve">•  Per-client cooldown of 15 s ("Please wait N seconds."). An empty board returns "Board is empty, nothing to summarize." and does not start the cooldown.</w:t>
      </w:r>
    </w:p>
    <w:p>
      <w:pPr>
        <w:pStyle w:val="Bullet"/>
      </w:pPr>
      <w:r>
        <w:rPr/>
        <w:t xml:space="preserve">•  If the key is missing the server still starts and drawing works; summaries return "Gemini API key not configured on server." If the packages are missing, summaries return "Summary feature not installed on server."</w:t>
      </w:r>
    </w:p>
    <w:p>
      <w:pPr>
        <w:pStyle w:val="Heading2"/>
      </w:pPr>
      <w:r>
        <w:rPr/>
        <w:t xml:space="preserve">API choice</w:t>
      </w:r>
    </w:p>
    <w:p>
      <w:pPr/>
      <w:r>
        <w:rPr>
          <w:rFonts w:ascii="Consolas" w:hAnsi="Consolas"/>
          <w:sz w:val="19"/>
          <w:shd w:val="clear" w:color="auto" w:fill="EEF1F5"/>
        </w:rPr>
        <w:t xml:space="preserve">client.models.generate_content</w:t>
      </w:r>
      <w:r>
        <w:rPr/>
        <w:t xml:space="preserve"> (stable) rather than the new Interactions API, which SDK 1.60 marks as experimental and which had breaking changes in May 2026. Default model </w:t>
      </w:r>
      <w:r>
        <w:rPr>
          <w:rFonts w:ascii="Consolas" w:hAnsi="Consolas"/>
          <w:sz w:val="19"/>
          <w:shd w:val="clear" w:color="auto" w:fill="EEF1F5"/>
        </w:rPr>
        <w:t xml:space="preserve">gemini-3.8-flash</w:t>
      </w:r>
      <w:r>
        <w:rPr/>
        <w:t xml:space="preserve">.</w:t>
      </w:r>
    </w:p>
    <w:p>
      <w:pPr>
        <w:pStyle w:val="Heading2"/>
      </w:pPr>
      <w:r>
        <w:rPr/>
        <w:t xml:space="preserve">Configuration</w:t>
      </w:r>
    </w:p>
    <w:p>
      <w:pPr/>
      <w:r>
        <w:rPr/>
        <w:t xml:space="preserve">The key is read only from GEMINI_API_KEY, loaded from the project-root </w:t>
      </w:r>
      <w:r>
        <w:rPr>
          <w:rFonts w:ascii="Consolas" w:hAnsi="Consolas"/>
          <w:sz w:val="19"/>
          <w:shd w:val="clear" w:color="auto" w:fill="EEF1F5"/>
        </w:rPr>
        <w:t xml:space="preserve">.env</w:t>
      </w:r>
      <w:r>
        <w:rPr/>
        <w:t xml:space="preserve"> with python-dotenv. </w:t>
      </w:r>
      <w:r>
        <w:rPr>
          <w:rFonts w:ascii="Consolas" w:hAnsi="Consolas"/>
          <w:sz w:val="19"/>
          <w:shd w:val="clear" w:color="auto" w:fill="EEF1F5"/>
        </w:rPr>
        <w:t xml:space="preserve">.env</w:t>
      </w:r>
      <w:r>
        <w:rPr/>
        <w:t xml:space="preserve"> is git-ignored; </w:t>
      </w:r>
      <w:r>
        <w:rPr>
          <w:rFonts w:ascii="Consolas" w:hAnsi="Consolas"/>
          <w:sz w:val="19"/>
          <w:shd w:val="clear" w:color="auto" w:fill="EEF1F5"/>
        </w:rPr>
        <w:t xml:space="preserve">.env.example</w:t>
      </w:r>
      <w:r>
        <w:rPr/>
        <w:t xml:space="preserve"> holds placeholders. No key is hard-coded anywhere.</w:t>
      </w:r>
    </w:p>
    <w:p>
      <w:pPr>
        <w:pStyle w:val="Heading2"/>
      </w:pPr>
      <w:r>
        <w:rPr/>
        <w:t xml:space="preserve">Verification (no real key)</w:t>
      </w:r>
    </w:p>
    <w:p>
      <w:pPr>
        <w:pStyle w:val="Bullet"/>
      </w:pPr>
      <w:r>
        <w:rPr/>
        <w:t xml:space="preserve">•  render_board test: erased gap and later strokes rendered correctly (board_render.png); a 10000×6000 board scaled to 1024×617.</w:t>
      </w:r>
    </w:p>
    <w:p>
      <w:pPr>
        <w:pStyle w:val="Bullet"/>
      </w:pPr>
      <w:r>
        <w:rPr/>
        <w:t xml:space="preserve">•  Headless socket test: empty board, no-key error, cooldown ("Please wait 12 seconds."), drawing still broadcast during summaries, and no client ever received another client's SUMMARY_RESPONSE.</w:t>
      </w:r>
    </w:p>
    <w:p>
      <w:pPr>
        <w:pStyle w:val="Heading1"/>
      </w:pPr>
      <w:r>
        <w:rPr/>
        <w:t xml:space="preserve">4. Deployment Troubleshooting (23 Oct)</w:t>
      </w:r>
    </w:p>
    <w:p>
      <w:pPr>
        <w:pStyle w:val="Heading2"/>
      </w:pPr>
      <w:r>
        <w:rPr/>
        <w:t xml:space="preserve">"Summary feature not installed on server"</w:t>
      </w:r>
    </w:p>
    <w:p>
      <w:pPr/>
      <w:r>
        <w:rPr/>
        <w:t xml:space="preserve">The client connects to the EC2 IP (100.48.93.224), so the message came from EC2, which did not yet have the new summarizer.py and/or the three packages. The laptop's </w:t>
      </w:r>
      <w:r>
        <w:rPr>
          <w:rFonts w:ascii="Consolas" w:hAnsi="Consolas"/>
          <w:sz w:val="19"/>
          <w:shd w:val="clear" w:color="auto" w:fill="EEF1F5"/>
        </w:rPr>
        <w:t xml:space="preserve">.env</w:t>
      </w:r>
      <w:r>
        <w:rPr/>
        <w:t xml:space="preserve"> has no effect on EC2; EC2 needs its own </w:t>
      </w:r>
      <w:r>
        <w:rPr>
          <w:rFonts w:ascii="Consolas" w:hAnsi="Consolas"/>
          <w:sz w:val="19"/>
          <w:shd w:val="clear" w:color="auto" w:fill="EEF1F5"/>
        </w:rPr>
        <w:t xml:space="preserve">~/SyncDraw/.env</w:t>
      </w:r>
      <w:r>
        <w:rPr/>
        <w:t xml:space="preserve">.</w:t>
      </w:r>
    </w:p>
    <w:p>
      <w:pPr/>
      <w:r>
        <w:rPr/>
        <w:t xml:space="preserve">Fix: upload the code with scp, </w:t>
      </w:r>
      <w:r>
        <w:rPr>
          <w:rFonts w:ascii="Consolas" w:hAnsi="Consolas"/>
          <w:sz w:val="19"/>
          <w:shd w:val="clear" w:color="auto" w:fill="EEF1F5"/>
        </w:rPr>
        <w:t xml:space="preserve">pip install -r requirements.txt --break-system-packages</w:t>
      </w:r>
      <w:r>
        <w:rPr/>
        <w:t xml:space="preserve">, create </w:t>
      </w:r>
      <w:r>
        <w:rPr>
          <w:rFonts w:ascii="Consolas" w:hAnsi="Consolas"/>
          <w:sz w:val="19"/>
          <w:shd w:val="clear" w:color="auto" w:fill="EEF1F5"/>
        </w:rPr>
        <w:t xml:space="preserve">~/SyncDraw/.env</w:t>
      </w:r>
      <w:r>
        <w:rPr/>
        <w:t xml:space="preserve">, restart the server.</w:t>
      </w:r>
    </w:p>
    <w:p>
      <w:pPr>
        <w:pStyle w:val="Note"/>
      </w:pPr>
      <w:r>
        <w:rPr/>
        <w:t xml:space="preserve">Also found and stopped a leftover local test server (PID 38560) from my own earlier testing; it was unrelated to the error.</w:t>
      </w:r>
    </w:p>
    <w:p>
      <w:pPr>
        <w:pStyle w:val="Heading2"/>
      </w:pPr>
      <w:r>
        <w:rPr/>
        <w:t xml:space="preserve">Running the server in the foreground</w:t>
      </w:r>
    </w:p>
    <w:p>
      <w:pPr/>
      <w:r>
        <w:rPr/>
        <w:t xml:space="preserve">Instead of nohup: stop with Ctrl+C and start again with </w:t>
      </w:r>
      <w:r>
        <w:rPr>
          <w:rFonts w:ascii="Consolas" w:hAnsi="Consolas"/>
          <w:sz w:val="19"/>
          <w:shd w:val="clear" w:color="auto" w:fill="EEF1F5"/>
        </w:rPr>
        <w:t xml:space="preserve">python3 -m server.main</w:t>
      </w:r>
      <w:r>
        <w:rPr/>
        <w:t xml:space="preserve">. Logs then appear directly in the terminal. If you see "Address already in use", an old background server is still running: </w:t>
      </w:r>
      <w:r>
        <w:rPr>
          <w:rFonts w:ascii="Consolas" w:hAnsi="Consolas"/>
          <w:sz w:val="19"/>
          <w:shd w:val="clear" w:color="auto" w:fill="EEF1F5"/>
        </w:rPr>
        <w:t xml:space="preserve">pkill -f "python3 -m server.main"</w:t>
      </w:r>
      <w:r>
        <w:rPr/>
        <w:t xml:space="preserve">.</w:t>
      </w:r>
    </w:p>
    <w:p>
      <w:pPr>
        <w:pStyle w:val="Heading1"/>
      </w:pPr>
      <w:r>
        <w:rPr/>
        <w:t xml:space="preserve">5. Gemini Reliability Fixes (23–24 Oct)</w:t>
      </w:r>
    </w:p>
    <w:p>
      <w:pPr>
        <w:pStyle w:val="Heading2"/>
      </w:pPr>
      <w:r>
        <w:rPr/>
        <w:t xml:space="preserve">503 UNAVAILABLE (model overloaded)</w:t>
      </w:r>
    </w:p>
    <w:p>
      <w:pPr>
        <w:pStyle w:val="Bullet"/>
      </w:pPr>
      <w:r>
        <w:rPr/>
        <w:t xml:space="preserve">•  On 500/503: retry the main model after 2 s and 4 s, then try the fallback model once (GEMINI_FALLBACK_MODEL, default </w:t>
      </w:r>
      <w:r>
        <w:rPr>
          <w:rFonts w:ascii="Consolas" w:hAnsi="Consolas"/>
          <w:sz w:val="19"/>
          <w:shd w:val="clear" w:color="auto" w:fill="EEF1F5"/>
        </w:rPr>
        <w:t xml:space="preserve">gemini-3.5-flash-lite</w:t>
      </w:r>
      <w:r>
        <w:rPr/>
        <w:t xml:space="preserve">).</w:t>
      </w:r>
    </w:p>
    <w:p>
      <w:pPr>
        <w:pStyle w:val="Bullet"/>
      </w:pPr>
      <w:r>
        <w:rPr/>
        <w:t xml:space="preserve">•  If everything is busy: "Gemini is busy right now, try again in a minute." Quota (429), key and model errors are not retried.</w:t>
      </w:r>
    </w:p>
    <w:p>
      <w:pPr>
        <w:pStyle w:val="Heading2"/>
      </w:pPr>
      <w:r>
        <w:rPr/>
        <w:t xml:space="preserve">504 DEADLINE_EXCEEDED</w:t>
      </w:r>
    </w:p>
    <w:p>
      <w:pPr/>
      <w:r>
        <w:rPr/>
        <w:t xml:space="preserve">Cause: the SDK sends our 30 s timeout to Google as the </w:t>
      </w:r>
      <w:r>
        <w:rPr>
          <w:rFonts w:ascii="Consolas" w:hAnsi="Consolas"/>
          <w:sz w:val="19"/>
          <w:shd w:val="clear" w:color="auto" w:fill="EEF1F5"/>
        </w:rPr>
        <w:t xml:space="preserve">X-Server-Timeout</w:t>
      </w:r>
      <w:r>
        <w:rPr/>
        <w:t xml:space="preserve"> header, and the model took longer than 30 s.</w:t>
      </w:r>
    </w:p>
    <w:p>
      <w:pPr>
        <w:pStyle w:val="Bullet"/>
      </w:pPr>
      <w:r>
        <w:rPr/>
        <w:t xml:space="preserve">•  </w:t>
      </w:r>
      <w:r>
        <w:rPr>
          <w:rFonts w:ascii="Consolas" w:hAnsi="Consolas"/>
          <w:sz w:val="19"/>
          <w:shd w:val="clear" w:color="auto" w:fill="EEF1F5"/>
        </w:rPr>
        <w:t xml:space="preserve">thinking_level=LOW</w:t>
      </w:r>
      <w:r>
        <w:rPr/>
        <w:t xml:space="preserve"> for summary requests (biggest speed-up).</w:t>
      </w:r>
    </w:p>
    <w:p>
      <w:pPr>
        <w:pStyle w:val="Bullet"/>
      </w:pPr>
      <w:r>
        <w:rPr/>
        <w:t xml:space="preserve">•  Request timeout raised from 30 s to 60 s.</w:t>
      </w:r>
    </w:p>
    <w:p>
      <w:pPr>
        <w:pStyle w:val="Bullet"/>
      </w:pPr>
      <w:r>
        <w:rPr/>
        <w:t xml:space="preserve">•  On 504 or a client-side timeout: skip same-model retries and go straight to the faster fallback model.</w:t>
      </w:r>
    </w:p>
    <w:p>
      <w:pPr>
        <w:pStyle w:val="Bullet"/>
      </w:pPr>
      <w:r>
        <w:rPr/>
        <w:t xml:space="preserve">•  Client waits up to 150 s (was 60 s) before showing "No response from server".</w:t>
      </w:r>
    </w:p>
    <w:p>
      <w:pPr/>
      <w:r>
        <w:rPr/>
        <w:t xml:space="preserve">Verified with a mocked Gemini client (no network): 9 scenarios covering retries, fallback, 429, 404 and 504 all passed.</w:t>
      </w:r>
    </w:p>
    <w:p>
      <w:pPr>
        <w:pStyle w:val="Heading1"/>
      </w:pPr>
      <w:r>
        <w:rPr/>
        <w:t xml:space="preserve">6. Admin / Viewer Access Control (24 Oct)</w:t>
      </w:r>
    </w:p>
    <w:p>
      <w:pPr>
        <w:pStyle w:val="Heading2"/>
      </w:pPr>
      <w:r>
        <w:rPr/>
        <w:t xml:space="preserve">Rules</w:t>
      </w:r>
    </w:p>
    <w:p>
      <w:pPr>
        <w:pStyle w:val="Bullet"/>
      </w:pPr>
      <w:r>
        <w:rPr/>
        <w:t xml:space="preserve">•  Everyone starts as Viewer. Only one Admin at a time; only the Admin can draw or erase.</w:t>
      </w:r>
    </w:p>
    <w:p>
      <w:pPr>
        <w:pStyle w:val="Bullet"/>
      </w:pPr>
      <w:r>
        <w:rPr/>
        <w:t xml:space="preserve">•  </w:t>
      </w:r>
      <w:r>
        <w:rPr>
          <w:b/>
        </w:rPr>
        <w:t xml:space="preserve">The server enforces it</w:t>
      </w:r>
      <w:r>
        <w:rPr/>
        <w:t xml:space="preserve">: DRAW from a non-admin gets ERROR "View-only: only the admin can draw" before any version is assigned (checked twice, the second time inside the lock that assigns the version), so there are no version gaps.</w:t>
      </w:r>
    </w:p>
    <w:p>
      <w:pPr>
        <w:pStyle w:val="Bullet"/>
      </w:pPr>
      <w:r>
        <w:rPr/>
        <w:t xml:space="preserve">•  The role is bound to the </w:t>
      </w:r>
      <w:r>
        <w:rPr>
          <w:b/>
        </w:rPr>
        <w:t xml:space="preserve">TCP connection (socket)</w:t>
      </w:r>
      <w:r>
        <w:rPr/>
        <w:t xml:space="preserve">, not to client_id, because the client chooses its own ID.</w:t>
      </w:r>
    </w:p>
    <w:p>
      <w:pPr>
        <w:pStyle w:val="Bullet"/>
      </w:pPr>
      <w:r>
        <w:rPr/>
        <w:t xml:space="preserve">•  The admin slot is checked and assigned inside </w:t>
      </w:r>
      <w:r>
        <w:rPr>
          <w:rFonts w:ascii="Consolas" w:hAnsi="Consolas"/>
          <w:sz w:val="19"/>
          <w:shd w:val="clear" w:color="auto" w:fill="EEF1F5"/>
        </w:rPr>
        <w:t xml:space="preserve">state_lock</w:t>
      </w:r>
      <w:r>
        <w:rPr/>
        <w:t xml:space="preserve">, so two simultaneous requests can never both win.</w:t>
      </w:r>
    </w:p>
    <w:p>
      <w:pPr>
        <w:pStyle w:val="Bullet"/>
      </w:pPr>
      <w:r>
        <w:rPr/>
        <w:t xml:space="preserve">•  ADMIN_RELEASE or any disconnect frees the slot; every client then gets its own ROLE_UPDATE.</w:t>
      </w:r>
    </w:p>
    <w:p>
      <w:pPr>
        <w:pStyle w:val="Bullet"/>
      </w:pPr>
      <w:r>
        <w:rPr/>
        <w:t xml:space="preserve">•  Optional shared PIN: ADMIN_PIN in </w:t>
      </w:r>
      <w:r>
        <w:rPr>
          <w:rFonts w:ascii="Consolas" w:hAnsi="Consolas"/>
          <w:sz w:val="19"/>
          <w:shd w:val="clear" w:color="auto" w:fill="EEF1F5"/>
        </w:rPr>
        <w:t xml:space="preserve">.env</w:t>
      </w:r>
      <w:r>
        <w:rPr/>
        <w:t xml:space="preserve">, compared with </w:t>
      </w:r>
      <w:r>
        <w:rPr>
          <w:rFonts w:ascii="Consolas" w:hAnsi="Consolas"/>
          <w:sz w:val="19"/>
          <w:shd w:val="clear" w:color="auto" w:fill="EEF1F5"/>
        </w:rPr>
        <w:t xml:space="preserve">hmac.compare_digest</w:t>
      </w:r>
      <w:r>
        <w:rPr/>
        <w:t xml:space="preserve">, never logged. Empty = one-click admin.</w:t>
      </w:r>
    </w:p>
    <w:p>
      <w:pPr>
        <w:pStyle w:val="Bullet"/>
      </w:pPr>
      <w:r>
        <w:rPr/>
        <w:t xml:space="preserve">•  Failed requests use the existing ERROR message. ROLE_UPDATE carries an extra </w:t>
      </w:r>
      <w:r>
        <w:rPr>
          <w:rFonts w:ascii="Consolas" w:hAnsi="Consolas"/>
          <w:sz w:val="19"/>
          <w:shd w:val="clear" w:color="auto" w:fill="EEF1F5"/>
        </w:rPr>
        <w:t xml:space="preserve">pin_required</w:t>
      </w:r>
      <w:r>
        <w:rPr/>
        <w:t xml:space="preserve"> flag (never the PIN itself).</w:t>
      </w:r>
    </w:p>
    <w:p>
      <w:pPr>
        <w:pStyle w:val="Heading2"/>
      </w:pPr>
      <w:r>
        <w:rPr/>
        <w:t xml:space="preserve">Client</w:t>
      </w:r>
    </w:p>
    <w:p>
      <w:pPr>
        <w:pStyle w:val="Bullet"/>
      </w:pPr>
      <w:r>
        <w:rPr/>
        <w:t xml:space="preserve">•  Role badge, current admin, 🔑 Become Admin / Release Admin. The role changes only when ROLE_UPDATE arrives.</w:t>
      </w:r>
    </w:p>
    <w:p>
      <w:pPr>
        <w:pStyle w:val="Bullet"/>
      </w:pPr>
      <w:r>
        <w:rPr/>
        <w:t xml:space="preserve">•  Viewer: drawing controls disabled, drags send nothing, arrow cursor, no eraser circle. Summary stays available.</w:t>
      </w:r>
    </w:p>
    <w:p>
      <w:pPr>
        <w:pStyle w:val="Bullet"/>
      </w:pPr>
      <w:r>
        <w:rPr/>
        <w:t xml:space="preserve">•  After a disconnect the client is Viewer again and does not reclaim admin automatically.</w:t>
      </w:r>
    </w:p>
    <w:p>
      <w:pPr>
        <w:pStyle w:val="Heading2"/>
      </w:pPr>
      <w:r>
        <w:rPr/>
        <w:t xml:space="preserve">Verification</w:t>
      </w:r>
    </w:p>
    <w:p>
      <w:pPr/>
      <w:r>
        <w:rPr/>
        <w:t xml:space="preserve">tests/test_roles.py: 12 tests passed (new client is viewer, viewer draw rejected with no version used, grant/refuse/release, abrupt disconnect frees slot, 10 rounds of simultaneous requests with exactly one winner, PIN wrong/right/missing, spoofed client_id cannot draw, viewer can request summary, PIN never appears in the server log). tests/test_eraser.py was updated to become admin first.</w:t>
      </w:r>
    </w:p>
    <w:p>
      <w:pPr>
        <w:pStyle w:val="Heading2"/>
      </w:pPr>
      <w:r>
        <w:rPr/>
        <w:t xml:space="preserve">Limitations (for the report)</w:t>
      </w:r>
    </w:p>
    <w:p>
      <w:pPr>
        <w:pStyle w:val="Bullet"/>
      </w:pPr>
      <w:r>
        <w:rPr/>
        <w:t xml:space="preserve">•  No real user authentication: anyone who knows the shared PIN can become admin.</w:t>
      </w:r>
    </w:p>
    <w:p>
      <w:pPr>
        <w:pStyle w:val="Bullet"/>
      </w:pPr>
      <w:r>
        <w:rPr/>
        <w:t xml:space="preserve">•  The PIN travels unencrypted over TCP (no TLS) and is visible in Wireshark.</w:t>
      </w:r>
    </w:p>
    <w:p>
      <w:pPr>
        <w:pStyle w:val="Bullet"/>
      </w:pPr>
      <w:r>
        <w:rPr/>
        <w:t xml:space="preserve">•  No limit on PIN attempts, so a short PIN could be brute-forced.</w:t>
      </w:r>
    </w:p>
    <w:p>
      <w:pPr>
        <w:pStyle w:val="Bullet"/>
      </w:pPr>
      <w:r>
        <w:rPr/>
        <w:t xml:space="preserve">•  Roles live only in server memory and reset when the server restarts.</w:t>
      </w:r>
    </w:p>
    <w:p>
      <w:pPr>
        <w:pStyle w:val="Bullet"/>
      </w:pPr>
      <w:r>
        <w:rPr/>
        <w:t xml:space="preserve">•  A half-open connection (network drop without a clean close) can hold the admin slot until TCP notices.</w:t>
      </w:r>
    </w:p>
    <w:p>
      <w:pPr>
        <w:pStyle w:val="Bullet"/>
      </w:pPr>
      <w:r>
        <w:rPr/>
        <w:t xml:space="preserve">•  All clients and the server must be updated together; old clients can no longer draw.</w:t>
      </w:r>
    </w:p>
    <w:p>
      <w:pPr>
        <w:pStyle w:val="Heading1"/>
      </w:pPr>
      <w:r>
        <w:rPr/>
        <w:t xml:space="preserve">7. Modern UI Redesign (24 Oct)</w:t>
      </w:r>
    </w:p>
    <w:p>
      <w:pPr/>
      <w:r>
        <w:rPr/>
        <w:t xml:space="preserve">UI-only change using CustomTkinter 6.0.0. No server, protocol, message, versioning, sync or reconnect code was changed, so EC2 did not need to be redeployed.</w:t>
      </w:r>
    </w:p>
    <w:p>
      <w:pPr>
        <w:pStyle w:val="Bullet"/>
      </w:pPr>
      <w:r>
        <w:rPr/>
        <w:t xml:space="preserve">•  </w:t>
      </w:r>
      <w:r>
        <w:rPr>
          <w:b/>
        </w:rPr>
        <w:t xml:space="preserve">Header:</w:t>
      </w:r>
      <w:r>
        <w:rPr/>
        <w:t xml:space="preserve"> 🎨 SyncDraw title, status pill (Connected / Reconnecting… / Disconnected) with the board version, role badge, current admin, Become/Release Admin, ✨ Summary toggle and a light/dark switch.</w:t>
      </w:r>
    </w:p>
    <w:p>
      <w:pPr>
        <w:pStyle w:val="Bullet"/>
      </w:pPr>
      <w:r>
        <w:rPr/>
        <w:t xml:space="preserve">•  </w:t>
      </w:r>
      <w:r>
        <w:rPr>
          <w:b/>
        </w:rPr>
        <w:t xml:space="preserve">Left tool rail:</w:t>
      </w:r>
      <w:r>
        <w:rPr/>
        <w:t xml:space="preserve"> Pen and Eraser toggles with tooltips, 8 colour swatches with a selection ring, 🎨 custom colour picker (normalised to #RRGGBB), one vertical size slider (pen 1–20, eraser 5–100, remembered separately), live size preview.</w:t>
      </w:r>
    </w:p>
    <w:p>
      <w:pPr>
        <w:pStyle w:val="Bullet"/>
      </w:pPr>
      <w:r>
        <w:rPr/>
        <w:t xml:space="preserve">•  </w:t>
      </w:r>
      <w:r>
        <w:rPr>
          <w:b/>
        </w:rPr>
        <w:t xml:space="preserve">Canvas:</w:t>
      </w:r>
      <w:r>
        <w:rPr/>
        <w:t xml:space="preserve"> plain white in both themes (the eraser paints white), rounded frame with a soft shadow; crosshair for pen, dashed circle for eraser, arrow for viewers.</w:t>
      </w:r>
    </w:p>
    <w:p>
      <w:pPr>
        <w:pStyle w:val="Bullet"/>
      </w:pPr>
      <w:r>
        <w:rPr/>
        <w:t xml:space="preserve">•  </w:t>
      </w:r>
      <w:r>
        <w:rPr>
          <w:b/>
        </w:rPr>
        <w:t xml:space="preserve">Viewer banner</w:t>
      </w:r>
      <w:r>
        <w:rPr/>
        <w:t xml:space="preserve"> above the canvas: "View only — &lt;admin&gt; is drawing" or "View only — no admin yet". Whole tool rail greyed out.</w:t>
      </w:r>
    </w:p>
    <w:p>
      <w:pPr>
        <w:pStyle w:val="Bullet"/>
      </w:pPr>
      <w:r>
        <w:rPr/>
        <w:t xml:space="preserve">•  </w:t>
      </w:r>
      <w:r>
        <w:rPr>
          <w:b/>
        </w:rPr>
        <w:t xml:space="preserve">Docked AI Summary panel</w:t>
      </w:r>
      <w:r>
        <w:rPr/>
        <w:t xml:space="preserve"> (replaces the separate window): Summarize button, animated "Summarizing…" dots, result card with "Board vN · HH:MM" footer, soft red/amber error cards, friendly empty-state hint. Can be hidden.</w:t>
      </w:r>
    </w:p>
    <w:p>
      <w:pPr>
        <w:pStyle w:val="Bullet"/>
      </w:pPr>
      <w:r>
        <w:rPr/>
        <w:t xml:space="preserve">•  </w:t>
      </w:r>
      <w:r>
        <w:rPr>
          <w:b/>
        </w:rPr>
        <w:t xml:space="preserve">Toasts</w:t>
      </w:r>
      <w:r>
        <w:rPr/>
        <w:t xml:space="preserve"> bottom-right for admin taken, wrong PIN, view-only, reconnected, admin released (about 3 s). Styled masked PIN dialog.</w:t>
      </w:r>
    </w:p>
    <w:p>
      <w:pPr>
        <w:pStyle w:val="Bullet"/>
      </w:pPr>
      <w:r>
        <w:rPr/>
        <w:t xml:space="preserve">•  Window title shows "SyncDraw — Admin" or "SyncDraw — Viewer"; minimum size 1000×640.</w:t>
      </w:r>
    </w:p>
    <w:p>
      <w:pPr>
        <w:pStyle w:val="Heading2"/>
      </w:pPr>
      <w:r>
        <w:rPr/>
        <w:t xml:space="preserve">Notable decisions</w:t>
      </w:r>
    </w:p>
    <w:p>
      <w:pPr>
        <w:pStyle w:val="Bullet"/>
      </w:pPr>
      <w:r>
        <w:rPr/>
        <w:t xml:space="preserve">•  </w:t>
      </w:r>
      <w:r>
        <w:rPr>
          <w:b/>
        </w:rPr>
        <w:t xml:space="preserve">HiDPI fix:</w:t>
      </w:r>
      <w:r>
        <w:rPr/>
        <w:t xml:space="preserve"> CustomTkinter makes the app DPI-aware, so at 125% scaling canvas pixels would be 1.25× larger than other clients'. The client converts mouse positions back to logical pixels before sending and scales up when rendering, so all clients line up.</w:t>
      </w:r>
    </w:p>
    <w:p>
      <w:pPr>
        <w:pStyle w:val="Bullet"/>
      </w:pPr>
      <w:r>
        <w:rPr/>
        <w:t xml:space="preserve">•  Negative coordinates (dragging off the canvas) are clamped to 0 to avoid a flood of "Coordinates out of range" toasts.</w:t>
      </w:r>
    </w:p>
    <w:p>
      <w:pPr>
        <w:pStyle w:val="Bullet"/>
      </w:pPr>
      <w:r>
        <w:rPr/>
        <w:t xml:space="preserve">•  Badge uses 🖊 because ✏️ renders tiny in Tk's Segoe UI; the pen tool button uses ✏️ in Segoe UI Emoji.</w:t>
      </w:r>
    </w:p>
    <w:p>
      <w:pPr>
        <w:pStyle w:val="Bullet"/>
      </w:pPr>
      <w:r>
        <w:rPr/>
        <w:t xml:space="preserve">•  [ and ] change the pen size by 1 and the eraser size by 5.</w:t>
      </w:r>
    </w:p>
    <w:p>
      <w:pPr/>
      <w:r>
        <w:rPr/>
        <w:t xml:space="preserve">Verified with a script that drove the real window against a local server: 53/53 checks passed, plus screenshots of admin, viewer, summary, dark mode and the PIN dialog.</w:t>
      </w:r>
    </w:p>
    <w:p>
      <w:pPr>
        <w:pStyle w:val="Heading1"/>
      </w:pPr>
      <w:r>
        <w:rPr/>
        <w:t xml:space="preserve">8. Protocol Reference (final state)</w:t>
      </w:r>
    </w:p>
    <w:p>
      <w:pPr/>
      <w:r>
        <w:rPr/>
        <w:t xml:space="preserve">Framing is unchanged throughout: 4-byte big-endian length prefix followed by a UTF-8 JSON object.</w:t>
      </w:r>
    </w:p>
    <w:tbl>
      <w:tblPr>
        <w:tblStyle w:val="Grid"/>
        <w:tblW w:w="0" w:type="auto"/>
        <w:tblLayout w:type="fixed"/>
      </w:tblPr>
      <w:tblGrid>
        <w:gridCol w:w="2000"/>
        <w:gridCol w:w="1700"/>
        <w:gridCol w:w="3800"/>
        <w:gridCol w:w="1800"/>
      </w:tblGrid>
      <w:tr>
        <w:trPr>
          <w:tblHeader/>
        </w:trPr>
        <w:tc>
          <w:tcPr>
            <w:tcW w:w="2000" w:type="dxa"/>
            <w:shd w:val="clear" w:color="auto" w:fill="DBEAFE"/>
          </w:tcPr>
          <w:p>
            <w:pPr>
              <w:spacing w:before="20" w:after="20"/>
            </w:pPr>
            <w:r>
              <w:rPr>
                <w:b/>
              </w:rPr>
              <w:t xml:space="preserve">Message</w:t>
            </w:r>
          </w:p>
        </w:tc>
        <w:tc>
          <w:tcPr>
            <w:tcW w:w="1700" w:type="dxa"/>
            <w:shd w:val="clear" w:color="auto" w:fill="DBEAFE"/>
          </w:tcPr>
          <w:p>
            <w:pPr>
              <w:spacing w:before="20" w:after="20"/>
            </w:pPr>
            <w:r>
              <w:rPr>
                <w:b/>
              </w:rPr>
              <w:t xml:space="preserve">Direction</w:t>
            </w:r>
          </w:p>
        </w:tc>
        <w:tc>
          <w:tcPr>
            <w:tcW w:w="3800" w:type="dxa"/>
            <w:shd w:val="clear" w:color="auto" w:fill="DBEAFE"/>
          </w:tcPr>
          <w:p>
            <w:pPr>
              <w:spacing w:before="20" w:after="20"/>
            </w:pPr>
            <w:r>
              <w:rPr>
                <w:b/>
              </w:rPr>
              <w:t xml:space="preserve">Fields</w:t>
            </w:r>
          </w:p>
        </w:tc>
        <w:tc>
          <w:tcPr>
            <w:tcW w:w="1800" w:type="dxa"/>
            <w:shd w:val="clear" w:color="auto" w:fill="DBEAFE"/>
          </w:tcPr>
          <w:p>
            <w:pPr>
              <w:spacing w:before="20" w:after="20"/>
            </w:pPr>
            <w:r>
              <w:rPr>
                <w:b/>
              </w:rPr>
              <w:t xml:space="preserve">Added</w:t>
            </w:r>
          </w:p>
        </w:tc>
      </w:tr>
      <w:tr>
        <w:tc>
          <w:tcPr>
            <w:tcW w:w="2000" w:type="dxa"/>
          </w:tcPr>
          <w:p>
            <w:pPr>
              <w:spacing w:before="20" w:after="20"/>
            </w:pPr>
            <w:r>
              <w:rPr/>
              <w:t xml:space="preserve">HELLO</w:t>
            </w:r>
          </w:p>
        </w:tc>
        <w:tc>
          <w:tcPr>
            <w:tcW w:w="1700" w:type="dxa"/>
          </w:tcPr>
          <w:p>
            <w:pPr>
              <w:spacing w:before="20" w:after="20"/>
            </w:pPr>
            <w:r>
              <w:rPr/>
              <w:t xml:space="preserve">C → S</w:t>
            </w:r>
          </w:p>
        </w:tc>
        <w:tc>
          <w:tcPr>
            <w:tcW w:w="3800" w:type="dxa"/>
          </w:tcPr>
          <w:p>
            <w:pPr>
              <w:spacing w:before="20" w:after="20"/>
            </w:pPr>
            <w:r>
              <w:rPr/>
              <w:t xml:space="preserve">type, client_id, last_version</w:t>
            </w:r>
          </w:p>
        </w:tc>
        <w:tc>
          <w:tcPr>
            <w:tcW w:w="1800" w:type="dxa"/>
          </w:tcPr>
          <w:p>
            <w:pPr>
              <w:spacing w:before="20" w:after="20"/>
            </w:pPr>
            <w:r>
              <w:rPr/>
              <w:t xml:space="preserve">original</w:t>
            </w:r>
          </w:p>
        </w:tc>
      </w:tr>
      <w:tr>
        <w:tc>
          <w:tcPr>
            <w:tcW w:w="2000" w:type="dxa"/>
          </w:tcPr>
          <w:p>
            <w:pPr>
              <w:spacing w:before="20" w:after="20"/>
            </w:pPr>
            <w:r>
              <w:rPr/>
              <w:t xml:space="preserve">SNAPSHOT</w:t>
            </w:r>
          </w:p>
        </w:tc>
        <w:tc>
          <w:tcPr>
            <w:tcW w:w="1700" w:type="dxa"/>
          </w:tcPr>
          <w:p>
            <w:pPr>
              <w:spacing w:before="20" w:after="20"/>
            </w:pPr>
            <w:r>
              <w:rPr/>
              <w:t xml:space="preserve">S → C</w:t>
            </w:r>
          </w:p>
        </w:tc>
        <w:tc>
          <w:tcPr>
            <w:tcW w:w="3800" w:type="dxa"/>
          </w:tcPr>
          <w:p>
            <w:pPr>
              <w:spacing w:before="20" w:after="20"/>
            </w:pPr>
            <w:r>
              <w:rPr/>
              <w:t xml:space="preserve">type, version, operations[]</w:t>
            </w:r>
          </w:p>
        </w:tc>
        <w:tc>
          <w:tcPr>
            <w:tcW w:w="1800" w:type="dxa"/>
          </w:tcPr>
          <w:p>
            <w:pPr>
              <w:spacing w:before="20" w:after="20"/>
            </w:pPr>
            <w:r>
              <w:rPr/>
              <w:t xml:space="preserve">original</w:t>
            </w:r>
          </w:p>
        </w:tc>
      </w:tr>
      <w:tr>
        <w:tc>
          <w:tcPr>
            <w:tcW w:w="2000" w:type="dxa"/>
          </w:tcPr>
          <w:p>
            <w:pPr>
              <w:spacing w:before="20" w:after="20"/>
            </w:pPr>
            <w:r>
              <w:rPr/>
              <w:t xml:space="preserve">DRAW</w:t>
            </w:r>
          </w:p>
        </w:tc>
        <w:tc>
          <w:tcPr>
            <w:tcW w:w="1700" w:type="dxa"/>
          </w:tcPr>
          <w:p>
            <w:pPr>
              <w:spacing w:before="20" w:after="20"/>
            </w:pPr>
            <w:r>
              <w:rPr/>
              <w:t xml:space="preserve">C → S</w:t>
            </w:r>
          </w:p>
        </w:tc>
        <w:tc>
          <w:tcPr>
            <w:tcW w:w="3800" w:type="dxa"/>
          </w:tcPr>
          <w:p>
            <w:pPr>
              <w:spacing w:before="20" w:after="20"/>
            </w:pPr>
            <w:r>
              <w:rPr/>
              <w:t xml:space="preserve">type, tool?, x1, y1, x2, y2, color (pen), width</w:t>
            </w:r>
          </w:p>
        </w:tc>
        <w:tc>
          <w:tcPr>
            <w:tcW w:w="1800" w:type="dxa"/>
          </w:tcPr>
          <w:p>
            <w:pPr>
              <w:spacing w:before="20" w:after="20"/>
            </w:pPr>
            <w:r>
              <w:rPr/>
              <w:t xml:space="preserve">tool added (eraser)</w:t>
            </w:r>
          </w:p>
        </w:tc>
      </w:tr>
      <w:tr>
        <w:tc>
          <w:tcPr>
            <w:tcW w:w="2000" w:type="dxa"/>
          </w:tcPr>
          <w:p>
            <w:pPr>
              <w:spacing w:before="20" w:after="20"/>
            </w:pPr>
            <w:r>
              <w:rPr/>
              <w:t xml:space="preserve">DRAW_UPDATE</w:t>
            </w:r>
          </w:p>
        </w:tc>
        <w:tc>
          <w:tcPr>
            <w:tcW w:w="1700" w:type="dxa"/>
          </w:tcPr>
          <w:p>
            <w:pPr>
              <w:spacing w:before="20" w:after="20"/>
            </w:pPr>
            <w:r>
              <w:rPr/>
              <w:t xml:space="preserve">S → all</w:t>
            </w:r>
          </w:p>
        </w:tc>
        <w:tc>
          <w:tcPr>
            <w:tcW w:w="3800" w:type="dxa"/>
          </w:tcPr>
          <w:p>
            <w:pPr>
              <w:spacing w:before="20" w:after="20"/>
            </w:pPr>
            <w:r>
              <w:rPr/>
              <w:t xml:space="preserve">type, version, client_id, tool, x1..y2, color, width</w:t>
            </w:r>
          </w:p>
        </w:tc>
        <w:tc>
          <w:tcPr>
            <w:tcW w:w="1800" w:type="dxa"/>
          </w:tcPr>
          <w:p>
            <w:pPr>
              <w:spacing w:before="20" w:after="20"/>
            </w:pPr>
            <w:r>
              <w:rPr/>
              <w:t xml:space="preserve">tool added (eraser)</w:t>
            </w:r>
          </w:p>
        </w:tc>
      </w:tr>
      <w:tr>
        <w:tc>
          <w:tcPr>
            <w:tcW w:w="2000" w:type="dxa"/>
          </w:tcPr>
          <w:p>
            <w:pPr>
              <w:spacing w:before="20" w:after="20"/>
            </w:pPr>
            <w:r>
              <w:rPr/>
              <w:t xml:space="preserve">SYNC_REQUEST</w:t>
            </w:r>
          </w:p>
        </w:tc>
        <w:tc>
          <w:tcPr>
            <w:tcW w:w="1700" w:type="dxa"/>
          </w:tcPr>
          <w:p>
            <w:pPr>
              <w:spacing w:before="20" w:after="20"/>
            </w:pPr>
            <w:r>
              <w:rPr/>
              <w:t xml:space="preserve">C → S</w:t>
            </w:r>
          </w:p>
        </w:tc>
        <w:tc>
          <w:tcPr>
            <w:tcW w:w="3800" w:type="dxa"/>
          </w:tcPr>
          <w:p>
            <w:pPr>
              <w:spacing w:before="20" w:after="20"/>
            </w:pPr>
            <w:r>
              <w:rPr/>
              <w:t xml:space="preserve">type</w:t>
            </w:r>
          </w:p>
        </w:tc>
        <w:tc>
          <w:tcPr>
            <w:tcW w:w="1800" w:type="dxa"/>
          </w:tcPr>
          <w:p>
            <w:pPr>
              <w:spacing w:before="20" w:after="20"/>
            </w:pPr>
            <w:r>
              <w:rPr/>
              <w:t xml:space="preserve">original</w:t>
            </w:r>
          </w:p>
        </w:tc>
      </w:tr>
      <w:tr>
        <w:tc>
          <w:tcPr>
            <w:tcW w:w="2000" w:type="dxa"/>
          </w:tcPr>
          <w:p>
            <w:pPr>
              <w:spacing w:before="20" w:after="20"/>
            </w:pPr>
            <w:r>
              <w:rPr/>
              <w:t xml:space="preserve">ERROR</w:t>
            </w:r>
          </w:p>
        </w:tc>
        <w:tc>
          <w:tcPr>
            <w:tcW w:w="1700" w:type="dxa"/>
          </w:tcPr>
          <w:p>
            <w:pPr>
              <w:spacing w:before="20" w:after="20"/>
            </w:pPr>
            <w:r>
              <w:rPr/>
              <w:t xml:space="preserve">S → C</w:t>
            </w:r>
          </w:p>
        </w:tc>
        <w:tc>
          <w:tcPr>
            <w:tcW w:w="3800" w:type="dxa"/>
          </w:tcPr>
          <w:p>
            <w:pPr>
              <w:spacing w:before="20" w:after="20"/>
            </w:pPr>
            <w:r>
              <w:rPr/>
              <w:t xml:space="preserve">type, message</w:t>
            </w:r>
          </w:p>
        </w:tc>
        <w:tc>
          <w:tcPr>
            <w:tcW w:w="1800" w:type="dxa"/>
          </w:tcPr>
          <w:p>
            <w:pPr>
              <w:spacing w:before="20" w:after="20"/>
            </w:pPr>
            <w:r>
              <w:rPr/>
              <w:t xml:space="preserve">original (now also used for role errors)</w:t>
            </w:r>
          </w:p>
        </w:tc>
      </w:tr>
      <w:tr>
        <w:tc>
          <w:tcPr>
            <w:tcW w:w="2000" w:type="dxa"/>
          </w:tcPr>
          <w:p>
            <w:pPr>
              <w:spacing w:before="20" w:after="20"/>
            </w:pPr>
            <w:r>
              <w:rPr/>
              <w:t xml:space="preserve">SUMMARY_REQUEST</w:t>
            </w:r>
          </w:p>
        </w:tc>
        <w:tc>
          <w:tcPr>
            <w:tcW w:w="1700" w:type="dxa"/>
          </w:tcPr>
          <w:p>
            <w:pPr>
              <w:spacing w:before="20" w:after="20"/>
            </w:pPr>
            <w:r>
              <w:rPr/>
              <w:t xml:space="preserve">C → S</w:t>
            </w:r>
          </w:p>
        </w:tc>
        <w:tc>
          <w:tcPr>
            <w:tcW w:w="3800" w:type="dxa"/>
          </w:tcPr>
          <w:p>
            <w:pPr>
              <w:spacing w:before="20" w:after="20"/>
            </w:pPr>
            <w:r>
              <w:rPr/>
              <w:t xml:space="preserve">type</w:t>
            </w:r>
          </w:p>
        </w:tc>
        <w:tc>
          <w:tcPr>
            <w:tcW w:w="1800" w:type="dxa"/>
          </w:tcPr>
          <w:p>
            <w:pPr>
              <w:spacing w:before="20" w:after="20"/>
            </w:pPr>
            <w:r>
              <w:rPr/>
              <w:t xml:space="preserve">AI summary</w:t>
            </w:r>
          </w:p>
        </w:tc>
      </w:tr>
      <w:tr>
        <w:tc>
          <w:tcPr>
            <w:tcW w:w="2000" w:type="dxa"/>
          </w:tcPr>
          <w:p>
            <w:pPr>
              <w:spacing w:before="20" w:after="20"/>
            </w:pPr>
            <w:r>
              <w:rPr/>
              <w:t xml:space="preserve">SUMMARY_RESPONSE</w:t>
            </w:r>
          </w:p>
        </w:tc>
        <w:tc>
          <w:tcPr>
            <w:tcW w:w="1700" w:type="dxa"/>
          </w:tcPr>
          <w:p>
            <w:pPr>
              <w:spacing w:before="20" w:after="20"/>
            </w:pPr>
            <w:r>
              <w:rPr/>
              <w:t xml:space="preserve">S → requester only</w:t>
            </w:r>
          </w:p>
        </w:tc>
        <w:tc>
          <w:tcPr>
            <w:tcW w:w="3800" w:type="dxa"/>
          </w:tcPr>
          <w:p>
            <w:pPr>
              <w:spacing w:before="20" w:after="20"/>
            </w:pPr>
            <w:r>
              <w:rPr/>
              <w:t xml:space="preserve">ok:true → summary, version</w:t>
            </w:r>
          </w:p>
          <w:p>
            <w:pPr>
              <w:spacing w:before="20" w:after="20"/>
            </w:pPr>
            <w:r>
              <w:rPr/>
              <w:t xml:space="preserve">ok:false → error</w:t>
            </w:r>
          </w:p>
        </w:tc>
        <w:tc>
          <w:tcPr>
            <w:tcW w:w="1800" w:type="dxa"/>
          </w:tcPr>
          <w:p>
            <w:pPr>
              <w:spacing w:before="20" w:after="20"/>
            </w:pPr>
            <w:r>
              <w:rPr/>
              <w:t xml:space="preserve">AI summary</w:t>
            </w:r>
          </w:p>
        </w:tc>
      </w:tr>
      <w:tr>
        <w:tc>
          <w:tcPr>
            <w:tcW w:w="2000" w:type="dxa"/>
          </w:tcPr>
          <w:p>
            <w:pPr>
              <w:spacing w:before="20" w:after="20"/>
            </w:pPr>
            <w:r>
              <w:rPr/>
              <w:t xml:space="preserve">ADMIN_REQUEST</w:t>
            </w:r>
          </w:p>
        </w:tc>
        <w:tc>
          <w:tcPr>
            <w:tcW w:w="1700" w:type="dxa"/>
          </w:tcPr>
          <w:p>
            <w:pPr>
              <w:spacing w:before="20" w:after="20"/>
            </w:pPr>
            <w:r>
              <w:rPr/>
              <w:t xml:space="preserve">C → S</w:t>
            </w:r>
          </w:p>
        </w:tc>
        <w:tc>
          <w:tcPr>
            <w:tcW w:w="3800" w:type="dxa"/>
          </w:tcPr>
          <w:p>
            <w:pPr>
              <w:spacing w:before="20" w:after="20"/>
            </w:pPr>
            <w:r>
              <w:rPr/>
              <w:t xml:space="preserve">type, pin?</w:t>
            </w:r>
          </w:p>
        </w:tc>
        <w:tc>
          <w:tcPr>
            <w:tcW w:w="1800" w:type="dxa"/>
          </w:tcPr>
          <w:p>
            <w:pPr>
              <w:spacing w:before="20" w:after="20"/>
            </w:pPr>
            <w:r>
              <w:rPr/>
              <w:t xml:space="preserve">roles</w:t>
            </w:r>
          </w:p>
        </w:tc>
      </w:tr>
      <w:tr>
        <w:tc>
          <w:tcPr>
            <w:tcW w:w="2000" w:type="dxa"/>
          </w:tcPr>
          <w:p>
            <w:pPr>
              <w:spacing w:before="20" w:after="20"/>
            </w:pPr>
            <w:r>
              <w:rPr/>
              <w:t xml:space="preserve">ADMIN_RELEASE</w:t>
            </w:r>
          </w:p>
        </w:tc>
        <w:tc>
          <w:tcPr>
            <w:tcW w:w="1700" w:type="dxa"/>
          </w:tcPr>
          <w:p>
            <w:pPr>
              <w:spacing w:before="20" w:after="20"/>
            </w:pPr>
            <w:r>
              <w:rPr/>
              <w:t xml:space="preserve">C → S</w:t>
            </w:r>
          </w:p>
        </w:tc>
        <w:tc>
          <w:tcPr>
            <w:tcW w:w="3800" w:type="dxa"/>
          </w:tcPr>
          <w:p>
            <w:pPr>
              <w:spacing w:before="20" w:after="20"/>
            </w:pPr>
            <w:r>
              <w:rPr/>
              <w:t xml:space="preserve">type</w:t>
            </w:r>
          </w:p>
        </w:tc>
        <w:tc>
          <w:tcPr>
            <w:tcW w:w="1800" w:type="dxa"/>
          </w:tcPr>
          <w:p>
            <w:pPr>
              <w:spacing w:before="20" w:after="20"/>
            </w:pPr>
            <w:r>
              <w:rPr/>
              <w:t xml:space="preserve">roles</w:t>
            </w:r>
          </w:p>
        </w:tc>
      </w:tr>
      <w:tr>
        <w:tc>
          <w:tcPr>
            <w:tcW w:w="2000" w:type="dxa"/>
          </w:tcPr>
          <w:p>
            <w:pPr>
              <w:spacing w:before="20" w:after="20"/>
            </w:pPr>
            <w:r>
              <w:rPr/>
              <w:t xml:space="preserve">ROLE_UPDATE</w:t>
            </w:r>
          </w:p>
        </w:tc>
        <w:tc>
          <w:tcPr>
            <w:tcW w:w="1700" w:type="dxa"/>
          </w:tcPr>
          <w:p>
            <w:pPr>
              <w:spacing w:before="20" w:after="20"/>
            </w:pPr>
            <w:r>
              <w:rPr/>
              <w:t xml:space="preserve">S → each client</w:t>
            </w:r>
          </w:p>
        </w:tc>
        <w:tc>
          <w:tcPr>
            <w:tcW w:w="3800" w:type="dxa"/>
          </w:tcPr>
          <w:p>
            <w:pPr>
              <w:spacing w:before="20" w:after="20"/>
            </w:pPr>
            <w:r>
              <w:rPr/>
              <w:t xml:space="preserve">type, role (admin/viewer), admin_id, pin_required</w:t>
            </w:r>
          </w:p>
        </w:tc>
        <w:tc>
          <w:tcPr>
            <w:tcW w:w="1800" w:type="dxa"/>
          </w:tcPr>
          <w:p>
            <w:pPr>
              <w:spacing w:before="20" w:after="20"/>
            </w:pPr>
            <w:r>
              <w:rPr/>
              <w:t xml:space="preserve">roles</w:t>
            </w:r>
          </w:p>
        </w:tc>
      </w:tr>
    </w:tbl>
    <w:p>
      <w:pPr/>
    </w:p>
    <w:p>
      <w:pPr>
        <w:pStyle w:val="Heading1"/>
      </w:pPr>
      <w:r>
        <w:rPr/>
        <w:t xml:space="preserve">9. Configuration (.env on the server)</w:t>
      </w:r>
    </w:p>
    <w:tbl>
      <w:tblPr>
        <w:tblStyle w:val="Grid"/>
        <w:tblW w:w="0" w:type="auto"/>
        <w:tblLayout w:type="fixed"/>
      </w:tblPr>
      <w:tblGrid>
        <w:gridCol w:w="2600"/>
        <w:gridCol w:w="2600"/>
        <w:gridCol w:w="4100"/>
      </w:tblGrid>
      <w:tr>
        <w:trPr>
          <w:tblHeader/>
        </w:trPr>
        <w:tc>
          <w:tcPr>
            <w:tcW w:w="2600" w:type="dxa"/>
            <w:shd w:val="clear" w:color="auto" w:fill="DBEAFE"/>
          </w:tcPr>
          <w:p>
            <w:pPr>
              <w:spacing w:before="20" w:after="20"/>
            </w:pPr>
            <w:r>
              <w:rPr>
                <w:b/>
              </w:rPr>
              <w:t xml:space="preserve">Key</w:t>
            </w:r>
          </w:p>
        </w:tc>
        <w:tc>
          <w:tcPr>
            <w:tcW w:w="2600" w:type="dxa"/>
            <w:shd w:val="clear" w:color="auto" w:fill="DBEAFE"/>
          </w:tcPr>
          <w:p>
            <w:pPr>
              <w:spacing w:before="20" w:after="20"/>
            </w:pPr>
            <w:r>
              <w:rPr>
                <w:b/>
              </w:rPr>
              <w:t xml:space="preserve">Example</w:t>
            </w:r>
          </w:p>
        </w:tc>
        <w:tc>
          <w:tcPr>
            <w:tcW w:w="4100" w:type="dxa"/>
            <w:shd w:val="clear" w:color="auto" w:fill="DBEAFE"/>
          </w:tcPr>
          <w:p>
            <w:pPr>
              <w:spacing w:before="20" w:after="20"/>
            </w:pPr>
            <w:r>
              <w:rPr>
                <w:b/>
              </w:rPr>
              <w:t xml:space="preserve">Meaning</w:t>
            </w:r>
          </w:p>
        </w:tc>
      </w:tr>
      <w:tr>
        <w:tc>
          <w:tcPr>
            <w:tcW w:w="2600" w:type="dxa"/>
          </w:tcPr>
          <w:p>
            <w:pPr>
              <w:spacing w:before="20" w:after="20"/>
            </w:pPr>
            <w:r>
              <w:rPr/>
              <w:t xml:space="preserve">GEMINI_API_KEY</w:t>
            </w:r>
          </w:p>
        </w:tc>
        <w:tc>
          <w:tcPr>
            <w:tcW w:w="2600" w:type="dxa"/>
          </w:tcPr>
          <w:p>
            <w:pPr>
              <w:spacing w:before="20" w:after="20"/>
            </w:pPr>
            <w:r>
              <w:rPr/>
              <w:t xml:space="preserve">(your key)</w:t>
            </w:r>
          </w:p>
        </w:tc>
        <w:tc>
          <w:tcPr>
            <w:tcW w:w="4100" w:type="dxa"/>
          </w:tcPr>
          <w:p>
            <w:pPr>
              <w:spacing w:before="20" w:after="20"/>
            </w:pPr>
            <w:r>
              <w:rPr/>
              <w:t xml:space="preserve">Required for summaries. Never commit it.</w:t>
            </w:r>
          </w:p>
        </w:tc>
      </w:tr>
      <w:tr>
        <w:tc>
          <w:tcPr>
            <w:tcW w:w="2600" w:type="dxa"/>
          </w:tcPr>
          <w:p>
            <w:pPr>
              <w:spacing w:before="20" w:after="20"/>
            </w:pPr>
            <w:r>
              <w:rPr/>
              <w:t xml:space="preserve">GEMINI_MODEL</w:t>
            </w:r>
          </w:p>
        </w:tc>
        <w:tc>
          <w:tcPr>
            <w:tcW w:w="2600" w:type="dxa"/>
          </w:tcPr>
          <w:p>
            <w:pPr>
              <w:spacing w:before="20" w:after="20"/>
            </w:pPr>
            <w:r>
              <w:rPr/>
              <w:t xml:space="preserve">gemini-3.8-flash</w:t>
            </w:r>
          </w:p>
        </w:tc>
        <w:tc>
          <w:tcPr>
            <w:tcW w:w="4100" w:type="dxa"/>
          </w:tcPr>
          <w:p>
            <w:pPr>
              <w:spacing w:before="20" w:after="20"/>
            </w:pPr>
            <w:r>
              <w:rPr/>
              <w:t xml:space="preserve">Main model</w:t>
            </w:r>
          </w:p>
        </w:tc>
      </w:tr>
      <w:tr>
        <w:tc>
          <w:tcPr>
            <w:tcW w:w="2600" w:type="dxa"/>
          </w:tcPr>
          <w:p>
            <w:pPr>
              <w:spacing w:before="20" w:after="20"/>
            </w:pPr>
            <w:r>
              <w:rPr/>
              <w:t xml:space="preserve">GEMINI_FALLBACK_MODEL</w:t>
            </w:r>
          </w:p>
        </w:tc>
        <w:tc>
          <w:tcPr>
            <w:tcW w:w="2600" w:type="dxa"/>
          </w:tcPr>
          <w:p>
            <w:pPr>
              <w:spacing w:before="20" w:after="20"/>
            </w:pPr>
            <w:r>
              <w:rPr/>
              <w:t xml:space="preserve">gemini-3.5-flash-lite</w:t>
            </w:r>
          </w:p>
        </w:tc>
        <w:tc>
          <w:tcPr>
            <w:tcW w:w="4100" w:type="dxa"/>
          </w:tcPr>
          <w:p>
            <w:pPr>
              <w:spacing w:before="20" w:after="20"/>
            </w:pPr>
            <w:r>
              <w:rPr/>
              <w:t xml:space="preserve">Used after 503 retries or on 504</w:t>
            </w:r>
          </w:p>
        </w:tc>
      </w:tr>
      <w:tr>
        <w:tc>
          <w:tcPr>
            <w:tcW w:w="2600" w:type="dxa"/>
          </w:tcPr>
          <w:p>
            <w:pPr>
              <w:spacing w:before="20" w:after="20"/>
            </w:pPr>
            <w:r>
              <w:rPr/>
              <w:t xml:space="preserve">ADMIN_PIN</w:t>
            </w:r>
          </w:p>
        </w:tc>
        <w:tc>
          <w:tcPr>
            <w:tcW w:w="2600" w:type="dxa"/>
          </w:tcPr>
          <w:p>
            <w:pPr>
              <w:spacing w:before="20" w:after="20"/>
            </w:pPr>
            <w:r>
              <w:rPr/>
              <w:t xml:space="preserve">(empty)</w:t>
            </w:r>
          </w:p>
        </w:tc>
        <w:tc>
          <w:tcPr>
            <w:tcW w:w="4100" w:type="dxa"/>
          </w:tcPr>
          <w:p>
            <w:pPr>
              <w:spacing w:before="20" w:after="20"/>
            </w:pPr>
            <w:r>
              <w:rPr/>
              <w:t xml:space="preserve">Shared admin PIN; empty = one-click admin</w:t>
            </w:r>
          </w:p>
        </w:tc>
      </w:tr>
    </w:tbl>
    <w:p>
      <w:pPr/>
    </w:p>
    <w:p>
      <w:pPr/>
      <w:r>
        <w:rPr/>
        <w:t xml:space="preserve">Locations: </w:t>
      </w:r>
      <w:r>
        <w:rPr>
          <w:rFonts w:ascii="Consolas" w:hAnsi="Consolas"/>
          <w:sz w:val="19"/>
          <w:shd w:val="clear" w:color="auto" w:fill="EEF1F5"/>
        </w:rPr>
        <w:t xml:space="preserve">D:\SyncDraw\.env</w:t>
      </w:r>
      <w:r>
        <w:rPr/>
        <w:t xml:space="preserve"> on the laptop, </w:t>
      </w:r>
      <w:r>
        <w:rPr>
          <w:rFonts w:ascii="Consolas" w:hAnsi="Consolas"/>
          <w:sz w:val="19"/>
          <w:shd w:val="clear" w:color="auto" w:fill="EEF1F5"/>
        </w:rPr>
        <w:t xml:space="preserve">~/SyncDraw/.env</w:t>
      </w:r>
      <w:r>
        <w:rPr/>
        <w:t xml:space="preserve"> on EC2. Restart the server after any change. Format: </w:t>
      </w:r>
      <w:r>
        <w:rPr>
          <w:rFonts w:ascii="Consolas" w:hAnsi="Consolas"/>
          <w:sz w:val="19"/>
          <w:shd w:val="clear" w:color="auto" w:fill="EEF1F5"/>
        </w:rPr>
        <w:t xml:space="preserve">KEY=value</w:t>
      </w:r>
      <w:r>
        <w:rPr/>
        <w:t xml:space="preserve">, no quotes, no spaces around </w:t>
      </w:r>
      <w:r>
        <w:rPr>
          <w:rFonts w:ascii="Consolas" w:hAnsi="Consolas"/>
          <w:sz w:val="19"/>
          <w:shd w:val="clear" w:color="auto" w:fill="EEF1F5"/>
        </w:rPr>
        <w:t xml:space="preserve">=</w:t>
      </w:r>
      <w:r>
        <w:rPr/>
        <w:t xml:space="preserve">.</w:t>
      </w:r>
    </w:p>
    <w:p>
      <w:pPr>
        <w:pStyle w:val="Heading1"/>
      </w:pPr>
      <w:r>
        <w:rPr/>
        <w:t xml:space="preserve">10. Important Commands I Ran (local laptop)</w:t>
      </w:r>
    </w:p>
    <w:tbl>
      <w:tblPr>
        <w:tblStyle w:val="Grid"/>
        <w:tblW w:w="0" w:type="auto"/>
        <w:tblLayout w:type="fixed"/>
      </w:tblPr>
      <w:tblGrid>
        <w:gridCol w:w="3600"/>
        <w:gridCol w:w="3200"/>
        <w:gridCol w:w="2500"/>
      </w:tblGrid>
      <w:tr>
        <w:trPr>
          <w:tblHeader/>
        </w:trPr>
        <w:tc>
          <w:tcPr>
            <w:tcW w:w="3600" w:type="dxa"/>
            <w:shd w:val="clear" w:color="auto" w:fill="DBEAFE"/>
          </w:tcPr>
          <w:p>
            <w:pPr>
              <w:spacing w:before="20" w:after="20"/>
            </w:pPr>
            <w:r>
              <w:rPr>
                <w:b/>
              </w:rPr>
              <w:t xml:space="preserve">Command</w:t>
            </w:r>
          </w:p>
        </w:tc>
        <w:tc>
          <w:tcPr>
            <w:tcW w:w="3200" w:type="dxa"/>
            <w:shd w:val="clear" w:color="auto" w:fill="DBEAFE"/>
          </w:tcPr>
          <w:p>
            <w:pPr>
              <w:spacing w:before="20" w:after="20"/>
            </w:pPr>
            <w:r>
              <w:rPr>
                <w:b/>
              </w:rPr>
              <w:t xml:space="preserve">Purpose</w:t>
            </w:r>
          </w:p>
        </w:tc>
        <w:tc>
          <w:tcPr>
            <w:tcW w:w="2500" w:type="dxa"/>
            <w:shd w:val="clear" w:color="auto" w:fill="DBEAFE"/>
          </w:tcPr>
          <w:p>
            <w:pPr>
              <w:spacing w:before="20" w:after="20"/>
            </w:pPr>
            <w:r>
              <w:rPr>
                <w:b/>
              </w:rPr>
              <w:t xml:space="preserve">Result</w:t>
            </w:r>
          </w:p>
        </w:tc>
      </w:tr>
      <w:tr>
        <w:tc>
          <w:tcPr>
            <w:tcW w:w="3600" w:type="dxa"/>
          </w:tcPr>
          <w:p>
            <w:pPr>
              <w:spacing w:before="20" w:after="20"/>
            </w:pPr>
            <w:r>
              <w:rPr/>
              <w:t xml:space="preserve">python -m py_compile client/main.py server/main.py …</w:t>
            </w:r>
          </w:p>
        </w:tc>
        <w:tc>
          <w:tcPr>
            <w:tcW w:w="3200" w:type="dxa"/>
          </w:tcPr>
          <w:p>
            <w:pPr>
              <w:spacing w:before="20" w:after="20"/>
            </w:pPr>
            <w:r>
              <w:rPr/>
              <w:t xml:space="preserve">Syntax check after every change</w:t>
            </w:r>
          </w:p>
        </w:tc>
        <w:tc>
          <w:tcPr>
            <w:tcW w:w="2500" w:type="dxa"/>
          </w:tcPr>
          <w:p>
            <w:pPr>
              <w:spacing w:before="20" w:after="20"/>
            </w:pPr>
            <w:r>
              <w:rPr/>
              <w:t xml:space="preserve">Passed every time</w:t>
            </w:r>
          </w:p>
        </w:tc>
      </w:tr>
      <w:tr>
        <w:tc>
          <w:tcPr>
            <w:tcW w:w="3600" w:type="dxa"/>
          </w:tcPr>
          <w:p>
            <w:pPr>
              <w:spacing w:before="20" w:after="20"/>
            </w:pPr>
            <w:r>
              <w:rPr/>
              <w:t xml:space="preserve">python -m server.main (in background)</w:t>
            </w:r>
          </w:p>
        </w:tc>
        <w:tc>
          <w:tcPr>
            <w:tcW w:w="3200" w:type="dxa"/>
          </w:tcPr>
          <w:p>
            <w:pPr>
              <w:spacing w:before="20" w:after="20"/>
            </w:pPr>
            <w:r>
              <w:rPr/>
              <w:t xml:space="preserve">Local test server for the eraser test</w:t>
            </w:r>
          </w:p>
        </w:tc>
        <w:tc>
          <w:tcPr>
            <w:tcW w:w="2500" w:type="dxa"/>
          </w:tcPr>
          <w:p>
            <w:pPr>
              <w:spacing w:before="20" w:after="20"/>
            </w:pPr>
            <w:r>
              <w:rPr/>
              <w:t xml:space="preserve">Started on 0.0.0.0:8765</w:t>
            </w:r>
          </w:p>
        </w:tc>
      </w:tr>
      <w:tr>
        <w:tc>
          <w:tcPr>
            <w:tcW w:w="3600" w:type="dxa"/>
          </w:tcPr>
          <w:p>
            <w:pPr>
              <w:spacing w:before="20" w:after="20"/>
            </w:pPr>
            <w:r>
              <w:rPr/>
              <w:t xml:space="preserve">env -u GEMINI_API_KEY python -u -m server.main</w:t>
            </w:r>
          </w:p>
        </w:tc>
        <w:tc>
          <w:tcPr>
            <w:tcW w:w="3200" w:type="dxa"/>
          </w:tcPr>
          <w:p>
            <w:pPr>
              <w:spacing w:before="20" w:after="20"/>
            </w:pPr>
            <w:r>
              <w:rPr/>
              <w:t xml:space="preserve">Server with no key for summary tests</w:t>
            </w:r>
          </w:p>
        </w:tc>
        <w:tc>
          <w:tcPr>
            <w:tcW w:w="2500" w:type="dxa"/>
          </w:tcPr>
          <w:p>
            <w:pPr>
              <w:spacing w:before="20" w:after="20"/>
            </w:pPr>
            <w:r>
              <w:rPr/>
              <w:t xml:space="preserve">Key-missing path verified</w:t>
            </w:r>
          </w:p>
        </w:tc>
      </w:tr>
      <w:tr>
        <w:tc>
          <w:tcPr>
            <w:tcW w:w="3600" w:type="dxa"/>
          </w:tcPr>
          <w:p>
            <w:pPr>
              <w:spacing w:before="20" w:after="20"/>
            </w:pPr>
            <w:r>
              <w:rPr/>
              <w:t xml:space="preserve">ADMIN_PIN="" GEMINI_API_KEY="" python -u -m server.main</w:t>
            </w:r>
          </w:p>
        </w:tc>
        <w:tc>
          <w:tcPr>
            <w:tcW w:w="3200" w:type="dxa"/>
          </w:tcPr>
          <w:p>
            <w:pPr>
              <w:spacing w:before="20" w:after="20"/>
            </w:pPr>
            <w:r>
              <w:rPr/>
              <w:t xml:space="preserve">Server for roles / UI tests</w:t>
            </w:r>
          </w:p>
        </w:tc>
        <w:tc>
          <w:tcPr>
            <w:tcW w:w="2500" w:type="dxa"/>
          </w:tcPr>
          <w:p>
            <w:pPr>
              <w:spacing w:before="20" w:after="20"/>
            </w:pPr>
            <w:r>
              <w:rPr/>
              <w:t xml:space="preserve">Used for regression tests</w:t>
            </w:r>
          </w:p>
        </w:tc>
      </w:tr>
      <w:tr>
        <w:tc>
          <w:tcPr>
            <w:tcW w:w="3600" w:type="dxa"/>
          </w:tcPr>
          <w:p>
            <w:pPr>
              <w:spacing w:before="20" w:after="20"/>
            </w:pPr>
            <w:r>
              <w:rPr/>
              <w:t xml:space="preserve">python -m tests.test_eraser</w:t>
            </w:r>
          </w:p>
        </w:tc>
        <w:tc>
          <w:tcPr>
            <w:tcW w:w="3200" w:type="dxa"/>
          </w:tcPr>
          <w:p>
            <w:pPr>
              <w:spacing w:before="20" w:after="20"/>
            </w:pPr>
            <w:r>
              <w:rPr/>
              <w:t xml:space="preserve">Eraser end-to-end test</w:t>
            </w:r>
          </w:p>
        </w:tc>
        <w:tc>
          <w:tcPr>
            <w:tcW w:w="2500" w:type="dxa"/>
          </w:tcPr>
          <w:p>
            <w:pPr>
              <w:spacing w:before="20" w:after="20"/>
            </w:pPr>
            <w:r>
              <w:rPr/>
              <w:t xml:space="preserve">ALL TESTS PASSED</w:t>
            </w:r>
          </w:p>
        </w:tc>
      </w:tr>
      <w:tr>
        <w:tc>
          <w:tcPr>
            <w:tcW w:w="3600" w:type="dxa"/>
          </w:tcPr>
          <w:p>
            <w:pPr>
              <w:spacing w:before="20" w:after="20"/>
            </w:pPr>
            <w:r>
              <w:rPr/>
              <w:t xml:space="preserve">python -m unittest tests.test_protocol</w:t>
            </w:r>
          </w:p>
        </w:tc>
        <w:tc>
          <w:tcPr>
            <w:tcW w:w="3200" w:type="dxa"/>
          </w:tcPr>
          <w:p>
            <w:pPr>
              <w:spacing w:before="20" w:after="20"/>
            </w:pPr>
            <w:r>
              <w:rPr/>
              <w:t xml:space="preserve">Framing unit tests</w:t>
            </w:r>
          </w:p>
        </w:tc>
        <w:tc>
          <w:tcPr>
            <w:tcW w:w="2500" w:type="dxa"/>
          </w:tcPr>
          <w:p>
            <w:pPr>
              <w:spacing w:before="20" w:after="20"/>
            </w:pPr>
            <w:r>
              <w:rPr/>
              <w:t xml:space="preserve">3 tests OK</w:t>
            </w:r>
          </w:p>
        </w:tc>
      </w:tr>
      <w:tr>
        <w:tc>
          <w:tcPr>
            <w:tcW w:w="3600" w:type="dxa"/>
          </w:tcPr>
          <w:p>
            <w:pPr>
              <w:spacing w:before="20" w:after="20"/>
            </w:pPr>
            <w:r>
              <w:rPr/>
              <w:t xml:space="preserve">python -m unittest tests.test_roles -v</w:t>
            </w:r>
          </w:p>
        </w:tc>
        <w:tc>
          <w:tcPr>
            <w:tcW w:w="3200" w:type="dxa"/>
          </w:tcPr>
          <w:p>
            <w:pPr>
              <w:spacing w:before="20" w:after="20"/>
            </w:pPr>
            <w:r>
              <w:rPr/>
              <w:t xml:space="preserve">Admin/viewer tests (own server)</w:t>
            </w:r>
          </w:p>
        </w:tc>
        <w:tc>
          <w:tcPr>
            <w:tcW w:w="2500" w:type="dxa"/>
          </w:tcPr>
          <w:p>
            <w:pPr>
              <w:spacing w:before="20" w:after="20"/>
            </w:pPr>
            <w:r>
              <w:rPr/>
              <w:t xml:space="preserve">12 tests OK</w:t>
            </w:r>
          </w:p>
        </w:tc>
      </w:tr>
      <w:tr>
        <w:tc>
          <w:tcPr>
            <w:tcW w:w="3600" w:type="dxa"/>
          </w:tcPr>
          <w:p>
            <w:pPr>
              <w:spacing w:before="20" w:after="20"/>
            </w:pPr>
            <w:r>
              <w:rPr/>
              <w:t xml:space="preserve">git check-ignore -v .env</w:t>
            </w:r>
          </w:p>
        </w:tc>
        <w:tc>
          <w:tcPr>
            <w:tcW w:w="3200" w:type="dxa"/>
          </w:tcPr>
          <w:p>
            <w:pPr>
              <w:spacing w:before="20" w:after="20"/>
            </w:pPr>
            <w:r>
              <w:rPr/>
              <w:t xml:space="preserve">Make sure the key file is never committed</w:t>
            </w:r>
          </w:p>
        </w:tc>
        <w:tc>
          <w:tcPr>
            <w:tcW w:w="2500" w:type="dxa"/>
          </w:tcPr>
          <w:p>
            <w:pPr>
              <w:spacing w:before="20" w:after="20"/>
            </w:pPr>
            <w:r>
              <w:rPr/>
              <w:t xml:space="preserve">.env ignored; .env.example not ignored</w:t>
            </w:r>
          </w:p>
        </w:tc>
      </w:tr>
      <w:tr>
        <w:tc>
          <w:tcPr>
            <w:tcW w:w="3600" w:type="dxa"/>
          </w:tcPr>
          <w:p>
            <w:pPr>
              <w:spacing w:before="20" w:after="20"/>
            </w:pPr>
            <w:r>
              <w:rPr/>
              <w:t xml:space="preserve">pip show google-genai pillow python-dotenv</w:t>
            </w:r>
          </w:p>
        </w:tc>
        <w:tc>
          <w:tcPr>
            <w:tcW w:w="3200" w:type="dxa"/>
          </w:tcPr>
          <w:p>
            <w:pPr>
              <w:spacing w:before="20" w:after="20"/>
            </w:pPr>
            <w:r>
              <w:rPr/>
              <w:t xml:space="preserve">Check server packages locally</w:t>
            </w:r>
          </w:p>
        </w:tc>
        <w:tc>
          <w:tcPr>
            <w:tcW w:w="2500" w:type="dxa"/>
          </w:tcPr>
          <w:p>
            <w:pPr>
              <w:spacing w:before="20" w:after="20"/>
            </w:pPr>
            <w:r>
              <w:rPr/>
              <w:t xml:space="preserve">1.60.0 / 11.0.0 / 1.2.1 installed</w:t>
            </w:r>
          </w:p>
        </w:tc>
      </w:tr>
      <w:tr>
        <w:tc>
          <w:tcPr>
            <w:tcW w:w="3600" w:type="dxa"/>
          </w:tcPr>
          <w:p>
            <w:pPr>
              <w:spacing w:before="20" w:after="20"/>
            </w:pPr>
            <w:r>
              <w:rPr/>
              <w:t xml:space="preserve">curl https://pypi.org/pypi/customtkinter/json</w:t>
            </w:r>
          </w:p>
        </w:tc>
        <w:tc>
          <w:tcPr>
            <w:tcW w:w="3200" w:type="dxa"/>
          </w:tcPr>
          <w:p>
            <w:pPr>
              <w:spacing w:before="20" w:after="20"/>
            </w:pPr>
            <w:r>
              <w:rPr/>
              <w:t xml:space="preserve">Check release date of customtkinter 6.0.0</w:t>
            </w:r>
          </w:p>
        </w:tc>
        <w:tc>
          <w:tcPr>
            <w:tcW w:w="2500" w:type="dxa"/>
          </w:tcPr>
          <w:p>
            <w:pPr>
              <w:spacing w:before="20" w:after="20"/>
            </w:pPr>
            <w:r>
              <w:rPr/>
              <w:t xml:space="preserve">Released 24 Jun 2026</w:t>
            </w:r>
          </w:p>
        </w:tc>
      </w:tr>
      <w:tr>
        <w:tc>
          <w:tcPr>
            <w:tcW w:w="3600" w:type="dxa"/>
          </w:tcPr>
          <w:p>
            <w:pPr>
              <w:spacing w:before="20" w:after="20"/>
            </w:pPr>
            <w:r>
              <w:rPr/>
              <w:t xml:space="preserve">pip install customtkinter==6.0.0</w:t>
            </w:r>
          </w:p>
        </w:tc>
        <w:tc>
          <w:tcPr>
            <w:tcW w:w="3200" w:type="dxa"/>
          </w:tcPr>
          <w:p>
            <w:pPr>
              <w:spacing w:before="20" w:after="20"/>
            </w:pPr>
            <w:r>
              <w:rPr/>
              <w:t xml:space="preserve">UI library (you approved)</w:t>
            </w:r>
          </w:p>
        </w:tc>
        <w:tc>
          <w:tcPr>
            <w:tcW w:w="2500" w:type="dxa"/>
          </w:tcPr>
          <w:p>
            <w:pPr>
              <w:spacing w:before="20" w:after="20"/>
            </w:pPr>
            <w:r>
              <w:rPr/>
              <w:t xml:space="preserve">Installed</w:t>
            </w:r>
          </w:p>
        </w:tc>
      </w:tr>
      <w:tr>
        <w:tc>
          <w:tcPr>
            <w:tcW w:w="3600" w:type="dxa"/>
          </w:tcPr>
          <w:p>
            <w:pPr>
              <w:spacing w:before="20" w:after="20"/>
            </w:pPr>
            <w:r>
              <w:rPr/>
              <w:t xml:space="preserve">Stop-Process -Id &lt;pid&gt;</w:t>
            </w:r>
          </w:p>
        </w:tc>
        <w:tc>
          <w:tcPr>
            <w:tcW w:w="3200" w:type="dxa"/>
          </w:tcPr>
          <w:p>
            <w:pPr>
              <w:spacing w:before="20" w:after="20"/>
            </w:pPr>
            <w:r>
              <w:rPr/>
              <w:t xml:space="preserve">Stop leftover local test servers</w:t>
            </w:r>
          </w:p>
        </w:tc>
        <w:tc>
          <w:tcPr>
            <w:tcW w:w="2500" w:type="dxa"/>
          </w:tcPr>
          <w:p>
            <w:pPr>
              <w:spacing w:before="20" w:after="20"/>
            </w:pPr>
            <w:r>
              <w:rPr/>
              <w:t xml:space="preserve">No stray Python processes left</w:t>
            </w:r>
          </w:p>
        </w:tc>
      </w:tr>
    </w:tbl>
    <w:p>
      <w:pPr/>
    </w:p>
    <w:p>
      <w:pPr>
        <w:pStyle w:val="Note"/>
      </w:pPr>
      <w:r>
        <w:rPr/>
        <w:t xml:space="preserve">Helper scripts (render test, summary socket test, mocked Gemini retry test, GUI smoke tests, screenshot test) were kept in the session scratchpad, not in the project.</w:t>
      </w:r>
    </w:p>
    <w:p>
      <w:pPr>
        <w:pStyle w:val="Heading1"/>
      </w:pPr>
      <w:r>
        <w:rPr/>
        <w:t xml:space="preserve">11. Commands for You</w:t>
      </w:r>
    </w:p>
    <w:p>
      <w:pPr>
        <w:pStyle w:val="Heading2"/>
      </w:pPr>
      <w:r>
        <w:rPr/>
        <w:t xml:space="preserve">Upload to EC2 (from D:\SyncDraw in PowerShell; never upload .git or .env)</w:t>
      </w:r>
    </w:p>
    <w:p>
      <w:pPr>
        <w:pStyle w:val="Code"/>
      </w:pPr>
      <w:r>
        <w:rPr>
          <w:rFonts w:ascii="Consolas" w:hAnsi="Consolas"/>
          <w:sz w:val="19"/>
        </w:rPr>
        <w:t xml:space="preserve">scp -i path\to\your-key.pem -r client common server tests requirements.txt .env.example ubuntu@100.48.93.224:~/SyncDraw/</w:t>
      </w:r>
    </w:p>
    <w:p>
      <w:pPr>
        <w:pStyle w:val="Heading2"/>
      </w:pPr>
      <w:r>
        <w:rPr/>
        <w:t xml:space="preserve">On EC2: install, configure, restart</w:t>
      </w:r>
    </w:p>
    <w:p>
      <w:pPr>
        <w:pStyle w:val="Code"/>
      </w:pPr>
      <w:r>
        <w:rPr>
          <w:rFonts w:ascii="Consolas" w:hAnsi="Consolas"/>
          <w:sz w:val="19"/>
        </w:rPr>
        <w:t xml:space="preserve">ssh -i path/to/your-key.pem ubuntu@100.48.93.224</w:t>
      </w:r>
    </w:p>
    <w:p>
      <w:pPr>
        <w:pStyle w:val="Code"/>
      </w:pPr>
      <w:r>
        <w:rPr>
          <w:rFonts w:ascii="Consolas" w:hAnsi="Consolas"/>
          <w:sz w:val="19"/>
        </w:rPr>
        <w:t xml:space="preserve">cd ~/SyncDraw</w:t>
      </w:r>
    </w:p>
    <w:p>
      <w:pPr>
        <w:pStyle w:val="Code"/>
      </w:pPr>
      <w:r>
        <w:rPr>
          <w:rFonts w:ascii="Consolas" w:hAnsi="Consolas"/>
          <w:sz w:val="19"/>
        </w:rPr>
        <w:t xml:space="preserve">python3 -m pip install -r requirements.txt --break-system-packages</w:t>
      </w:r>
    </w:p>
    <w:p>
      <w:pPr>
        <w:pStyle w:val="Code"/>
      </w:pPr>
      <w:r>
        <w:rPr>
          <w:rFonts w:ascii="Consolas" w:hAnsi="Consolas"/>
          <w:sz w:val="19"/>
        </w:rPr>
        <w:t xml:space="preserve"># if pip is missing: sudo apt update &amp;&amp; sudo apt install -y python3-pip</w:t>
      </w:r>
    </w:p>
    <w:p>
      <w:pPr>
        <w:pStyle w:val="Code"/>
      </w:pPr>
      <w:r>
        <w:rPr>
          <w:rFonts w:ascii="Consolas" w:hAnsi="Consolas"/>
          <w:sz w:val="19"/>
        </w:rPr>
        <w:t xml:space="preserve">python3 -c "from server import summarizer; print('summary OK')"</w:t>
      </w:r>
    </w:p>
    <w:p>
      <w:pPr>
        <w:pStyle w:val="Code"/>
      </w:pPr>
      <w:r>
        <w:rPr>
          <w:rFonts w:ascii="Consolas" w:hAnsi="Consolas"/>
          <w:sz w:val="19"/>
        </w:rPr>
        <w:t xml:space="preserve">nano ~/SyncDraw/.env        # GEMINI_API_KEY=...  GEMINI_MODEL=...  ADMIN_PIN=...</w:t>
      </w:r>
    </w:p>
    <w:p>
      <w:pPr>
        <w:pStyle w:val="Code"/>
      </w:pPr>
      <w:r>
        <w:rPr>
          <w:rFonts w:ascii="Consolas" w:hAnsi="Consolas"/>
          <w:sz w:val="19"/>
        </w:rPr>
        <w:t xml:space="preserve">chmod 600 ~/SyncDraw/.env</w:t>
      </w:r>
    </w:p>
    <w:p>
      <w:pPr>
        <w:pStyle w:val="Code"/>
      </w:pPr>
      <w:r>
        <w:rPr>
          <w:rFonts w:ascii="Consolas" w:hAnsi="Consolas"/>
          <w:sz w:val="19"/>
        </w:rPr>
        <w:t xml:space="preserve"> </w:t>
      </w:r>
    </w:p>
    <w:p>
      <w:pPr>
        <w:pStyle w:val="Code"/>
      </w:pPr>
      <w:r>
        <w:rPr>
          <w:rFonts w:ascii="Consolas" w:hAnsi="Consolas"/>
          <w:sz w:val="19"/>
        </w:rPr>
        <w:t xml:space="preserve"># background:</w:t>
      </w:r>
    </w:p>
    <w:p>
      <w:pPr>
        <w:pStyle w:val="Code"/>
      </w:pPr>
      <w:r>
        <w:rPr>
          <w:rFonts w:ascii="Consolas" w:hAnsi="Consolas"/>
          <w:sz w:val="19"/>
        </w:rPr>
        <w:t xml:space="preserve">pkill -f "server.main"</w:t>
      </w:r>
    </w:p>
    <w:p>
      <w:pPr>
        <w:pStyle w:val="Code"/>
      </w:pPr>
      <w:r>
        <w:rPr>
          <w:rFonts w:ascii="Consolas" w:hAnsi="Consolas"/>
          <w:sz w:val="19"/>
        </w:rPr>
        <w:t xml:space="preserve">nohup python3 -u -m server.main &gt; server.log 2&gt;&amp;1 &amp;</w:t>
      </w:r>
    </w:p>
    <w:p>
      <w:pPr>
        <w:pStyle w:val="Code"/>
      </w:pPr>
      <w:r>
        <w:rPr>
          <w:rFonts w:ascii="Consolas" w:hAnsi="Consolas"/>
          <w:sz w:val="19"/>
        </w:rPr>
        <w:t xml:space="preserve">tail -f server.log</w:t>
      </w:r>
    </w:p>
    <w:p>
      <w:pPr>
        <w:pStyle w:val="Code"/>
      </w:pPr>
      <w:r>
        <w:rPr>
          <w:rFonts w:ascii="Consolas" w:hAnsi="Consolas"/>
          <w:sz w:val="19"/>
        </w:rPr>
        <w:t xml:space="preserve"> </w:t>
      </w:r>
    </w:p>
    <w:p>
      <w:pPr>
        <w:pStyle w:val="Code"/>
      </w:pPr>
      <w:r>
        <w:rPr>
          <w:rFonts w:ascii="Consolas" w:hAnsi="Consolas"/>
          <w:sz w:val="19"/>
        </w:rPr>
        <w:t xml:space="preserve"># or foreground: Ctrl+C, then</w:t>
      </w:r>
    </w:p>
    <w:p>
      <w:pPr>
        <w:pStyle w:val="Code"/>
      </w:pPr>
      <w:r>
        <w:rPr>
          <w:rFonts w:ascii="Consolas" w:hAnsi="Consolas"/>
          <w:sz w:val="19"/>
        </w:rPr>
        <w:t xml:space="preserve">python3 -m server.main</w:t>
      </w:r>
    </w:p>
    <w:p>
      <w:pPr>
        <w:pStyle w:val="Heading2"/>
      </w:pPr>
      <w:r>
        <w:rPr/>
        <w:t xml:space="preserve">Each teammate's laptop (client)</w:t>
      </w:r>
    </w:p>
    <w:p>
      <w:pPr>
        <w:pStyle w:val="Code"/>
      </w:pPr>
      <w:r>
        <w:rPr>
          <w:rFonts w:ascii="Consolas" w:hAnsi="Consolas"/>
          <w:sz w:val="19"/>
        </w:rPr>
        <w:t xml:space="preserve">pip install customtkinter</w:t>
      </w:r>
    </w:p>
    <w:p>
      <w:pPr>
        <w:pStyle w:val="Code"/>
      </w:pPr>
      <w:r>
        <w:rPr>
          <w:rFonts w:ascii="Consolas" w:hAnsi="Consolas"/>
          <w:sz w:val="19"/>
        </w:rPr>
        <w:t xml:space="preserve">python -m client.main</w:t>
      </w:r>
    </w:p>
    <w:p>
      <w:pPr/>
      <w:r>
        <w:rPr/>
        <w:t xml:space="preserve">For local testing, set </w:t>
      </w:r>
      <w:r>
        <w:rPr>
          <w:rFonts w:ascii="Consolas" w:hAnsi="Consolas"/>
          <w:sz w:val="19"/>
          <w:shd w:val="clear" w:color="auto" w:fill="EEF1F5"/>
        </w:rPr>
        <w:t xml:space="preserve">HOST = "127.0.0.1"</w:t>
      </w:r>
      <w:r>
        <w:rPr/>
        <w:t xml:space="preserve"> in client/main.py and run </w:t>
      </w:r>
      <w:r>
        <w:rPr>
          <w:rFonts w:ascii="Consolas" w:hAnsi="Consolas"/>
          <w:sz w:val="19"/>
          <w:shd w:val="clear" w:color="auto" w:fill="EEF1F5"/>
        </w:rPr>
        <w:t xml:space="preserve">python -m server.main</w:t>
      </w:r>
      <w:r>
        <w:rPr/>
        <w:t xml:space="preserve"> locally; change HOST back to the EC2 IP afterwards.</w:t>
      </w:r>
    </w:p>
    <w:p>
      <w:pPr>
        <w:pStyle w:val="Heading2"/>
      </w:pPr>
      <w:r>
        <w:rPr/>
        <w:t xml:space="preserve">Run the tests</w:t>
      </w:r>
    </w:p>
    <w:p>
      <w:pPr>
        <w:pStyle w:val="Code"/>
      </w:pPr>
      <w:r>
        <w:rPr>
          <w:rFonts w:ascii="Consolas" w:hAnsi="Consolas"/>
          <w:sz w:val="19"/>
        </w:rPr>
        <w:t xml:space="preserve">python -m unittest tests.test_protocol tests.test_roles -v</w:t>
      </w:r>
    </w:p>
    <w:p>
      <w:pPr>
        <w:pStyle w:val="Code"/>
      </w:pPr>
      <w:r>
        <w:rPr>
          <w:rFonts w:ascii="Consolas" w:hAnsi="Consolas"/>
          <w:sz w:val="19"/>
        </w:rPr>
        <w:t xml:space="preserve">python -m server.main            # in another terminal, then:</w:t>
      </w:r>
    </w:p>
    <w:p>
      <w:pPr>
        <w:pStyle w:val="Code"/>
      </w:pPr>
      <w:r>
        <w:rPr>
          <w:rFonts w:ascii="Consolas" w:hAnsi="Consolas"/>
          <w:sz w:val="19"/>
        </w:rPr>
        <w:t xml:space="preserve">python -m tests.test_eraser</w:t>
      </w:r>
    </w:p>
    <w:p>
      <w:pPr>
        <w:pStyle w:val="Heading1"/>
      </w:pPr>
      <w:r>
        <w:rPr/>
        <w:t xml:space="preserve">12. Open Items</w:t>
      </w:r>
    </w:p>
    <w:p>
      <w:pPr>
        <w:pStyle w:val="Bullet"/>
      </w:pPr>
      <w:r>
        <w:rPr/>
        <w:t xml:space="preserve">•  Nothing has been committed. Suggested: review with </w:t>
      </w:r>
      <w:r>
        <w:rPr>
          <w:rFonts w:ascii="Consolas" w:hAnsi="Consolas"/>
          <w:sz w:val="19"/>
          <w:shd w:val="clear" w:color="auto" w:fill="EEF1F5"/>
        </w:rPr>
        <w:t xml:space="preserve">git status</w:t>
      </w:r>
      <w:r>
        <w:rPr/>
        <w:t xml:space="preserve"> / </w:t>
      </w:r>
      <w:r>
        <w:rPr>
          <w:rFonts w:ascii="Consolas" w:hAnsi="Consolas"/>
          <w:sz w:val="19"/>
          <w:shd w:val="clear" w:color="auto" w:fill="EEF1F5"/>
        </w:rPr>
        <w:t xml:space="preserve">git diff</w:t>
      </w:r>
      <w:r>
        <w:rPr/>
        <w:t xml:space="preserve">, then commit (make sure </w:t>
      </w:r>
      <w:r>
        <w:rPr>
          <w:rFonts w:ascii="Consolas" w:hAnsi="Consolas"/>
          <w:sz w:val="19"/>
          <w:shd w:val="clear" w:color="auto" w:fill="EEF1F5"/>
        </w:rPr>
        <w:t xml:space="preserve">.env</w:t>
      </w:r>
      <w:r>
        <w:rPr/>
        <w:t xml:space="preserve"> is not staged).</w:t>
      </w:r>
    </w:p>
    <w:p>
      <w:pPr>
        <w:pStyle w:val="Bullet"/>
      </w:pPr>
      <w:r>
        <w:rPr/>
        <w:t xml:space="preserve">•  If the very first connection fails, the client never retries (existing behaviour, left unchanged).</w:t>
      </w:r>
    </w:p>
    <w:p>
      <w:pPr>
        <w:pStyle w:val="Bullet"/>
      </w:pPr>
      <w:r>
        <w:rPr/>
        <w:t xml:space="preserve">•  Old ERROR replies for DRAW validation are still sent without the state lock (existing behaviour); all new replies use send_to_client().</w:t>
      </w:r>
    </w:p>
    <w:p>
      <w:pPr>
        <w:pStyle w:val="Bullet"/>
      </w:pPr>
      <w:r>
        <w:rPr/>
        <w:t xml:space="preserve">•  Deploy server and all clients together after the roles change.</w:t>
      </w: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Segoe UI" w:hAnsi="Segoe UI" w:eastAsia="Segoe UI" w:cs="Segoe UI"/>
        <w:sz w:val="20"/>
        <w:color w:val="111827"/>
      </w:rPr>
    </w:rPrDefault>
    <w:pPrDefault>
      <w:pPr>
        <w:spacing w:after="100" w:line="276" w:lineRule="auto"/>
      </w:pPr>
    </w:pPrDefault>
  </w:docDefaults>
  <w:style w:type="paragraph" w:default="1" w:styleId="Normal">
    <w:name w:val="Normal"/>
  </w:style>
  <w:style w:type="paragraph" w:styleId="Title">
    <w:name w:val="Title"/>
    <w:basedOn w:val="Normal"/>
    <w:pPr>
      <w:spacing w:after="60"/>
    </w:pPr>
    <w:rPr>
      <w:b/>
      <w:sz w:val="40"/>
      <w:color w:val="1D4ED8"/>
    </w:rPr>
  </w:style>
  <w:style w:type="paragraph" w:styleId="Heading1">
    <w:name w:val="heading 1"/>
    <w:basedOn w:val="Normal"/>
    <w:next w:val="Normal"/>
    <w:pPr>
      <w:keepNext/>
      <w:spacing w:before="300" w:after="100"/>
      <w:pBdr>
        <w:bottom w:val="single" w:sz="6" w:space="2" w:color="BFDBFE"/>
      </w:pBdr>
      <w:outlineLvl w:val="0"/>
    </w:pPr>
    <w:rPr>
      <w:b/>
      <w:sz w:val="28"/>
      <w:color w:val="1D4ED8"/>
    </w:rPr>
  </w:style>
  <w:style w:type="paragraph" w:styleId="Heading2">
    <w:name w:val="heading 2"/>
    <w:basedOn w:val="Normal"/>
    <w:next w:val="Normal"/>
    <w:pPr>
      <w:keepNext/>
      <w:spacing w:before="180" w:after="60"/>
      <w:outlineLvl w:val="1"/>
    </w:pPr>
    <w:rPr>
      <w:b/>
      <w:sz w:val="23"/>
      <w:color w:val="111827"/>
    </w:rPr>
  </w:style>
  <w:style w:type="paragraph" w:styleId="Bullet">
    <w:name w:val="List Bullet Simple"/>
    <w:basedOn w:val="Normal"/>
    <w:pPr>
      <w:spacing w:after="60"/>
      <w:ind w:left="360" w:hanging="220"/>
    </w:pPr>
  </w:style>
  <w:style w:type="paragraph" w:styleId="Code">
    <w:name w:val="Code Block"/>
    <w:basedOn w:val="Normal"/>
    <w:pPr>
      <w:spacing w:after="0" w:line="240" w:lineRule="auto"/>
      <w:shd w:val="clear" w:color="auto" w:fill="F3F4F6"/>
      <w:ind w:left="120" w:right="120"/>
    </w:pPr>
    <w:rPr>
      <w:rFonts w:ascii="Consolas" w:hAnsi="Consolas"/>
      <w:sz w:val="18"/>
    </w:rPr>
  </w:style>
  <w:style w:type="paragraph" w:styleId="Note">
    <w:name w:val="Note"/>
    <w:basedOn w:val="Normal"/>
    <w:pPr>
      <w:shd w:val="clear" w:color="auto" w:fill="FEF3C7"/>
      <w:ind w:left="120" w:right="120"/>
      <w:spacing w:before="60" w:after="120"/>
    </w:pPr>
    <w:rPr>
      <w:i/>
      <w:color w:val="92400E"/>
    </w:rPr>
  </w:style>
  <w:style w:type="table" w:styleId="Grid">
    <w:name w:val="Table Grid"/>
    <w:tblPr>
      <w:tblBorders>
        <w:top w:val="single" w:sz="4" w:color="D1D5DB"/>
        <w:left w:val="single" w:sz="4" w:color="D1D5DB"/>
        <w:bottom w:val="single" w:sz="4" w:color="D1D5DB"/>
        <w:right w:val="single" w:sz="4" w:color="D1D5DB"/>
        <w:insideH w:val="single" w:sz="4" w:color="D1D5DB"/>
        <w:insideV w:val="single" w:sz="4" w:color="D1D5DB"/>
      </w:tblBorders>
      <w:tblCellMar>
        <w:left w:w="80" w:type="dxa"/>
        <w:right w:w="80" w:type="dxa"/>
      </w:tblCellMar>
    </w:tblPr>
    <w:rPr>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