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20"/>
        <w:jc w:val="both"/>
        <w:rPr>
          <w:b/>
        </w:rPr>
      </w:pPr>
    </w:p>
    <w:p>
      <w:pPr>
        <w:spacing w:line="360" w:lineRule="auto"/>
        <w:ind w:firstLine="720"/>
        <w:jc w:val="both"/>
        <w:rPr>
          <w:b/>
          <w:u w:val="single"/>
        </w:rPr>
      </w:pPr>
      <w:r>
        <w:rPr>
          <w:b/>
        </w:rPr>
        <w:t xml:space="preserve">Branch :- </w:t>
      </w:r>
      <w:r>
        <w:rPr>
          <w:b/>
          <w:color w:val="000000"/>
        </w:rPr>
        <w:t>Computer Science and Engineering</w:t>
      </w:r>
      <w:r>
        <w:rPr>
          <w:b/>
        </w:rPr>
        <w:tab/>
      </w:r>
      <w:r>
        <w:rPr>
          <w:b/>
        </w:rPr>
        <w:tab/>
      </w:r>
      <w:r>
        <w:rPr>
          <w:rFonts w:hint="default"/>
          <w:b/>
          <w:lang w:val="en-US"/>
        </w:rPr>
        <w:tab/>
      </w:r>
      <w:r>
        <w:rPr>
          <w:rFonts w:hint="default"/>
          <w:b/>
          <w:lang w:val="en-US"/>
        </w:rPr>
        <w:tab/>
      </w:r>
      <w:r>
        <w:rPr>
          <w:b/>
        </w:rPr>
        <w:t>Class :- III Year</w:t>
      </w:r>
    </w:p>
    <w:p>
      <w:pPr>
        <w:spacing w:line="360" w:lineRule="auto"/>
        <w:ind w:firstLine="720"/>
        <w:jc w:val="both"/>
        <w:rPr>
          <w:b/>
          <w:u w:val="single"/>
        </w:rPr>
      </w:pPr>
      <w:r>
        <w:rPr>
          <w:b/>
        </w:rPr>
        <w:t>Subject :- C-Skill Lab-IV</w:t>
      </w:r>
      <w:r>
        <w:rPr>
          <w:b/>
        </w:rPr>
        <w:tab/>
      </w:r>
      <w:r>
        <w:rPr>
          <w:b/>
        </w:rPr>
        <w:tab/>
      </w:r>
      <w:r>
        <w:rPr>
          <w:b/>
        </w:rPr>
        <w:tab/>
      </w:r>
      <w:r>
        <w:rPr>
          <w:b/>
        </w:rPr>
        <w:t xml:space="preserve">       </w:t>
      </w:r>
      <w:r>
        <w:rPr>
          <w:b/>
        </w:rPr>
        <w:tab/>
      </w:r>
      <w:r>
        <w:rPr>
          <w:b/>
        </w:rPr>
        <w:t xml:space="preserve">    </w:t>
      </w:r>
      <w:r>
        <w:rPr>
          <w:b/>
        </w:rPr>
        <w:tab/>
      </w:r>
      <w:r>
        <w:rPr>
          <w:rFonts w:hint="default"/>
          <w:b/>
          <w:lang w:val="en-US"/>
        </w:rPr>
        <w:tab/>
      </w:r>
      <w:r>
        <w:rPr>
          <w:rFonts w:hint="default"/>
          <w:b/>
          <w:lang w:val="en-US"/>
        </w:rPr>
        <w:tab/>
      </w:r>
      <w:r>
        <w:rPr>
          <w:b/>
        </w:rPr>
        <w:t>Sem  :- VI</w:t>
      </w:r>
    </w:p>
    <w:p>
      <w:pPr>
        <w:pStyle w:val="18"/>
        <w:spacing w:line="360" w:lineRule="auto"/>
        <w:ind w:left="0" w:firstLine="720"/>
        <w:jc w:val="center"/>
        <w:rPr>
          <w:b/>
          <w:sz w:val="32"/>
          <w:szCs w:val="32"/>
          <w:u w:val="single"/>
        </w:rPr>
      </w:pPr>
      <w:r>
        <w:rPr>
          <w:b/>
          <w:sz w:val="32"/>
          <w:szCs w:val="32"/>
          <w:u w:val="single"/>
        </w:rPr>
        <w:t>Teacher Manual</w:t>
      </w:r>
    </w:p>
    <w:p>
      <w:pPr>
        <w:pStyle w:val="18"/>
        <w:ind w:left="0" w:firstLine="720"/>
        <w:jc w:val="both"/>
      </w:pPr>
      <w:r>
        <mc:AlternateContent>
          <mc:Choice Requires="wps">
            <w:drawing>
              <wp:anchor distT="0" distB="0" distL="114300" distR="114300" simplePos="0" relativeHeight="251659264" behindDoc="0" locked="0" layoutInCell="1" allowOverlap="1">
                <wp:simplePos x="0" y="0"/>
                <wp:positionH relativeFrom="column">
                  <wp:posOffset>2045335</wp:posOffset>
                </wp:positionH>
                <wp:positionV relativeFrom="paragraph">
                  <wp:posOffset>85090</wp:posOffset>
                </wp:positionV>
                <wp:extent cx="2645410" cy="276225"/>
                <wp:effectExtent l="4445" t="4445" r="17145" b="5080"/>
                <wp:wrapNone/>
                <wp:docPr id="1" name="Text Box 15"/>
                <wp:cNvGraphicFramePr/>
                <a:graphic xmlns:a="http://schemas.openxmlformats.org/drawingml/2006/main">
                  <a:graphicData uri="http://schemas.microsoft.com/office/word/2010/wordprocessingShape">
                    <wps:wsp>
                      <wps:cNvSpPr txBox="1"/>
                      <wps:spPr>
                        <a:xfrm>
                          <a:off x="0" y="0"/>
                          <a:ext cx="2645410" cy="2762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b/>
                                <w:lang w:val="en-IN"/>
                              </w:rPr>
                            </w:pPr>
                            <w:r>
                              <w:rPr>
                                <w:b/>
                              </w:rPr>
                              <w:t xml:space="preserve">PRACTICAL NO. </w:t>
                            </w:r>
                            <w:r>
                              <w:rPr>
                                <w:rFonts w:hint="default"/>
                                <w:b/>
                                <w:lang w:val="en-IN"/>
                              </w:rPr>
                              <w:t>10</w:t>
                            </w:r>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shape id="Text Box 15" o:spid="_x0000_s1026" o:spt="202" type="#_x0000_t202" style="position:absolute;left:0pt;margin-left:161.05pt;margin-top:6.7pt;height:21.75pt;width:208.3pt;z-index:251659264;mso-width-relative:margin;mso-height-relative:margin;mso-width-percent:400;mso-height-percent:200;" fillcolor="#FFFFFF" filled="t" stroked="t" coordsize="21600,21600" o:gfxdata="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CWvU61wAAAAkBAAAPAAAAAAAAAAEAIAAAACIAAABk&#10;cnMvZG93bnJldi54bWxQSwECFAAUAAAACACHTuJAtba28gcCAABQBAAADgAAAAAAAAABACAAAAAm&#10;AQAAZHJzL2Uyb0RvYy54bWxQSwUGAAAAAAYABgBZAQAAnwUAAAAA&#10;">
                <v:fill on="t" focussize="0,0"/>
                <v:stroke color="#000000" joinstyle="miter"/>
                <v:imagedata o:title=""/>
                <o:lock v:ext="edit" aspectratio="f"/>
                <v:textbox style="mso-fit-shape-to-text:t;">
                  <w:txbxContent>
                    <w:p>
                      <w:pPr>
                        <w:jc w:val="center"/>
                        <w:rPr>
                          <w:rFonts w:hint="default"/>
                          <w:b/>
                          <w:lang w:val="en-IN"/>
                        </w:rPr>
                      </w:pPr>
                      <w:r>
                        <w:rPr>
                          <w:b/>
                        </w:rPr>
                        <w:t xml:space="preserve">PRACTICAL NO. </w:t>
                      </w:r>
                      <w:r>
                        <w:rPr>
                          <w:rFonts w:hint="default"/>
                          <w:b/>
                          <w:lang w:val="en-IN"/>
                        </w:rPr>
                        <w:t>10</w:t>
                      </w:r>
                    </w:p>
                  </w:txbxContent>
                </v:textbox>
              </v:shape>
            </w:pict>
          </mc:Fallback>
        </mc:AlternateContent>
      </w:r>
    </w:p>
    <w:p>
      <w:pPr>
        <w:pStyle w:val="18"/>
        <w:ind w:left="0"/>
        <w:jc w:val="both"/>
      </w:pPr>
    </w:p>
    <w:p>
      <w:pPr>
        <w:pStyle w:val="18"/>
        <w:ind w:left="1440"/>
        <w:jc w:val="both"/>
      </w:pPr>
    </w:p>
    <w:p>
      <w:pPr>
        <w:spacing w:line="360" w:lineRule="auto"/>
        <w:jc w:val="both"/>
        <w:rPr>
          <w:b/>
        </w:rPr>
      </w:pPr>
      <w:r>
        <w:rPr>
          <w:b/>
        </w:rPr>
        <w:t xml:space="preserve">Aim: </w:t>
      </w:r>
      <w:r>
        <w:rPr>
          <w:rFonts w:hint="default"/>
          <w:color w:val="000000"/>
          <w:lang w:val="en-IN"/>
        </w:rPr>
        <w:t>Setup continuous integration with Git &amp; Jenkins.</w:t>
      </w:r>
    </w:p>
    <w:p>
      <w:pPr>
        <w:autoSpaceDE w:val="0"/>
        <w:autoSpaceDN w:val="0"/>
        <w:adjustRightInd w:val="0"/>
        <w:spacing w:line="360" w:lineRule="auto"/>
        <w:jc w:val="both"/>
        <w:rPr>
          <w:b/>
        </w:rPr>
      </w:pPr>
      <w:r>
        <w:rPr>
          <w:b/>
        </w:rPr>
        <w:t xml:space="preserve">Theory: </w:t>
      </w:r>
    </w:p>
    <w:p>
      <w:pPr>
        <w:autoSpaceDE w:val="0"/>
        <w:autoSpaceDN w:val="0"/>
        <w:adjustRightInd w:val="0"/>
        <w:spacing w:line="360" w:lineRule="auto"/>
        <w:jc w:val="both"/>
        <w:rPr>
          <w:rFonts w:hint="default"/>
          <w:bCs/>
          <w:color w:val="000000" w:themeColor="text1"/>
        </w:rPr>
      </w:pPr>
      <w:r>
        <w:rPr>
          <w:bCs/>
          <w:color w:val="000000" w:themeColor="text1"/>
        </w:rPr>
        <w:t>One of the basic steps of implementing CI/CD is integrating</w:t>
      </w:r>
      <w:r>
        <w:rPr>
          <w:rFonts w:hint="default"/>
          <w:bCs/>
          <w:color w:val="000000" w:themeColor="text1"/>
        </w:rPr>
        <w:t> </w:t>
      </w:r>
      <w:r>
        <w:rPr>
          <w:rFonts w:hint="default"/>
          <w:bCs/>
          <w:color w:val="000000" w:themeColor="text1"/>
        </w:rPr>
        <w:fldChar w:fldCharType="begin"/>
      </w:r>
      <w:r>
        <w:rPr>
          <w:rFonts w:hint="default"/>
          <w:bCs/>
          <w:color w:val="000000" w:themeColor="text1"/>
        </w:rPr>
        <w:instrText xml:space="preserve"> HYPERLINK "https://www.blazemeter.com/blog/scm-version-control" </w:instrText>
      </w:r>
      <w:r>
        <w:rPr>
          <w:rFonts w:hint="default"/>
          <w:bCs/>
          <w:color w:val="000000" w:themeColor="text1"/>
        </w:rPr>
        <w:fldChar w:fldCharType="separate"/>
      </w:r>
      <w:r>
        <w:rPr>
          <w:rFonts w:hint="default"/>
          <w:bCs/>
          <w:color w:val="000000" w:themeColor="text1"/>
        </w:rPr>
        <w:t>SCM (Source Control Management)</w:t>
      </w:r>
      <w:r>
        <w:rPr>
          <w:rFonts w:hint="default"/>
          <w:bCs/>
          <w:color w:val="000000" w:themeColor="text1"/>
        </w:rPr>
        <w:fldChar w:fldCharType="end"/>
      </w:r>
      <w:r>
        <w:rPr>
          <w:rFonts w:hint="default"/>
          <w:bCs/>
          <w:color w:val="000000" w:themeColor="text1"/>
        </w:rPr>
        <w:t> tool with CI tool. This saves time and keeps project updated all the time. One of the most popular and valuable SCM tools is GitHub.</w:t>
      </w:r>
    </w:p>
    <w:p>
      <w:pPr>
        <w:autoSpaceDE w:val="0"/>
        <w:autoSpaceDN w:val="0"/>
        <w:adjustRightInd w:val="0"/>
        <w:spacing w:line="360" w:lineRule="auto"/>
        <w:jc w:val="both"/>
        <w:rPr>
          <w:rFonts w:hint="default"/>
          <w:b/>
          <w:bCs w:val="0"/>
          <w:color w:val="000000" w:themeColor="text1"/>
        </w:rPr>
      </w:pPr>
      <w:r>
        <w:rPr>
          <w:rFonts w:hint="default"/>
          <w:b/>
          <w:bCs w:val="0"/>
          <w:color w:val="000000" w:themeColor="text1"/>
        </w:rPr>
        <w:t>What is GitHub?</w:t>
      </w:r>
    </w:p>
    <w:p>
      <w:pPr>
        <w:autoSpaceDE w:val="0"/>
        <w:autoSpaceDN w:val="0"/>
        <w:adjustRightInd w:val="0"/>
        <w:spacing w:line="360" w:lineRule="auto"/>
        <w:jc w:val="both"/>
        <w:rPr>
          <w:rFonts w:hint="default"/>
          <w:bCs/>
          <w:color w:val="000000" w:themeColor="text1"/>
        </w:rPr>
      </w:pPr>
      <w:r>
        <w:rPr>
          <w:rFonts w:hint="default"/>
          <w:bCs/>
          <w:color w:val="000000" w:themeColor="text1"/>
        </w:rPr>
        <w:t>GitHub is a Git-based repository host, commonly used for open-source projects. GitHub enables code collaboration, hosting, and versioning.</w:t>
      </w:r>
    </w:p>
    <w:p>
      <w:pPr>
        <w:autoSpaceDE w:val="0"/>
        <w:autoSpaceDN w:val="0"/>
        <w:adjustRightInd w:val="0"/>
        <w:spacing w:line="360" w:lineRule="auto"/>
        <w:jc w:val="both"/>
        <w:rPr>
          <w:rFonts w:hint="default"/>
          <w:b/>
          <w:bCs w:val="0"/>
          <w:color w:val="000000" w:themeColor="text1"/>
        </w:rPr>
      </w:pPr>
      <w:r>
        <w:rPr>
          <w:rFonts w:hint="default"/>
          <w:b/>
          <w:bCs w:val="0"/>
          <w:color w:val="000000" w:themeColor="text1"/>
        </w:rPr>
        <w:t>What is Jenkins?</w:t>
      </w:r>
    </w:p>
    <w:p>
      <w:pPr>
        <w:autoSpaceDE w:val="0"/>
        <w:autoSpaceDN w:val="0"/>
        <w:adjustRightInd w:val="0"/>
        <w:spacing w:line="360" w:lineRule="auto"/>
        <w:jc w:val="both"/>
        <w:rPr>
          <w:rFonts w:hint="default"/>
          <w:bCs/>
          <w:color w:val="000000" w:themeColor="text1"/>
        </w:rPr>
      </w:pPr>
      <w:r>
        <w:rPr>
          <w:rFonts w:hint="default"/>
          <w:bCs/>
          <w:color w:val="000000" w:themeColor="text1"/>
        </w:rPr>
        <w:t>Jenkins is an open-source Continuous Integration and Continuous Deployment (CI/CD) tool for automating the software development life cycle (SDLC). With </w:t>
      </w:r>
      <w:r>
        <w:rPr>
          <w:rFonts w:hint="default"/>
          <w:bCs/>
          <w:color w:val="000000" w:themeColor="text1"/>
        </w:rPr>
        <w:fldChar w:fldCharType="begin"/>
      </w:r>
      <w:r>
        <w:rPr>
          <w:rFonts w:hint="default"/>
          <w:bCs/>
          <w:color w:val="000000" w:themeColor="text1"/>
        </w:rPr>
        <w:instrText xml:space="preserve"> HYPERLINK "https://www.blazemeter.com/solutions/jenkins" </w:instrText>
      </w:r>
      <w:r>
        <w:rPr>
          <w:rFonts w:hint="default"/>
          <w:bCs/>
          <w:color w:val="000000" w:themeColor="text1"/>
        </w:rPr>
        <w:fldChar w:fldCharType="separate"/>
      </w:r>
      <w:r>
        <w:rPr>
          <w:rFonts w:hint="default"/>
          <w:bCs/>
          <w:color w:val="000000" w:themeColor="text1"/>
        </w:rPr>
        <w:t>Jenkins testing</w:t>
      </w:r>
      <w:r>
        <w:rPr>
          <w:rFonts w:hint="default"/>
          <w:bCs/>
          <w:color w:val="000000" w:themeColor="text1"/>
        </w:rPr>
        <w:fldChar w:fldCharType="end"/>
      </w:r>
      <w:r>
        <w:rPr>
          <w:rFonts w:hint="default"/>
          <w:bCs/>
          <w:color w:val="000000" w:themeColor="text1"/>
        </w:rPr>
        <w:t>, teams can automate the building, testing, and deploying of code. </w:t>
      </w:r>
    </w:p>
    <w:p>
      <w:pPr>
        <w:autoSpaceDE w:val="0"/>
        <w:autoSpaceDN w:val="0"/>
        <w:adjustRightInd w:val="0"/>
        <w:spacing w:line="360" w:lineRule="auto"/>
        <w:jc w:val="both"/>
        <w:rPr>
          <w:rFonts w:hint="default"/>
          <w:b/>
          <w:bCs w:val="0"/>
          <w:color w:val="000000" w:themeColor="text1"/>
        </w:rPr>
      </w:pPr>
      <w:r>
        <w:rPr>
          <w:rFonts w:hint="default"/>
          <w:b/>
          <w:bCs w:val="0"/>
          <w:color w:val="000000" w:themeColor="text1"/>
        </w:rPr>
        <w:t>Why Integrate GitHub + Jenkins?</w:t>
      </w:r>
    </w:p>
    <w:p>
      <w:pPr>
        <w:autoSpaceDE w:val="0"/>
        <w:autoSpaceDN w:val="0"/>
        <w:adjustRightInd w:val="0"/>
        <w:spacing w:line="360" w:lineRule="auto"/>
        <w:jc w:val="both"/>
        <w:rPr>
          <w:rFonts w:hint="default"/>
          <w:bCs/>
          <w:color w:val="000000" w:themeColor="text1"/>
        </w:rPr>
      </w:pPr>
      <w:r>
        <w:rPr>
          <w:rFonts w:hint="default"/>
          <w:bCs/>
          <w:color w:val="000000" w:themeColor="text1"/>
        </w:rPr>
        <w:t>A Jenkins integration with GitHub improve</w:t>
      </w:r>
      <w:r>
        <w:rPr>
          <w:rFonts w:hint="default"/>
          <w:bCs/>
          <w:color w:val="000000" w:themeColor="text1"/>
          <w:lang w:val="en-IN"/>
        </w:rPr>
        <w:t>s</w:t>
      </w:r>
      <w:r>
        <w:rPr>
          <w:rFonts w:hint="default"/>
          <w:bCs/>
          <w:color w:val="000000" w:themeColor="text1"/>
        </w:rPr>
        <w:t xml:space="preserve"> the efficiency of building, testing, and deploying code. </w:t>
      </w:r>
    </w:p>
    <w:p>
      <w:pPr>
        <w:pStyle w:val="15"/>
        <w:spacing w:before="0" w:beforeAutospacing="0"/>
        <w:jc w:val="both"/>
        <w:rPr>
          <w:rFonts w:hint="default"/>
          <w:b/>
          <w:bCs/>
          <w:color w:val="000000"/>
          <w:lang w:val="en-IN"/>
        </w:rPr>
      </w:pPr>
    </w:p>
    <w:p>
      <w:pPr>
        <w:pStyle w:val="15"/>
        <w:spacing w:before="0" w:beforeAutospacing="0"/>
        <w:jc w:val="both"/>
        <w:rPr>
          <w:rFonts w:hint="default"/>
          <w:color w:val="000000"/>
          <w:lang w:val="en-IN"/>
        </w:rPr>
      </w:pPr>
      <w:r>
        <w:rPr>
          <w:rFonts w:hint="default"/>
          <w:b/>
          <w:bCs/>
          <w:color w:val="000000"/>
          <w:lang w:val="en-IN"/>
        </w:rPr>
        <w:t>Steps</w:t>
      </w:r>
      <w:r>
        <w:rPr>
          <w:rFonts w:hint="default"/>
          <w:color w:val="000000"/>
          <w:lang w:val="en-IN"/>
        </w:rPr>
        <w:t>:</w:t>
      </w:r>
    </w:p>
    <w:p>
      <w:pPr>
        <w:pStyle w:val="15"/>
        <w:spacing w:before="0" w:beforeAutospacing="0"/>
        <w:jc w:val="both"/>
        <w:rPr>
          <w:rFonts w:hint="default"/>
          <w:color w:val="000000"/>
          <w:lang w:val="en-IN"/>
        </w:rPr>
      </w:pPr>
      <w:r>
        <w:rPr>
          <w:rFonts w:hint="default"/>
          <w:color w:val="000000"/>
          <w:lang w:val="en-IN"/>
        </w:rPr>
        <w:t>Step 1: Go to GitHub repository and click on ‘Settings’.</w:t>
      </w:r>
    </w:p>
    <w:p>
      <w:pPr>
        <w:pStyle w:val="15"/>
        <w:spacing w:before="0" w:beforeAutospacing="0"/>
        <w:jc w:val="both"/>
      </w:pPr>
      <w:r>
        <w:drawing>
          <wp:inline distT="0" distB="0" distL="114300" distR="114300">
            <wp:extent cx="6642735" cy="2628265"/>
            <wp:effectExtent l="0" t="0" r="5715"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6642735" cy="2628265"/>
                    </a:xfrm>
                    <a:prstGeom prst="rect">
                      <a:avLst/>
                    </a:prstGeom>
                    <a:noFill/>
                    <a:ln>
                      <a:noFill/>
                    </a:ln>
                  </pic:spPr>
                </pic:pic>
              </a:graphicData>
            </a:graphic>
          </wp:inline>
        </w:drawing>
      </w:r>
    </w:p>
    <w:p>
      <w:pPr>
        <w:pStyle w:val="15"/>
        <w:spacing w:before="0" w:beforeAutospacing="0"/>
        <w:jc w:val="both"/>
        <w:rPr>
          <w:rFonts w:hint="default"/>
          <w:color w:val="000000"/>
          <w:lang w:val="en-IN"/>
        </w:rPr>
      </w:pPr>
      <w:r>
        <w:rPr>
          <w:rFonts w:hint="default"/>
          <w:color w:val="000000"/>
          <w:lang w:val="en-IN"/>
        </w:rPr>
        <w:t>Step 2: Click on Webhooks and then click on ‘Add webhook’.</w:t>
      </w:r>
    </w:p>
    <w:p>
      <w:pPr>
        <w:pStyle w:val="15"/>
        <w:spacing w:before="0" w:beforeAutospacing="0"/>
        <w:jc w:val="both"/>
      </w:pPr>
      <w:r>
        <w:drawing>
          <wp:inline distT="0" distB="0" distL="114300" distR="114300">
            <wp:extent cx="6645275" cy="2900680"/>
            <wp:effectExtent l="0" t="0" r="3175" b="139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6645275" cy="2900680"/>
                    </a:xfrm>
                    <a:prstGeom prst="rect">
                      <a:avLst/>
                    </a:prstGeom>
                    <a:noFill/>
                    <a:ln>
                      <a:noFill/>
                    </a:ln>
                  </pic:spPr>
                </pic:pic>
              </a:graphicData>
            </a:graphic>
          </wp:inline>
        </w:drawing>
      </w:r>
    </w:p>
    <w:p>
      <w:pPr>
        <w:pStyle w:val="15"/>
        <w:spacing w:before="0" w:beforeAutospacing="0"/>
        <w:jc w:val="both"/>
        <w:rPr>
          <w:rFonts w:hint="default"/>
          <w:lang w:val="en-IN"/>
        </w:rPr>
      </w:pPr>
      <w:r>
        <w:rPr>
          <w:rFonts w:hint="default"/>
          <w:lang w:val="en-IN"/>
        </w:rPr>
        <w:t>Step 3: In the ‘Payload URL’ field, paste your Jenkins environment URL. At the end of this URL add /github-webhook/. In the ‘Content type’ select: ‘application/json’ and leave the ‘Secret’ field empty.</w:t>
      </w:r>
    </w:p>
    <w:p>
      <w:pPr>
        <w:pStyle w:val="15"/>
        <w:spacing w:before="0" w:beforeAutospacing="0"/>
        <w:jc w:val="both"/>
      </w:pPr>
      <w:r>
        <w:drawing>
          <wp:inline distT="0" distB="0" distL="114300" distR="114300">
            <wp:extent cx="6642735" cy="2955290"/>
            <wp:effectExtent l="0" t="0" r="5715" b="165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6642735" cy="2955290"/>
                    </a:xfrm>
                    <a:prstGeom prst="rect">
                      <a:avLst/>
                    </a:prstGeom>
                    <a:noFill/>
                    <a:ln>
                      <a:noFill/>
                    </a:ln>
                  </pic:spPr>
                </pic:pic>
              </a:graphicData>
            </a:graphic>
          </wp:inline>
        </w:drawing>
      </w:r>
    </w:p>
    <w:p>
      <w:pPr>
        <w:pStyle w:val="15"/>
        <w:spacing w:before="0" w:beforeAutospacing="0"/>
        <w:jc w:val="both"/>
        <w:rPr>
          <w:rFonts w:hint="default"/>
          <w:lang w:val="en-IN"/>
        </w:rPr>
      </w:pPr>
      <w:r>
        <w:rPr>
          <w:rFonts w:hint="default"/>
          <w:lang w:val="en-IN"/>
        </w:rPr>
        <w:t>Step 4: In the page ‘Which events would you like to trigger this webhook?’ choose ‘Let me select individual events.’ Then, check ‘Pull Requests’ and ‘Pushes’. At the end of this option, make sure that the ‘Active’ option is checked and click on ‘Add webhook’.</w:t>
      </w:r>
    </w:p>
    <w:p>
      <w:pPr>
        <w:pStyle w:val="15"/>
        <w:spacing w:before="0" w:beforeAutospacing="0"/>
        <w:jc w:val="both"/>
      </w:pPr>
      <w:r>
        <w:drawing>
          <wp:inline distT="0" distB="0" distL="114300" distR="114300">
            <wp:extent cx="4305300" cy="736282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4305300" cy="7362825"/>
                    </a:xfrm>
                    <a:prstGeom prst="rect">
                      <a:avLst/>
                    </a:prstGeom>
                    <a:noFill/>
                    <a:ln>
                      <a:noFill/>
                    </a:ln>
                  </pic:spPr>
                </pic:pic>
              </a:graphicData>
            </a:graphic>
          </wp:inline>
        </w:drawing>
      </w:r>
    </w:p>
    <w:p>
      <w:pPr>
        <w:pStyle w:val="15"/>
        <w:spacing w:before="0" w:beforeAutospacing="0"/>
        <w:jc w:val="both"/>
        <w:rPr>
          <w:rFonts w:hint="default"/>
          <w:lang w:val="en-IN"/>
        </w:rPr>
      </w:pPr>
      <w:r>
        <w:rPr>
          <w:rFonts w:hint="default"/>
          <w:lang w:val="en-IN"/>
        </w:rPr>
        <w:t>Configuring Jenkins</w:t>
      </w:r>
    </w:p>
    <w:p>
      <w:pPr>
        <w:pStyle w:val="15"/>
        <w:spacing w:before="0" w:beforeAutospacing="0"/>
        <w:jc w:val="both"/>
        <w:rPr>
          <w:rFonts w:hint="default"/>
          <w:lang w:val="en-IN"/>
        </w:rPr>
      </w:pPr>
      <w:r>
        <w:rPr>
          <w:rFonts w:hint="default"/>
          <w:lang w:val="en-IN"/>
        </w:rPr>
        <w:t>Step 5:  In Jenkins, click on ‘New Item’ to create a new project.</w:t>
      </w:r>
    </w:p>
    <w:p>
      <w:pPr>
        <w:pStyle w:val="15"/>
        <w:spacing w:before="0" w:beforeAutospacing="0"/>
        <w:jc w:val="both"/>
      </w:pPr>
      <w:r>
        <w:drawing>
          <wp:inline distT="0" distB="0" distL="114300" distR="114300">
            <wp:extent cx="3657600" cy="301942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3657600" cy="3019425"/>
                    </a:xfrm>
                    <a:prstGeom prst="rect">
                      <a:avLst/>
                    </a:prstGeom>
                    <a:noFill/>
                    <a:ln>
                      <a:noFill/>
                    </a:ln>
                  </pic:spPr>
                </pic:pic>
              </a:graphicData>
            </a:graphic>
          </wp:inline>
        </w:drawing>
      </w:r>
    </w:p>
    <w:p>
      <w:pPr>
        <w:pStyle w:val="15"/>
        <w:spacing w:before="0" w:beforeAutospacing="0"/>
        <w:jc w:val="both"/>
        <w:rPr>
          <w:rFonts w:hint="default"/>
          <w:lang w:val="en-IN"/>
        </w:rPr>
      </w:pPr>
      <w:r>
        <w:rPr>
          <w:rFonts w:hint="default"/>
          <w:lang w:val="en-IN"/>
        </w:rPr>
        <w:t>Step 6: Give your project a name, then choose ‘Freestyle project’ and finally, click on ‘OK’.</w:t>
      </w:r>
    </w:p>
    <w:p>
      <w:pPr>
        <w:pStyle w:val="15"/>
        <w:spacing w:before="0" w:beforeAutospacing="0"/>
        <w:jc w:val="both"/>
      </w:pPr>
      <w:r>
        <w:drawing>
          <wp:inline distT="0" distB="0" distL="114300" distR="114300">
            <wp:extent cx="4324350" cy="376237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4324350" cy="3762375"/>
                    </a:xfrm>
                    <a:prstGeom prst="rect">
                      <a:avLst/>
                    </a:prstGeom>
                    <a:noFill/>
                    <a:ln>
                      <a:noFill/>
                    </a:ln>
                  </pic:spPr>
                </pic:pic>
              </a:graphicData>
            </a:graphic>
          </wp:inline>
        </w:drawing>
      </w:r>
    </w:p>
    <w:p>
      <w:pPr>
        <w:pStyle w:val="15"/>
        <w:spacing w:before="0" w:beforeAutospacing="0"/>
        <w:jc w:val="both"/>
        <w:rPr>
          <w:rFonts w:hint="default"/>
          <w:lang w:val="en-IN"/>
        </w:rPr>
      </w:pPr>
      <w:r>
        <w:rPr>
          <w:rFonts w:hint="default"/>
          <w:lang w:val="en-IN"/>
        </w:rPr>
        <w:t>Step 7: Click on the ‘Source Code Management’ tab.</w:t>
      </w:r>
    </w:p>
    <w:p>
      <w:pPr>
        <w:pStyle w:val="15"/>
        <w:spacing w:before="0" w:beforeAutospacing="0"/>
        <w:jc w:val="both"/>
      </w:pPr>
      <w:r>
        <w:drawing>
          <wp:inline distT="0" distB="0" distL="114300" distR="114300">
            <wp:extent cx="3829050" cy="3095625"/>
            <wp:effectExtent l="0" t="0" r="0"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3829050" cy="3095625"/>
                    </a:xfrm>
                    <a:prstGeom prst="rect">
                      <a:avLst/>
                    </a:prstGeom>
                    <a:noFill/>
                    <a:ln>
                      <a:noFill/>
                    </a:ln>
                  </pic:spPr>
                </pic:pic>
              </a:graphicData>
            </a:graphic>
          </wp:inline>
        </w:drawing>
      </w:r>
    </w:p>
    <w:p>
      <w:pPr>
        <w:pStyle w:val="15"/>
        <w:spacing w:before="0" w:beforeAutospacing="0"/>
        <w:jc w:val="both"/>
        <w:rPr>
          <w:rFonts w:hint="default"/>
          <w:lang w:val="en-IN"/>
        </w:rPr>
      </w:pPr>
      <w:r>
        <w:rPr>
          <w:rFonts w:hint="default"/>
          <w:lang w:val="en-IN"/>
        </w:rPr>
        <w:t>Step 8: Click on Git and paste your GitHub repository URL in the ‘Repository URL’ field.</w:t>
      </w:r>
    </w:p>
    <w:p>
      <w:pPr>
        <w:pStyle w:val="15"/>
        <w:spacing w:before="0" w:beforeAutospacing="0"/>
        <w:jc w:val="both"/>
      </w:pPr>
      <w:r>
        <w:drawing>
          <wp:inline distT="0" distB="0" distL="114300" distR="114300">
            <wp:extent cx="4819650" cy="2543175"/>
            <wp:effectExtent l="0" t="0" r="0"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4819650" cy="2543175"/>
                    </a:xfrm>
                    <a:prstGeom prst="rect">
                      <a:avLst/>
                    </a:prstGeom>
                    <a:noFill/>
                    <a:ln>
                      <a:noFill/>
                    </a:ln>
                  </pic:spPr>
                </pic:pic>
              </a:graphicData>
            </a:graphic>
          </wp:inline>
        </w:drawing>
      </w:r>
    </w:p>
    <w:p>
      <w:pPr>
        <w:pStyle w:val="15"/>
        <w:spacing w:before="0" w:beforeAutospacing="0"/>
        <w:jc w:val="both"/>
        <w:rPr>
          <w:rFonts w:hint="default"/>
          <w:lang w:val="en-IN"/>
        </w:rPr>
      </w:pPr>
      <w:r>
        <w:rPr>
          <w:rFonts w:hint="default"/>
          <w:lang w:val="en-IN"/>
        </w:rPr>
        <w:t>Step 9: Click on the ‘Build Triggers’ tab and then on the ‘GitHub hook trigger for GITScm polling’. Or, choose the trigger of your choice.</w:t>
      </w:r>
    </w:p>
    <w:p>
      <w:pPr>
        <w:pStyle w:val="15"/>
        <w:spacing w:before="0" w:beforeAutospacing="0"/>
        <w:jc w:val="both"/>
        <w:rPr>
          <w:rFonts w:hint="default"/>
          <w:lang w:val="en-IN"/>
        </w:rPr>
      </w:pPr>
      <w:r>
        <w:drawing>
          <wp:inline distT="0" distB="0" distL="114300" distR="114300">
            <wp:extent cx="6181725" cy="2905125"/>
            <wp:effectExtent l="0" t="0" r="9525"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6181725" cy="2905125"/>
                    </a:xfrm>
                    <a:prstGeom prst="rect">
                      <a:avLst/>
                    </a:prstGeom>
                    <a:noFill/>
                    <a:ln>
                      <a:noFill/>
                    </a:ln>
                  </pic:spPr>
                </pic:pic>
              </a:graphicData>
            </a:graphic>
          </wp:inline>
        </w:drawing>
      </w:r>
    </w:p>
    <w:p>
      <w:pPr>
        <w:pStyle w:val="15"/>
        <w:spacing w:before="0" w:beforeAutospacing="0"/>
        <w:jc w:val="both"/>
        <w:rPr>
          <w:rFonts w:hint="default"/>
          <w:lang w:val="en-IN"/>
        </w:rPr>
      </w:pPr>
      <w:r>
        <w:rPr>
          <w:rFonts w:hint="default"/>
          <w:lang w:val="en-IN"/>
        </w:rPr>
        <w:t>Step 10: Click on the ‘Build’ tab, then click on ‘Add build step’ and choose ‘Execute shell’.</w:t>
      </w:r>
    </w:p>
    <w:p>
      <w:pPr>
        <w:pStyle w:val="15"/>
        <w:spacing w:before="0" w:beforeAutospacing="0"/>
        <w:jc w:val="both"/>
      </w:pPr>
      <w:r>
        <w:drawing>
          <wp:inline distT="0" distB="0" distL="114300" distR="114300">
            <wp:extent cx="4572000" cy="398145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stretch>
                      <a:fillRect/>
                    </a:stretch>
                  </pic:blipFill>
                  <pic:spPr>
                    <a:xfrm>
                      <a:off x="0" y="0"/>
                      <a:ext cx="4572000" cy="3981450"/>
                    </a:xfrm>
                    <a:prstGeom prst="rect">
                      <a:avLst/>
                    </a:prstGeom>
                    <a:noFill/>
                    <a:ln>
                      <a:noFill/>
                    </a:ln>
                  </pic:spPr>
                </pic:pic>
              </a:graphicData>
            </a:graphic>
          </wp:inline>
        </w:drawing>
      </w:r>
    </w:p>
    <w:p>
      <w:pPr>
        <w:pStyle w:val="15"/>
        <w:spacing w:before="0" w:beforeAutospacing="0"/>
        <w:jc w:val="both"/>
        <w:rPr>
          <w:rFonts w:hint="default"/>
          <w:lang w:val="en-IN"/>
        </w:rPr>
      </w:pPr>
      <w:r>
        <w:rPr>
          <w:rFonts w:hint="default"/>
          <w:lang w:val="en-IN"/>
        </w:rPr>
        <w:t>Step 11: To run a python program, simply use the command and click on ‘Save’.</w:t>
      </w:r>
    </w:p>
    <w:p>
      <w:pPr>
        <w:pStyle w:val="15"/>
        <w:spacing w:before="0" w:beforeAutospacing="0"/>
        <w:jc w:val="both"/>
      </w:pPr>
      <w:r>
        <w:drawing>
          <wp:inline distT="0" distB="0" distL="114300" distR="114300">
            <wp:extent cx="4953000" cy="2676525"/>
            <wp:effectExtent l="0" t="0" r="0" b="952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6"/>
                    <a:stretch>
                      <a:fillRect/>
                    </a:stretch>
                  </pic:blipFill>
                  <pic:spPr>
                    <a:xfrm>
                      <a:off x="0" y="0"/>
                      <a:ext cx="4953000" cy="2676525"/>
                    </a:xfrm>
                    <a:prstGeom prst="rect">
                      <a:avLst/>
                    </a:prstGeom>
                    <a:noFill/>
                    <a:ln>
                      <a:noFill/>
                    </a:ln>
                  </pic:spPr>
                </pic:pic>
              </a:graphicData>
            </a:graphic>
          </wp:inline>
        </w:drawing>
      </w:r>
    </w:p>
    <w:p>
      <w:pPr>
        <w:pStyle w:val="15"/>
        <w:spacing w:before="0" w:beforeAutospacing="0"/>
        <w:jc w:val="both"/>
        <w:rPr>
          <w:rFonts w:hint="default"/>
          <w:lang w:val="en-IN"/>
        </w:rPr>
      </w:pPr>
      <w:r>
        <w:rPr>
          <w:rFonts w:hint="default"/>
          <w:lang w:val="en-IN"/>
        </w:rPr>
        <w:t>Step 12: Go back to your Jenkins project and you'll see that a new job was triggered automatically from the commit we made at the previous step. Click on the little arrow next to the job and choose ‘Console Output’.</w:t>
      </w:r>
    </w:p>
    <w:p>
      <w:pPr>
        <w:pStyle w:val="15"/>
        <w:spacing w:before="0" w:beforeAutospacing="0"/>
        <w:jc w:val="both"/>
      </w:pPr>
      <w:r>
        <w:drawing>
          <wp:inline distT="0" distB="0" distL="114300" distR="114300">
            <wp:extent cx="5143500" cy="481965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7"/>
                    <a:stretch>
                      <a:fillRect/>
                    </a:stretch>
                  </pic:blipFill>
                  <pic:spPr>
                    <a:xfrm>
                      <a:off x="0" y="0"/>
                      <a:ext cx="5143500" cy="4819650"/>
                    </a:xfrm>
                    <a:prstGeom prst="rect">
                      <a:avLst/>
                    </a:prstGeom>
                    <a:noFill/>
                    <a:ln>
                      <a:noFill/>
                    </a:ln>
                  </pic:spPr>
                </pic:pic>
              </a:graphicData>
            </a:graphic>
          </wp:inline>
        </w:drawing>
      </w:r>
    </w:p>
    <w:p>
      <w:pPr>
        <w:pStyle w:val="15"/>
        <w:spacing w:before="0" w:beforeAutospacing="0"/>
        <w:jc w:val="both"/>
        <w:rPr>
          <w:rFonts w:hint="default"/>
          <w:lang w:val="en-IN"/>
        </w:rPr>
      </w:pPr>
      <w:r>
        <w:rPr>
          <w:rFonts w:hint="default"/>
          <w:lang w:val="en-IN"/>
        </w:rPr>
        <w:t>Step 13: You can see that Jenkins was able to pull the Python program and run it!</w:t>
      </w:r>
    </w:p>
    <w:p>
      <w:pPr>
        <w:pStyle w:val="15"/>
        <w:spacing w:before="0" w:beforeAutospacing="0"/>
        <w:jc w:val="both"/>
        <w:rPr>
          <w:rFonts w:hint="default"/>
          <w:lang w:val="en-IN"/>
        </w:rPr>
      </w:pPr>
      <w:r>
        <w:drawing>
          <wp:inline distT="0" distB="0" distL="114300" distR="114300">
            <wp:extent cx="6076950" cy="314325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8"/>
                    <a:stretch>
                      <a:fillRect/>
                    </a:stretch>
                  </pic:blipFill>
                  <pic:spPr>
                    <a:xfrm>
                      <a:off x="0" y="0"/>
                      <a:ext cx="6076950" cy="3143250"/>
                    </a:xfrm>
                    <a:prstGeom prst="rect">
                      <a:avLst/>
                    </a:prstGeom>
                    <a:noFill/>
                    <a:ln>
                      <a:noFill/>
                    </a:ln>
                  </pic:spPr>
                </pic:pic>
              </a:graphicData>
            </a:graphic>
          </wp:inline>
        </w:drawing>
      </w:r>
    </w:p>
    <w:p>
      <w:pPr>
        <w:pStyle w:val="18"/>
        <w:autoSpaceDE w:val="0"/>
        <w:autoSpaceDN w:val="0"/>
        <w:adjustRightInd w:val="0"/>
        <w:spacing w:line="360" w:lineRule="auto"/>
        <w:jc w:val="both"/>
        <w:rPr>
          <w:color w:val="000000"/>
        </w:rPr>
      </w:pPr>
    </w:p>
    <w:p>
      <w:pPr>
        <w:pStyle w:val="18"/>
        <w:autoSpaceDE w:val="0"/>
        <w:autoSpaceDN w:val="0"/>
        <w:adjustRightInd w:val="0"/>
        <w:spacing w:line="360" w:lineRule="auto"/>
        <w:ind w:left="0"/>
        <w:jc w:val="both"/>
      </w:pPr>
      <w:r>
        <w:rPr>
          <w:b/>
        </w:rPr>
        <w:t xml:space="preserve">Conclusion: </w:t>
      </w:r>
      <w:r>
        <w:t xml:space="preserve">Thus, </w:t>
      </w:r>
      <w:r>
        <w:rPr>
          <w:rFonts w:hint="default"/>
          <w:lang w:val="en-IN"/>
        </w:rPr>
        <w:t>I</w:t>
      </w:r>
      <w:r>
        <w:t xml:space="preserve"> have studied </w:t>
      </w:r>
      <w:r>
        <w:rPr>
          <w:rFonts w:eastAsia="CIDFont+F1"/>
          <w:color w:val="000000"/>
          <w:lang w:val="en-IN" w:eastAsia="en-IN" w:bidi="mr-IN"/>
        </w:rPr>
        <w:t>about</w:t>
      </w:r>
      <w:r>
        <w:rPr>
          <w:rFonts w:hint="default" w:eastAsia="CIDFont+F1"/>
          <w:color w:val="000000"/>
          <w:lang w:val="en-US" w:eastAsia="en-IN" w:bidi="mr-IN"/>
        </w:rPr>
        <w:t xml:space="preserve"> </w:t>
      </w:r>
      <w:r>
        <w:rPr>
          <w:rFonts w:hint="default"/>
          <w:color w:val="000000"/>
          <w:lang w:val="en-IN"/>
        </w:rPr>
        <w:t>Setup of</w:t>
      </w:r>
      <w:bookmarkStart w:id="0" w:name="_GoBack"/>
      <w:bookmarkEnd w:id="0"/>
      <w:r>
        <w:rPr>
          <w:rFonts w:hint="default"/>
          <w:color w:val="000000"/>
          <w:lang w:val="en-IN"/>
        </w:rPr>
        <w:t xml:space="preserve"> continuous integration with Git &amp; Jenkins</w:t>
      </w:r>
      <w:r>
        <w:rPr>
          <w:rFonts w:eastAsia="CIDFont+F1"/>
          <w:color w:val="000000"/>
          <w:lang w:val="en-IN" w:eastAsia="en-IN" w:bidi="mr-IN"/>
        </w:rPr>
        <w:t>.</w:t>
      </w:r>
    </w:p>
    <w:sectPr>
      <w:headerReference r:id="rId3" w:type="default"/>
      <w:footerReference r:id="rId4" w:type="default"/>
      <w:pgSz w:w="11907" w:h="16839"/>
      <w:pgMar w:top="720" w:right="720" w:bottom="1260" w:left="720" w:header="720" w:footer="1584"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CIDFont+F1">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10467"/>
        <w:tab w:val="clear" w:pos="4680"/>
        <w:tab w:val="clear" w:pos="9360"/>
      </w:tabs>
      <w:rPr>
        <w:sz w:val="22"/>
        <w:szCs w:val="22"/>
      </w:rPr>
    </w:pPr>
  </w:p>
  <w:p>
    <w:pPr>
      <w:pStyle w:val="10"/>
      <w:tabs>
        <w:tab w:val="right" w:pos="10467"/>
        <w:tab w:val="clear" w:pos="4680"/>
        <w:tab w:val="clear" w:pos="9360"/>
      </w:tabs>
      <w:rPr>
        <w:sz w:val="22"/>
        <w:szCs w:val="22"/>
      </w:rPr>
    </w:pPr>
    <w:r>
      <w:rPr>
        <w:sz w:val="22"/>
        <w:szCs w:val="22"/>
      </w:rPr>
      <w:t>CSE/SEM-VI/C-Skill Lab-IV/PR</w:t>
    </w:r>
    <w:r>
      <w:rPr>
        <w:rFonts w:hint="default"/>
        <w:sz w:val="22"/>
        <w:szCs w:val="22"/>
        <w:lang w:val="en-IN"/>
      </w:rPr>
      <w:t>10</w:t>
    </w:r>
    <w:r>
      <w:rPr>
        <w:sz w:val="22"/>
        <w:szCs w:val="22"/>
      </w:rPr>
      <w:tab/>
    </w:r>
    <w:r>
      <w:rPr>
        <w:sz w:val="22"/>
        <w:szCs w:val="22"/>
      </w:rPr>
      <w:t xml:space="preserve">Page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2</w:t>
    </w:r>
    <w:r>
      <w:rPr>
        <w:sz w:val="22"/>
        <w:szCs w:val="2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color w:val="000000"/>
        <w:sz w:val="32"/>
        <w:szCs w:val="32"/>
      </w:rPr>
    </w:pPr>
    <w:r>
      <w:rPr>
        <w:b/>
        <w:color w:val="000000"/>
        <w:sz w:val="32"/>
        <w:szCs w:val="32"/>
      </w:rPr>
      <w:t>Sipna College of Engineering &amp; Technology, Amravati.</w:t>
    </w:r>
  </w:p>
  <w:p>
    <w:pPr>
      <w:jc w:val="center"/>
      <w:rPr>
        <w:b/>
      </w:rPr>
    </w:pPr>
    <w:r>
      <w:rPr>
        <w:b/>
        <w:color w:val="000000"/>
        <w:sz w:val="32"/>
        <w:szCs w:val="32"/>
      </w:rPr>
      <w:t>Department of Computer Science and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3B1"/>
    <w:rsid w:val="00030BCE"/>
    <w:rsid w:val="00040088"/>
    <w:rsid w:val="00050C6F"/>
    <w:rsid w:val="00052165"/>
    <w:rsid w:val="00054BA0"/>
    <w:rsid w:val="00056D5B"/>
    <w:rsid w:val="00060B5C"/>
    <w:rsid w:val="000723FD"/>
    <w:rsid w:val="00073090"/>
    <w:rsid w:val="00082385"/>
    <w:rsid w:val="00083CBE"/>
    <w:rsid w:val="000B2917"/>
    <w:rsid w:val="000B4471"/>
    <w:rsid w:val="000C3B18"/>
    <w:rsid w:val="000D00CB"/>
    <w:rsid w:val="000D495D"/>
    <w:rsid w:val="000D5CC9"/>
    <w:rsid w:val="000E15E3"/>
    <w:rsid w:val="000F3517"/>
    <w:rsid w:val="000F49AA"/>
    <w:rsid w:val="001006A2"/>
    <w:rsid w:val="00100814"/>
    <w:rsid w:val="00147201"/>
    <w:rsid w:val="00150947"/>
    <w:rsid w:val="00155102"/>
    <w:rsid w:val="00162A3B"/>
    <w:rsid w:val="00167DD8"/>
    <w:rsid w:val="001B1AD7"/>
    <w:rsid w:val="001C02CF"/>
    <w:rsid w:val="001C1C37"/>
    <w:rsid w:val="001D7000"/>
    <w:rsid w:val="001D71DF"/>
    <w:rsid w:val="0022034A"/>
    <w:rsid w:val="0023433A"/>
    <w:rsid w:val="0023454B"/>
    <w:rsid w:val="00251515"/>
    <w:rsid w:val="00255A7F"/>
    <w:rsid w:val="002639AF"/>
    <w:rsid w:val="00272031"/>
    <w:rsid w:val="002721BD"/>
    <w:rsid w:val="00284986"/>
    <w:rsid w:val="00293878"/>
    <w:rsid w:val="0029535B"/>
    <w:rsid w:val="002A4DF1"/>
    <w:rsid w:val="002B2BA7"/>
    <w:rsid w:val="002D148A"/>
    <w:rsid w:val="002E1A4B"/>
    <w:rsid w:val="002E2459"/>
    <w:rsid w:val="002E4238"/>
    <w:rsid w:val="002E5B4E"/>
    <w:rsid w:val="00335A49"/>
    <w:rsid w:val="00335AA7"/>
    <w:rsid w:val="00354EF4"/>
    <w:rsid w:val="0037069F"/>
    <w:rsid w:val="00397E22"/>
    <w:rsid w:val="003B2345"/>
    <w:rsid w:val="003B306A"/>
    <w:rsid w:val="003B38BF"/>
    <w:rsid w:val="003E0D39"/>
    <w:rsid w:val="003F6B46"/>
    <w:rsid w:val="00400752"/>
    <w:rsid w:val="004074CD"/>
    <w:rsid w:val="0040780C"/>
    <w:rsid w:val="00412513"/>
    <w:rsid w:val="00417398"/>
    <w:rsid w:val="00427AAF"/>
    <w:rsid w:val="00450C51"/>
    <w:rsid w:val="0045147E"/>
    <w:rsid w:val="004533B3"/>
    <w:rsid w:val="004865E0"/>
    <w:rsid w:val="0049057D"/>
    <w:rsid w:val="004B354C"/>
    <w:rsid w:val="004B6628"/>
    <w:rsid w:val="004D0379"/>
    <w:rsid w:val="004F28D2"/>
    <w:rsid w:val="00504BAC"/>
    <w:rsid w:val="00511E48"/>
    <w:rsid w:val="0051714B"/>
    <w:rsid w:val="0052022A"/>
    <w:rsid w:val="0052497B"/>
    <w:rsid w:val="00534DE8"/>
    <w:rsid w:val="0053551B"/>
    <w:rsid w:val="0054182F"/>
    <w:rsid w:val="0056208A"/>
    <w:rsid w:val="00570329"/>
    <w:rsid w:val="00584C88"/>
    <w:rsid w:val="005B2319"/>
    <w:rsid w:val="005B35A2"/>
    <w:rsid w:val="005C27D3"/>
    <w:rsid w:val="005D21D4"/>
    <w:rsid w:val="005E08B7"/>
    <w:rsid w:val="005E3E19"/>
    <w:rsid w:val="005E4127"/>
    <w:rsid w:val="005F6988"/>
    <w:rsid w:val="006038AC"/>
    <w:rsid w:val="0063121A"/>
    <w:rsid w:val="00631B81"/>
    <w:rsid w:val="00650937"/>
    <w:rsid w:val="00650FA3"/>
    <w:rsid w:val="006637D8"/>
    <w:rsid w:val="00667358"/>
    <w:rsid w:val="0068268D"/>
    <w:rsid w:val="006929E2"/>
    <w:rsid w:val="006A6486"/>
    <w:rsid w:val="006B5BDE"/>
    <w:rsid w:val="006E6368"/>
    <w:rsid w:val="0070537D"/>
    <w:rsid w:val="0070785D"/>
    <w:rsid w:val="00710172"/>
    <w:rsid w:val="00720448"/>
    <w:rsid w:val="00752DCC"/>
    <w:rsid w:val="00763FC5"/>
    <w:rsid w:val="00765402"/>
    <w:rsid w:val="007A1D28"/>
    <w:rsid w:val="007D2A82"/>
    <w:rsid w:val="007E1BC9"/>
    <w:rsid w:val="007E4B39"/>
    <w:rsid w:val="007F11F2"/>
    <w:rsid w:val="00826477"/>
    <w:rsid w:val="00826983"/>
    <w:rsid w:val="0083108C"/>
    <w:rsid w:val="00840E9B"/>
    <w:rsid w:val="008466E0"/>
    <w:rsid w:val="0085104C"/>
    <w:rsid w:val="008628F1"/>
    <w:rsid w:val="00883916"/>
    <w:rsid w:val="0088517D"/>
    <w:rsid w:val="00893FBB"/>
    <w:rsid w:val="008D3EB2"/>
    <w:rsid w:val="008D568E"/>
    <w:rsid w:val="008E572C"/>
    <w:rsid w:val="008F1F79"/>
    <w:rsid w:val="00913071"/>
    <w:rsid w:val="00916B14"/>
    <w:rsid w:val="00923339"/>
    <w:rsid w:val="00955712"/>
    <w:rsid w:val="00963559"/>
    <w:rsid w:val="00963A09"/>
    <w:rsid w:val="00975EFB"/>
    <w:rsid w:val="00983DB4"/>
    <w:rsid w:val="00984972"/>
    <w:rsid w:val="00991AC5"/>
    <w:rsid w:val="009B5A5F"/>
    <w:rsid w:val="009B6D29"/>
    <w:rsid w:val="009C60D0"/>
    <w:rsid w:val="009D5420"/>
    <w:rsid w:val="009E371A"/>
    <w:rsid w:val="009F6751"/>
    <w:rsid w:val="00A1532E"/>
    <w:rsid w:val="00A25284"/>
    <w:rsid w:val="00A318A7"/>
    <w:rsid w:val="00A36166"/>
    <w:rsid w:val="00A41EB8"/>
    <w:rsid w:val="00A61E7F"/>
    <w:rsid w:val="00A768EA"/>
    <w:rsid w:val="00A802A2"/>
    <w:rsid w:val="00A8386E"/>
    <w:rsid w:val="00A95F85"/>
    <w:rsid w:val="00AB21E3"/>
    <w:rsid w:val="00AC0726"/>
    <w:rsid w:val="00AC3181"/>
    <w:rsid w:val="00AD54CA"/>
    <w:rsid w:val="00AE0FBB"/>
    <w:rsid w:val="00AE2503"/>
    <w:rsid w:val="00AE6D83"/>
    <w:rsid w:val="00AF1F12"/>
    <w:rsid w:val="00AF6A36"/>
    <w:rsid w:val="00B20340"/>
    <w:rsid w:val="00B217D7"/>
    <w:rsid w:val="00B6049A"/>
    <w:rsid w:val="00B62C07"/>
    <w:rsid w:val="00B63913"/>
    <w:rsid w:val="00B64E3A"/>
    <w:rsid w:val="00B7148C"/>
    <w:rsid w:val="00BC1A17"/>
    <w:rsid w:val="00BD1142"/>
    <w:rsid w:val="00BD37F2"/>
    <w:rsid w:val="00BD41AB"/>
    <w:rsid w:val="00BD4E6D"/>
    <w:rsid w:val="00BE398E"/>
    <w:rsid w:val="00BF1C76"/>
    <w:rsid w:val="00C03476"/>
    <w:rsid w:val="00C362A4"/>
    <w:rsid w:val="00C46952"/>
    <w:rsid w:val="00C51B97"/>
    <w:rsid w:val="00C57D5B"/>
    <w:rsid w:val="00C61643"/>
    <w:rsid w:val="00C62679"/>
    <w:rsid w:val="00C733D3"/>
    <w:rsid w:val="00C77D15"/>
    <w:rsid w:val="00C81450"/>
    <w:rsid w:val="00CB6787"/>
    <w:rsid w:val="00CE3EB2"/>
    <w:rsid w:val="00CE58A0"/>
    <w:rsid w:val="00CF1B84"/>
    <w:rsid w:val="00CF4203"/>
    <w:rsid w:val="00CF4789"/>
    <w:rsid w:val="00D003B1"/>
    <w:rsid w:val="00D03D36"/>
    <w:rsid w:val="00D268D4"/>
    <w:rsid w:val="00D6324E"/>
    <w:rsid w:val="00D651DE"/>
    <w:rsid w:val="00D6567D"/>
    <w:rsid w:val="00D832ED"/>
    <w:rsid w:val="00D90FEB"/>
    <w:rsid w:val="00D9525D"/>
    <w:rsid w:val="00DB1D17"/>
    <w:rsid w:val="00DB4F5C"/>
    <w:rsid w:val="00DC3062"/>
    <w:rsid w:val="00DC441C"/>
    <w:rsid w:val="00DC68B7"/>
    <w:rsid w:val="00DE258B"/>
    <w:rsid w:val="00E01DF4"/>
    <w:rsid w:val="00E10679"/>
    <w:rsid w:val="00E141BF"/>
    <w:rsid w:val="00E23B9F"/>
    <w:rsid w:val="00E24ECD"/>
    <w:rsid w:val="00E415E4"/>
    <w:rsid w:val="00E56871"/>
    <w:rsid w:val="00E61977"/>
    <w:rsid w:val="00E63F77"/>
    <w:rsid w:val="00E70CED"/>
    <w:rsid w:val="00E7118E"/>
    <w:rsid w:val="00E856E2"/>
    <w:rsid w:val="00E86B9D"/>
    <w:rsid w:val="00E95656"/>
    <w:rsid w:val="00EB438D"/>
    <w:rsid w:val="00EB47A2"/>
    <w:rsid w:val="00ED2650"/>
    <w:rsid w:val="00ED2C93"/>
    <w:rsid w:val="00EE26E7"/>
    <w:rsid w:val="00EE2C7C"/>
    <w:rsid w:val="00EE7842"/>
    <w:rsid w:val="00EF592B"/>
    <w:rsid w:val="00F1278A"/>
    <w:rsid w:val="00F135FC"/>
    <w:rsid w:val="00F15030"/>
    <w:rsid w:val="00F25B6F"/>
    <w:rsid w:val="00F36E9A"/>
    <w:rsid w:val="00F50201"/>
    <w:rsid w:val="00F55D6B"/>
    <w:rsid w:val="00F6077A"/>
    <w:rsid w:val="00F703E0"/>
    <w:rsid w:val="00F86562"/>
    <w:rsid w:val="00F87969"/>
    <w:rsid w:val="00F934A8"/>
    <w:rsid w:val="00FB2FA1"/>
    <w:rsid w:val="00FC1254"/>
    <w:rsid w:val="00FC701A"/>
    <w:rsid w:val="00FD2376"/>
    <w:rsid w:val="00FD48D3"/>
    <w:rsid w:val="00FD7468"/>
    <w:rsid w:val="00FE01F0"/>
    <w:rsid w:val="015F6540"/>
    <w:rsid w:val="06DF58B0"/>
    <w:rsid w:val="1B2B4C8B"/>
    <w:rsid w:val="30171AF5"/>
    <w:rsid w:val="55251C14"/>
    <w:rsid w:val="573848DC"/>
    <w:rsid w:val="5CF16015"/>
    <w:rsid w:val="6EF21155"/>
    <w:rsid w:val="7B377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qFormat="1" w:uiPriority="99"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9"/>
    <w:qFormat/>
    <w:uiPriority w:val="0"/>
    <w:pPr>
      <w:keepNext/>
      <w:ind w:hanging="900"/>
      <w:outlineLvl w:val="0"/>
    </w:pPr>
    <w:rPr>
      <w:b/>
      <w:bCs/>
    </w:rPr>
  </w:style>
  <w:style w:type="paragraph" w:styleId="3">
    <w:name w:val="heading 2"/>
    <w:basedOn w:val="1"/>
    <w:next w:val="1"/>
    <w:link w:val="20"/>
    <w:semiHidden/>
    <w:unhideWhenUsed/>
    <w:qFormat/>
    <w:uiPriority w:val="9"/>
    <w:pPr>
      <w:keepNext/>
      <w:spacing w:before="240" w:after="60"/>
      <w:outlineLvl w:val="1"/>
    </w:pPr>
    <w:rPr>
      <w:rFonts w:ascii="Cambria" w:hAnsi="Cambria"/>
      <w:b/>
      <w:bCs/>
      <w:i/>
      <w:iCs/>
      <w:sz w:val="28"/>
      <w:szCs w:val="28"/>
    </w:rPr>
  </w:style>
  <w:style w:type="paragraph" w:styleId="4">
    <w:name w:val="heading 3"/>
    <w:basedOn w:val="1"/>
    <w:next w:val="1"/>
    <w:link w:val="21"/>
    <w:semiHidden/>
    <w:unhideWhenUsed/>
    <w:qFormat/>
    <w:uiPriority w:val="0"/>
    <w:pPr>
      <w:keepNext/>
      <w:spacing w:before="240" w:after="60"/>
      <w:outlineLvl w:val="2"/>
    </w:pPr>
    <w:rPr>
      <w:rFonts w:ascii="Cambria" w:hAnsi="Cambria"/>
      <w:b/>
      <w:bCs/>
      <w:sz w:val="26"/>
      <w:szCs w:val="26"/>
    </w:rPr>
  </w:style>
  <w:style w:type="paragraph" w:styleId="5">
    <w:name w:val="heading 4"/>
    <w:basedOn w:val="1"/>
    <w:next w:val="1"/>
    <w:link w:val="29"/>
    <w:semiHidden/>
    <w:unhideWhenUsed/>
    <w:qFormat/>
    <w:uiPriority w:val="0"/>
    <w:pPr>
      <w:keepNext/>
      <w:keepLines/>
      <w:spacing w:before="200"/>
      <w:outlineLvl w:val="3"/>
    </w:pPr>
    <w:rPr>
      <w:rFonts w:asciiTheme="majorHAnsi" w:hAnsiTheme="majorHAnsi" w:eastAsiaTheme="majorEastAsia" w:cstheme="majorBidi"/>
      <w:b/>
      <w:bCs/>
      <w:i/>
      <w:iCs/>
      <w:color w:val="4F81BD" w:themeColor="accent1"/>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3"/>
    <w:qFormat/>
    <w:uiPriority w:val="0"/>
    <w:rPr>
      <w:rFonts w:ascii="Tahoma" w:hAnsi="Tahoma"/>
      <w:sz w:val="16"/>
      <w:szCs w:val="16"/>
    </w:rPr>
  </w:style>
  <w:style w:type="character" w:styleId="9">
    <w:name w:val="Emphasis"/>
    <w:basedOn w:val="6"/>
    <w:qFormat/>
    <w:uiPriority w:val="0"/>
    <w:rPr>
      <w:i/>
      <w:iCs/>
    </w:rPr>
  </w:style>
  <w:style w:type="paragraph" w:styleId="10">
    <w:name w:val="footer"/>
    <w:basedOn w:val="1"/>
    <w:link w:val="25"/>
    <w:qFormat/>
    <w:uiPriority w:val="0"/>
    <w:pPr>
      <w:tabs>
        <w:tab w:val="center" w:pos="4680"/>
        <w:tab w:val="right" w:pos="9360"/>
      </w:tabs>
    </w:pPr>
  </w:style>
  <w:style w:type="paragraph" w:styleId="11">
    <w:name w:val="header"/>
    <w:basedOn w:val="1"/>
    <w:link w:val="24"/>
    <w:qFormat/>
    <w:uiPriority w:val="99"/>
    <w:pPr>
      <w:tabs>
        <w:tab w:val="center" w:pos="4680"/>
        <w:tab w:val="right" w:pos="9360"/>
      </w:tabs>
    </w:pPr>
  </w:style>
  <w:style w:type="character" w:styleId="12">
    <w:name w:val="HTML Code"/>
    <w:unhideWhenUsed/>
    <w:qFormat/>
    <w:uiPriority w:val="99"/>
    <w:rPr>
      <w:rFonts w:ascii="Courier New" w:hAnsi="Courier New" w:eastAsia="Times New Roman" w:cs="Courier New"/>
      <w:sz w:val="20"/>
      <w:szCs w:val="20"/>
    </w:rPr>
  </w:style>
  <w:style w:type="paragraph" w:styleId="13">
    <w:name w:val="HTML Preformatted"/>
    <w:basedOn w:val="1"/>
    <w:link w:val="2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14">
    <w:name w:val="Hyperlink"/>
    <w:unhideWhenUsed/>
    <w:qFormat/>
    <w:uiPriority w:val="99"/>
    <w:rPr>
      <w:color w:val="0000FF"/>
      <w:u w:val="single"/>
    </w:rPr>
  </w:style>
  <w:style w:type="paragraph" w:styleId="15">
    <w:name w:val="Normal (Web)"/>
    <w:basedOn w:val="1"/>
    <w:unhideWhenUsed/>
    <w:qFormat/>
    <w:uiPriority w:val="99"/>
    <w:pPr>
      <w:spacing w:before="100" w:beforeAutospacing="1" w:after="100" w:afterAutospacing="1"/>
    </w:pPr>
  </w:style>
  <w:style w:type="character" w:styleId="16">
    <w:name w:val="Strong"/>
    <w:basedOn w:val="6"/>
    <w:qFormat/>
    <w:uiPriority w:val="22"/>
    <w:rPr>
      <w:b/>
      <w:bCs/>
    </w:rPr>
  </w:style>
  <w:style w:type="paragraph" w:styleId="17">
    <w:name w:val="Title"/>
    <w:basedOn w:val="1"/>
    <w:link w:val="27"/>
    <w:qFormat/>
    <w:uiPriority w:val="0"/>
    <w:pPr>
      <w:jc w:val="center"/>
    </w:pPr>
    <w:rPr>
      <w:b/>
      <w:bCs/>
    </w:rPr>
  </w:style>
  <w:style w:type="paragraph" w:styleId="18">
    <w:name w:val="List Paragraph"/>
    <w:basedOn w:val="1"/>
    <w:qFormat/>
    <w:uiPriority w:val="34"/>
    <w:pPr>
      <w:ind w:left="720"/>
      <w:contextualSpacing/>
    </w:pPr>
  </w:style>
  <w:style w:type="character" w:customStyle="1" w:styleId="19">
    <w:name w:val="Heading 1 Char"/>
    <w:link w:val="2"/>
    <w:qFormat/>
    <w:uiPriority w:val="0"/>
    <w:rPr>
      <w:b/>
      <w:bCs/>
      <w:sz w:val="24"/>
      <w:szCs w:val="24"/>
    </w:rPr>
  </w:style>
  <w:style w:type="character" w:customStyle="1" w:styleId="20">
    <w:name w:val="Heading 2 Char"/>
    <w:link w:val="3"/>
    <w:qFormat/>
    <w:uiPriority w:val="9"/>
    <w:rPr>
      <w:rFonts w:ascii="Cambria" w:hAnsi="Cambria" w:eastAsia="Times New Roman" w:cs="Times New Roman"/>
      <w:b/>
      <w:bCs/>
      <w:i/>
      <w:iCs/>
      <w:sz w:val="28"/>
      <w:szCs w:val="28"/>
    </w:rPr>
  </w:style>
  <w:style w:type="character" w:customStyle="1" w:styleId="21">
    <w:name w:val="Heading 3 Char"/>
    <w:link w:val="4"/>
    <w:semiHidden/>
    <w:qFormat/>
    <w:uiPriority w:val="0"/>
    <w:rPr>
      <w:rFonts w:ascii="Cambria" w:hAnsi="Cambria" w:eastAsia="Times New Roman" w:cs="Times New Roman"/>
      <w:b/>
      <w:bCs/>
      <w:sz w:val="26"/>
      <w:szCs w:val="26"/>
    </w:rPr>
  </w:style>
  <w:style w:type="character" w:customStyle="1" w:styleId="22">
    <w:name w:val="HTML Preformatted Char"/>
    <w:link w:val="13"/>
    <w:qFormat/>
    <w:uiPriority w:val="99"/>
    <w:rPr>
      <w:rFonts w:ascii="Courier New" w:hAnsi="Courier New" w:cs="Courier New"/>
    </w:rPr>
  </w:style>
  <w:style w:type="character" w:customStyle="1" w:styleId="23">
    <w:name w:val="Balloon Text Char"/>
    <w:link w:val="8"/>
    <w:qFormat/>
    <w:uiPriority w:val="0"/>
    <w:rPr>
      <w:rFonts w:ascii="Tahoma" w:hAnsi="Tahoma" w:cs="Tahoma"/>
      <w:sz w:val="16"/>
      <w:szCs w:val="16"/>
    </w:rPr>
  </w:style>
  <w:style w:type="character" w:customStyle="1" w:styleId="24">
    <w:name w:val="Header Char"/>
    <w:link w:val="11"/>
    <w:qFormat/>
    <w:uiPriority w:val="99"/>
    <w:rPr>
      <w:sz w:val="24"/>
      <w:szCs w:val="24"/>
    </w:rPr>
  </w:style>
  <w:style w:type="character" w:customStyle="1" w:styleId="25">
    <w:name w:val="Footer Char"/>
    <w:link w:val="10"/>
    <w:qFormat/>
    <w:uiPriority w:val="0"/>
    <w:rPr>
      <w:sz w:val="24"/>
      <w:szCs w:val="24"/>
    </w:rPr>
  </w:style>
  <w:style w:type="character" w:customStyle="1" w:styleId="26">
    <w:name w:val="apple-converted-space"/>
    <w:basedOn w:val="6"/>
    <w:qFormat/>
    <w:uiPriority w:val="0"/>
  </w:style>
  <w:style w:type="character" w:customStyle="1" w:styleId="27">
    <w:name w:val="Title Char"/>
    <w:link w:val="17"/>
    <w:qFormat/>
    <w:uiPriority w:val="0"/>
    <w:rPr>
      <w:b/>
      <w:bCs/>
      <w:sz w:val="24"/>
      <w:szCs w:val="24"/>
    </w:rPr>
  </w:style>
  <w:style w:type="paragraph" w:customStyle="1" w:styleId="28">
    <w:name w:val="Default"/>
    <w:qFormat/>
    <w:uiPriority w:val="0"/>
    <w:pPr>
      <w:autoSpaceDE w:val="0"/>
      <w:autoSpaceDN w:val="0"/>
      <w:adjustRightInd w:val="0"/>
    </w:pPr>
    <w:rPr>
      <w:rFonts w:ascii="Verdana" w:hAnsi="Verdana" w:eastAsia="Calibri" w:cs="Verdana"/>
      <w:color w:val="000000"/>
      <w:sz w:val="24"/>
      <w:szCs w:val="24"/>
      <w:lang w:val="en-US" w:eastAsia="en-US" w:bidi="ar-SA"/>
    </w:rPr>
  </w:style>
  <w:style w:type="character" w:customStyle="1" w:styleId="29">
    <w:name w:val="Heading 4 Char"/>
    <w:basedOn w:val="6"/>
    <w:link w:val="5"/>
    <w:semiHidden/>
    <w:qFormat/>
    <w:uiPriority w:val="0"/>
    <w:rPr>
      <w:rFonts w:asciiTheme="majorHAnsi" w:hAnsiTheme="majorHAnsi" w:eastAsiaTheme="majorEastAsia" w:cstheme="majorBidi"/>
      <w:b/>
      <w:bCs/>
      <w:i/>
      <w:iCs/>
      <w:color w:val="4F81BD" w:themeColor="accent1"/>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B19EB8-B29F-4AD9-8C69-2BAB975CFE33}">
  <ds:schemaRefs/>
</ds:datastoreItem>
</file>

<file path=docProps/app.xml><?xml version="1.0" encoding="utf-8"?>
<Properties xmlns="http://schemas.openxmlformats.org/officeDocument/2006/extended-properties" xmlns:vt="http://schemas.openxmlformats.org/officeDocument/2006/docPropsVTypes">
  <Template>Normal</Template>
  <Company>coet</Company>
  <Pages>3</Pages>
  <Words>446</Words>
  <Characters>2548</Characters>
  <Lines>21</Lines>
  <Paragraphs>5</Paragraphs>
  <TotalTime>0</TotalTime>
  <ScaleCrop>false</ScaleCrop>
  <LinksUpToDate>false</LinksUpToDate>
  <CharactersWithSpaces>2989</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2022-03-04T09:16:00Z</dcterms:created>
  <dc:creator>sipna</dc:creator>
  <cp:lastModifiedBy>Prof.N.G.Rathi</cp:lastModifiedBy>
  <cp:lastPrinted>2013-03-20T20:14:00Z</cp:lastPrinted>
  <dcterms:modified xsi:type="dcterms:W3CDTF">2023-04-21T11:25:12Z</dcterms:modified>
  <dc:title>1</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36ED1DCE2CEB4EA383EB249E3F02FDAB</vt:lpwstr>
  </property>
</Properties>
</file>