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Evaluation metrices: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52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-180975</wp:posOffset>
            </wp:positionH>
            <wp:positionV relativeFrom="paragraph">
              <wp:posOffset>156210</wp:posOffset>
            </wp:positionV>
            <wp:extent cx="6120130" cy="40652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52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52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52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648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2</Words>
  <Characters>19</Characters>
  <CharactersWithSpaces>553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2024-08-09T01:27:51Z</dcterms:created>
  <dc:creator/>
  <dc:description/>
  <dc:language>en-IN</dc:language>
  <cp:lastModifiedBy/>
  <dcterms:modified xsi:type="dcterms:W3CDTF">2024-08-09T01:36:28Z</dcterms:modified>
  <cp:revision>1</cp:revision>
  <dc:subject/>
  <dc:title/>
</cp:coreProperties>
</file>