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Conceptual Questions and Answers: Tandem-Rotor Blade and Wake Interactions</w:t>
      </w:r>
    </w:p>
    <w:p>
      <w:r>
        <w:t>Topic: Tandem-rotor interference (forward-rotor wake acting on the aft rotor). Team 6, Rotary-Wing Aerodynamics Advanced Concept Modeling Project, 18 October 2026.</w:t>
      </w:r>
    </w:p>
    <w:p>
      <w:r>
        <w:t>Coverage: Q1 and Q2 test physical understanding; Q3 tests model assumptions and limitations; Q4 asks for interpretation of a figure and operating condition; Q5 connects the phenomenon to rotorcraft design and performance.</w:t>
      </w:r>
    </w:p>
    <w:p>
      <w:r>
        <w:t>The questions need no memorised numbers. Where an answer quotes a number, it is our own result for the CH-47 class baseline (MTOW 22 680 kg, sea-level ISA), from the integrated BEMT tool with the free-vortex wake switch on (one-way, forward wake on the aft rotor) unless marked as the standalone two-way free-wake run, and is given only to illustrate the trend.</w:t>
      </w:r>
    </w:p>
    <w:p>
      <w:pPr>
        <w:pStyle w:val="Heading2"/>
      </w:pPr>
      <w:r>
        <w:t>Q1 (physical understanding: hover vs forward-flight wake interaction). How does the wake interaction between the two rotors of a tandem helicopter differ between hover and forward flight? Explain why in forward flight nearly all of the penalty falls on the aft rotor, while the forward rotor may even benefit.</w:t>
      </w:r>
    </w:p>
    <w:p>
      <w:r>
        <w:rPr>
          <w:b/>
        </w:rPr>
        <w:t>Answer:</w:t>
      </w:r>
    </w:p>
    <w:p>
      <w:r>
        <w:t>In hover there is no free stream to carry one wake into the other. Each wake descends and contracts below its own rotor, so the two rotors interact mainly where their disks overlap, and the interaction is mutual: each rotor induces extra downwash on the part of the other disk inside the overlap. Raising the aft rotor (vertical stagger) puts it in the weaker inflow above the forward wake rather than the accelerated flow below it.</w:t>
      </w:r>
    </w:p>
    <w:p>
      <w:r>
        <w:t>In forward flight the free stream skews both wakes rearward. The forward rotor's tip vortices and inboard vorticity are swept back and pass through or just under the aft disk, so the aft rotor flies in downwash over most of its area, not just the overlap. The interaction becomes one-sided: the forward rotor sees almost undisturbed free stream.</w:t>
      </w:r>
    </w:p>
    <w:p>
      <w:r>
        <w:t>The aft rotor must still produce its thrust, so it needs more collective and more induced power, like a rotor in climb. The forward rotor gains slightly because the aft rotor's bound vortices and wake induce a small upwash ahead of the aft disk, which reaches the forward rotor and raises its blades' angle of attack.</w:t>
      </w:r>
    </w:p>
    <w:p>
      <w:r>
        <w:t>Our results show both effects. The standalone two-way free-vortex wake gives the forward rotor 6 to 8 % less power than an isolated rotor and the aft rotor 55 to 57 % more. The integrated tool, which models only the forward wake acting on the aft rotor, gives the aft rotor 59 to 62 % more and the tandem total +31 % at μ = 0.1 and +29 % at μ = 0.2.</w:t>
      </w:r>
    </w:p>
    <w:p>
      <w:pPr>
        <w:pStyle w:val="Heading2"/>
      </w:pPr>
      <w:r>
        <w:t>Q2 (physical understanding: blade–vortex interaction). When a blade of the aft rotor passes close to a tip vortex shed by the forward rotor, what happens to the blade's local flow and loads? Which geometric and operating parameters control how close these encounters are, and what are the consequences beyond power?</w:t>
      </w:r>
    </w:p>
    <w:p>
      <w:r>
        <w:rPr>
          <w:b/>
        </w:rPr>
        <w:t>Answer:</w:t>
      </w:r>
    </w:p>
    <w:p>
      <w:r>
        <w:t>A tip vortex is a concentrated line of vorticity with a small viscous core. Near it the induced velocity is large and changes sign across the vortex: one side induces upwash, the other downwash. A blade passing close to it sees a rapid swing in local angle of attack along the part of the span near the vortex, so the section lift changes sharply in a short time (blade–vortex interaction, BVI).</w:t>
      </w:r>
    </w:p>
    <w:p>
      <w:r>
        <w:t>The strength of the encounter depends on the vortex circulation (set by the forward rotor's thrust and blade loading), the miss distance between blade and vortex, and the angle between blade and vortex (a parallel encounter is the most impulsive). Miss distance is set by the vertical stagger between the rotors, the wake skew and descent rate (set by advance ratio, inflow and shaft tilt), and the longitudinal separation. Blade phasing and rotation directions set where on the aft disk the encounters happen.</w:t>
      </w:r>
    </w:p>
    <w:p>
      <w:r>
        <w:t>Consequences beyond power: impulsive blade loading produces BVI noise (the characteristic "blade slap") and vibratory hub loads, and repeated encounters at fixed azimuths create once-per-revolution and blade-passage harmonics that load the aft rotor, pylon and fuselage. The non-uniform downwash also creates roll and pitch moments on the aft rotor that cyclic must trim out.</w:t>
      </w:r>
    </w:p>
    <w:p>
      <w:r>
        <w:t>In our free-vortex wake model the tip vortices are tracked as Lagrangian markers, and a Vatistas core with viscous core growth keeps the induced velocity finite near a vortex. The model resolves where the forward tip vortices pass relative to the aft disk, but the tool uses the revolution-averaged downwash map, so it predicts the mean power and trim penalty, not the impulsive BVI loads or noise.</w:t>
      </w:r>
    </w:p>
    <w:p>
      <w:pPr>
        <w:pStyle w:val="Heading2"/>
      </w:pPr>
      <w:r>
        <w:t>Q3 (model assumptions and limitations). Compare the assumptions of a vortex-cylinder overlap correction and a free-vortex wake model for tandem-rotor interference. Why does a free-vortex wake need a vortex core model, and what limitations remain when a free-vortex wake is coupled to a blade element momentum (BEMT) tool?</w:t>
      </w:r>
    </w:p>
    <w:p>
      <w:r>
        <w:rPr>
          <w:b/>
        </w:rPr>
        <w:t>Answer:</w:t>
      </w:r>
    </w:p>
    <w:p>
      <w:r>
        <w:t>The vortex-cylinder correction replaces the forward wake by a straight, non-contracting, uniformly loaded cylinder of vorticity. It assumes hover-like wake geometry, no discrete tip vortices, no blade number, and in the common tandem form it applies one averaged extra velocity only over the overlap area. It therefore cannot represent a skewed forward-flight wake that sweeps over the whole aft disk; for a non-overlapping wind-tunnel tandem it predicts zero interference although the rear rotor measured a large penalty.</w:t>
      </w:r>
    </w:p>
    <w:p>
      <w:r>
        <w:t>A free-vortex wake represents the trailed and shed vorticity of every blade as filaments whose end points (markers) move with the local velocity, so both wakes skew, contract and distort each other. Induced velocity comes from the Biot–Savart law, which is singular as the distance to a filament goes to zero. A vortex core model (for example Vatistas) removes the singularity and stands in for the viscous core of a real vortex; core growth with wake age stands in for viscous diffusion. These are empirical choices that affect the results near the vortices.</w:t>
      </w:r>
    </w:p>
    <w:p>
      <w:r>
        <w:t>Coupling it to BEMT adds limitations. Our tool runs the free wake once per advance ratio and stores the averaged downwash map, so the coupling is one-way (the aft rotor's effect on the forward rotor is ignored, which slightly over-predicts the total), the map belongs to one rotor layout, and unsteady effects such as BVI are averaged out. The blade model is quasi-steady two-dimensional aerodynamics, which over-predicts isolated-rotor power above μ ≈ 0.2.</w:t>
      </w:r>
    </w:p>
    <w:p>
      <w:r>
        <w:t>Against Dingeldein's wind-tunnel data, the tool predicts rear-rotor power within about 7 % up to μ = 0.2 but under-predicts the interference increment by about a quarter, so the penalties it gives are probably on the low side.</w:t>
      </w:r>
    </w:p>
    <w:p>
      <w:pPr>
        <w:pStyle w:val="Heading2"/>
      </w:pPr>
      <w:r>
        <w:t>Q4 (interpretation of a figure and operating condition). A contour plot shows the forward rotor's revolution-averaged downwash over the aft rotor disk of a tandem in forward flight. The downwash covers the whole disk but is stronger in some regions than others, and its mean value falls as advance ratio increases from low to moderate. Interpret these features and explain what they mean for the aft rotor's power and trim.</w:t>
      </w:r>
    </w:p>
    <w:p>
      <w:r>
        <w:rPr>
          <w:b/>
        </w:rPr>
        <w:t>Answer:</w:t>
      </w:r>
    </w:p>
    <w:p>
      <w:r>
        <w:t>Coverage of the whole disk: at forward speed the forward wake is skewed rearward and passes under and through the aft disk as a sheet with tip vortices along its edges, so every part of the aft disk feels its downwash, not just the overlap region.</w:t>
      </w:r>
    </w:p>
    <w:p>
      <w:r>
        <w:t>Non-uniformity: the strongest downwash lies where the forward rotor's rolled-up tip vortices pass close to the aft disk, and inboard of them; just outside the vortices the induced flow weakens or reverses to upwash. Because the forward rotor's lift is not symmetric between its advancing and retreating sides, its two tip vortices differ in strength and position, so the pattern is laterally asymmetric. The aft rotor therefore sees a roll and pitch disturbance as well as a mean downwash, which must be trimmed with cyclic.</w:t>
      </w:r>
    </w:p>
    <w:p>
      <w:r>
        <w:t>Falling mean with speed: the forward rotor's induced velocity falls roughly as 1/V at moderate speed, so it sheds less downwash, and the wake is carried away faster. In our CH-47 class results the mean downwash over the aft disk is about 9 m/s at μ = 0.1 and about 6 m/s at μ = 0.2, compared with about 2 and 1 m/s from the overlap-only cylinder model.</w:t>
      </w:r>
    </w:p>
    <w:p>
      <w:r>
        <w:t>Consequences: the aft rotor works like a rotor in a climb of several metres per second. In our tool its collective rises by about 2.5 to 3.2 degrees and its power by 59 to 67 % across μ = 0.1 to 0.2, giving the tandem +31 % (μ = 0.1) and +29 % (μ = 0.2). At very low speed the penalty is smaller (about +11 % at μ = 0.05) because the wake still falls mostly beneath the forward rotor; it peaks around μ = 0.15.</w:t>
      </w:r>
    </w:p>
    <w:p>
      <w:pPr>
        <w:pStyle w:val="Heading2"/>
      </w:pPr>
      <w:r>
        <w:t>Q5 (design and performance). Which design features of a tandem helicopter are chosen mainly because of the interaction between the two rotors' blades and wakes, and how should rotor interference be reflected in trim, drivetrain sizing and mission performance?</w:t>
      </w:r>
    </w:p>
    <w:p>
      <w:r>
        <w:rPr>
          <w:b/>
        </w:rPr>
        <w:t>Answer:</w:t>
      </w:r>
    </w:p>
    <w:p>
      <w:r>
        <w:t>Counter-rotation: the two rotors turn in opposite directions so their torques cancel and no tail rotor is needed; it also makes the blades of the two rotors meet in the overlap region moving in the same direction, which eases phasing.</w:t>
      </w:r>
    </w:p>
    <w:p>
      <w:r>
        <w:t>Blade phasing and shaft synchronisation: where the disks overlap, the blades must interleave, so the rotors are mechanically synchronised through a cross-shaft with a fixed phase angle. Losing synchronisation would mean blade collision, so the cross-shaft is a critical component.</w:t>
      </w:r>
    </w:p>
    <w:p>
      <w:r>
        <w:t>Vertical stagger and separation: the aft rotor is mounted higher, on a tall pylon, and the shafts are spaced about 1.5 radii apart, to keep the aft rotor above most of the forward wake and to increase blade-to-vortex miss distance. Both cost structural weight, fuselage length and drag, so the designer accepts moderate overlap. Our hover parameter study shows power falling as separation and pylon height increase.</w:t>
      </w:r>
    </w:p>
    <w:p>
      <w:r>
        <w:t>Trim and drivetrain: the aft rotor needs more collective for the same thrust (+2.5 to 3.2 degrees in our tool), and longitudinal pitch trim is done by differential collective, so the c.g. range and control margins must include the interference. Nearly all the extra power is on the aft rotor (59 to 67 % more than an isolated rotor), so the aft transmission and cross-shaft are sized by the aft rotor's torque, not half the total.</w:t>
      </w:r>
    </w:p>
    <w:p>
      <w:r>
        <w:t>Mission: with the free-wake interference our CH-47 class baseline needs +31 % power at μ = 0.1 and +29 % at μ = 0.2. The 3.0 to 3.9 MW required stays within the 6.72 MW available, but excess-power climb rate at μ = 0.1 falls from 16.8 to 12.6 m/s, and fuel flow rises by roughly 30 % at the same specific fuel consumption (inferred), lowering range, endurance or payload. A tool that ignores interference over-predicts all three.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