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4DD" w:rsidRPr="005239D4" w:rsidRDefault="00EA64DD" w:rsidP="005239D4">
      <w:pPr>
        <w:pStyle w:val="NoSpacing"/>
        <w:jc w:val="center"/>
        <w:rPr>
          <w:b/>
          <w:sz w:val="36"/>
          <w:szCs w:val="36"/>
        </w:rPr>
      </w:pPr>
      <w:r w:rsidRPr="005239D4">
        <w:rPr>
          <w:b/>
          <w:sz w:val="36"/>
          <w:szCs w:val="36"/>
        </w:rPr>
        <w:t>Assignment – 3</w:t>
      </w:r>
    </w:p>
    <w:p w:rsidR="00EA64DD" w:rsidRPr="005239D4" w:rsidRDefault="00EA64DD" w:rsidP="005239D4">
      <w:pPr>
        <w:pStyle w:val="NoSpacing"/>
        <w:jc w:val="center"/>
        <w:rPr>
          <w:b/>
          <w:sz w:val="36"/>
          <w:szCs w:val="36"/>
        </w:rPr>
      </w:pPr>
      <w:r w:rsidRPr="005239D4">
        <w:rPr>
          <w:b/>
          <w:sz w:val="36"/>
          <w:szCs w:val="36"/>
        </w:rPr>
        <w:t>Financial Analytics</w:t>
      </w:r>
    </w:p>
    <w:p w:rsidR="00EA64DD" w:rsidRPr="005239D4" w:rsidRDefault="00EA64DD" w:rsidP="005239D4">
      <w:pPr>
        <w:pStyle w:val="NoSpacing"/>
        <w:jc w:val="center"/>
        <w:rPr>
          <w:b/>
          <w:sz w:val="36"/>
          <w:szCs w:val="36"/>
        </w:rPr>
      </w:pPr>
    </w:p>
    <w:p w:rsidR="00EA64DD" w:rsidRPr="005239D4" w:rsidRDefault="00EA64DD" w:rsidP="005239D4">
      <w:pPr>
        <w:pStyle w:val="NoSpacing"/>
        <w:jc w:val="center"/>
        <w:rPr>
          <w:b/>
          <w:sz w:val="32"/>
          <w:szCs w:val="32"/>
          <w:u w:val="single"/>
        </w:rPr>
      </w:pPr>
      <w:proofErr w:type="gramStart"/>
      <w:r w:rsidRPr="005239D4">
        <w:rPr>
          <w:b/>
          <w:sz w:val="32"/>
          <w:szCs w:val="32"/>
          <w:u w:val="single"/>
        </w:rPr>
        <w:t>Title :Analyzing</w:t>
      </w:r>
      <w:proofErr w:type="gramEnd"/>
      <w:r w:rsidRPr="005239D4">
        <w:rPr>
          <w:b/>
          <w:sz w:val="32"/>
          <w:szCs w:val="32"/>
          <w:u w:val="single"/>
        </w:rPr>
        <w:t xml:space="preserve"> competitive advantage in real companies</w:t>
      </w:r>
    </w:p>
    <w:p w:rsidR="00D7329F" w:rsidRPr="005239D4" w:rsidRDefault="00EA64DD" w:rsidP="005239D4">
      <w:pPr>
        <w:pStyle w:val="NoSpacing"/>
        <w:jc w:val="center"/>
        <w:rPr>
          <w:b/>
          <w:sz w:val="32"/>
          <w:szCs w:val="32"/>
        </w:rPr>
      </w:pPr>
      <w:r w:rsidRPr="005239D4">
        <w:rPr>
          <w:b/>
          <w:sz w:val="32"/>
          <w:szCs w:val="32"/>
          <w:u w:val="double"/>
        </w:rPr>
        <w:t>INTRODUCTION</w:t>
      </w:r>
      <w:proofErr w:type="gramStart"/>
      <w:r w:rsidRPr="005239D4">
        <w:rPr>
          <w:b/>
          <w:sz w:val="32"/>
          <w:szCs w:val="32"/>
        </w:rPr>
        <w:t>:-</w:t>
      </w:r>
      <w:proofErr w:type="gramEnd"/>
      <w:r w:rsidR="005E0E41" w:rsidRPr="005239D4">
        <w:rPr>
          <w:b/>
          <w:sz w:val="32"/>
          <w:szCs w:val="32"/>
        </w:rPr>
        <w:t xml:space="preserve"> Here, we take 2 companies</w:t>
      </w:r>
    </w:p>
    <w:p w:rsidR="00EA64DD" w:rsidRPr="005239D4" w:rsidRDefault="00EA64DD" w:rsidP="005239D4">
      <w:pPr>
        <w:pStyle w:val="NoSpacing"/>
        <w:jc w:val="center"/>
        <w:rPr>
          <w:rFonts w:ascii="Arial" w:hAnsi="Arial" w:cs="Arial"/>
          <w:b/>
          <w:u w:val="single"/>
        </w:rPr>
      </w:pPr>
      <w:r w:rsidRPr="005239D4">
        <w:rPr>
          <w:rFonts w:ascii="Arial" w:hAnsi="Arial" w:cs="Arial"/>
          <w:b/>
          <w:u w:val="single"/>
        </w:rPr>
        <w:t xml:space="preserve">Company </w:t>
      </w:r>
      <w:proofErr w:type="gramStart"/>
      <w:r w:rsidRPr="005239D4">
        <w:rPr>
          <w:rFonts w:ascii="Arial" w:hAnsi="Arial" w:cs="Arial"/>
          <w:b/>
          <w:u w:val="single"/>
        </w:rPr>
        <w:t>name :</w:t>
      </w:r>
      <w:proofErr w:type="gramEnd"/>
      <w:r w:rsidRPr="005239D4">
        <w:rPr>
          <w:rFonts w:ascii="Arial" w:hAnsi="Arial" w:cs="Arial"/>
          <w:b/>
          <w:u w:val="single"/>
        </w:rPr>
        <w:t xml:space="preserve"> Nestle</w:t>
      </w:r>
    </w:p>
    <w:p w:rsidR="00EA64DD" w:rsidRPr="005239D4" w:rsidRDefault="00EA64DD" w:rsidP="005239D4">
      <w:pPr>
        <w:pStyle w:val="NoSpacing"/>
        <w:jc w:val="center"/>
        <w:rPr>
          <w:rFonts w:ascii="Arial" w:hAnsi="Arial" w:cs="Arial"/>
          <w:b/>
          <w:u w:val="single"/>
        </w:rPr>
      </w:pPr>
    </w:p>
    <w:p w:rsidR="00EA64DD" w:rsidRPr="005239D4" w:rsidRDefault="00EA64DD" w:rsidP="005239D4">
      <w:pPr>
        <w:pStyle w:val="NoSpacing"/>
        <w:jc w:val="center"/>
        <w:rPr>
          <w:b/>
          <w:spacing w:val="-3"/>
        </w:rPr>
      </w:pPr>
      <w:r w:rsidRPr="005239D4">
        <w:rPr>
          <w:b/>
          <w:spacing w:val="-3"/>
        </w:rPr>
        <w:t>Nestle is the largest </w:t>
      </w:r>
      <w:r w:rsidRPr="005239D4">
        <w:rPr>
          <w:b/>
          <w:spacing w:val="-3"/>
          <w:bdr w:val="none" w:sz="0" w:space="0" w:color="auto" w:frame="1"/>
        </w:rPr>
        <w:t>food</w:t>
      </w:r>
      <w:r w:rsidRPr="005239D4">
        <w:rPr>
          <w:b/>
          <w:spacing w:val="-3"/>
        </w:rPr>
        <w:t> company in the world, in terms of revenue. It is a Swiss Company established in 1866 by its founder Henri Nestle. While its main foray is foods and drinks, it has hundreds of products, nearly 2000. Some of its most famous </w:t>
      </w:r>
      <w:r w:rsidRPr="005239D4">
        <w:rPr>
          <w:b/>
          <w:spacing w:val="-3"/>
          <w:bdr w:val="none" w:sz="0" w:space="0" w:color="auto" w:frame="1"/>
        </w:rPr>
        <w:t>products</w:t>
      </w:r>
      <w:r w:rsidRPr="005239D4">
        <w:rPr>
          <w:b/>
          <w:spacing w:val="-3"/>
        </w:rPr>
        <w:t xml:space="preserve"> and brands include </w:t>
      </w:r>
      <w:proofErr w:type="spellStart"/>
      <w:r w:rsidRPr="005239D4">
        <w:rPr>
          <w:b/>
          <w:spacing w:val="-3"/>
        </w:rPr>
        <w:t>Maggi</w:t>
      </w:r>
      <w:proofErr w:type="spellEnd"/>
      <w:r w:rsidRPr="005239D4">
        <w:rPr>
          <w:b/>
          <w:spacing w:val="-3"/>
        </w:rPr>
        <w:t xml:space="preserve">, Kit Kat, </w:t>
      </w:r>
      <w:proofErr w:type="spellStart"/>
      <w:r w:rsidRPr="005239D4">
        <w:rPr>
          <w:b/>
          <w:spacing w:val="-3"/>
        </w:rPr>
        <w:t>Nespresso</w:t>
      </w:r>
      <w:proofErr w:type="spellEnd"/>
      <w:r w:rsidRPr="005239D4">
        <w:rPr>
          <w:b/>
          <w:spacing w:val="-3"/>
        </w:rPr>
        <w:t>, Nescafe, etc.</w:t>
      </w:r>
    </w:p>
    <w:p w:rsidR="00EA64DD" w:rsidRPr="005239D4" w:rsidRDefault="00EA64DD" w:rsidP="005239D4">
      <w:pPr>
        <w:pStyle w:val="NoSpacing"/>
        <w:jc w:val="center"/>
        <w:rPr>
          <w:b/>
          <w:spacing w:val="-3"/>
          <w:bdr w:val="none" w:sz="0" w:space="0" w:color="auto" w:frame="1"/>
        </w:rPr>
      </w:pPr>
      <w:r w:rsidRPr="005239D4">
        <w:rPr>
          <w:b/>
          <w:spacing w:val="-3"/>
        </w:rPr>
        <w:t xml:space="preserve">The overall turnover for Nestle was approx 90 billion Swiss Franc in 2016. It operates 418 factories in 86 countries, employing nearly 339,000 people worldwide. Its products are available in 191 countries of the </w:t>
      </w:r>
      <w:proofErr w:type="spellStart"/>
      <w:r w:rsidRPr="005239D4">
        <w:rPr>
          <w:b/>
          <w:spacing w:val="-3"/>
        </w:rPr>
        <w:t>world.Nestle</w:t>
      </w:r>
      <w:proofErr w:type="spellEnd"/>
      <w:r w:rsidRPr="005239D4">
        <w:rPr>
          <w:b/>
          <w:spacing w:val="-3"/>
        </w:rPr>
        <w:t xml:space="preserve"> also is a leading researcher in the field of nutritional sciences. It invests nearly 1.5 billion Francs yearly on research and </w:t>
      </w:r>
      <w:r w:rsidRPr="005239D4">
        <w:rPr>
          <w:b/>
          <w:spacing w:val="-3"/>
          <w:bdr w:val="none" w:sz="0" w:space="0" w:color="auto" w:frame="1"/>
        </w:rPr>
        <w:t>development</w:t>
      </w:r>
    </w:p>
    <w:tbl>
      <w:tblPr>
        <w:tblStyle w:val="TableGrid"/>
        <w:tblW w:w="10368" w:type="dxa"/>
        <w:tblLook w:val="04A0"/>
      </w:tblPr>
      <w:tblGrid>
        <w:gridCol w:w="2374"/>
        <w:gridCol w:w="7994"/>
      </w:tblGrid>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u w:val="single"/>
              </w:rPr>
            </w:pPr>
            <w:r w:rsidRPr="005239D4">
              <w:rPr>
                <w:b/>
                <w:u w:val="single"/>
              </w:rPr>
              <w:t>Company name</w:t>
            </w:r>
          </w:p>
          <w:p w:rsidR="00EA64DD" w:rsidRPr="005239D4" w:rsidRDefault="00EA64DD" w:rsidP="005239D4">
            <w:pPr>
              <w:pStyle w:val="NoSpacing"/>
              <w:jc w:val="center"/>
              <w:rPr>
                <w:b/>
              </w:rPr>
            </w:pPr>
          </w:p>
        </w:tc>
        <w:tc>
          <w:tcPr>
            <w:tcW w:w="7994" w:type="dxa"/>
          </w:tcPr>
          <w:p w:rsidR="00EA64DD" w:rsidRPr="005239D4" w:rsidRDefault="00EA64DD" w:rsidP="005239D4">
            <w:pPr>
              <w:pStyle w:val="NoSpacing"/>
              <w:jc w:val="center"/>
              <w:rPr>
                <w:b/>
              </w:rPr>
            </w:pPr>
          </w:p>
          <w:p w:rsidR="00EA64DD" w:rsidRPr="005239D4" w:rsidRDefault="00EA64DD" w:rsidP="005239D4">
            <w:pPr>
              <w:pStyle w:val="NoSpacing"/>
              <w:jc w:val="center"/>
              <w:rPr>
                <w:b/>
                <w:u w:val="single"/>
              </w:rPr>
            </w:pPr>
          </w:p>
          <w:p w:rsidR="00EA64DD" w:rsidRPr="005239D4" w:rsidRDefault="00EA64DD" w:rsidP="005239D4">
            <w:pPr>
              <w:pStyle w:val="NoSpacing"/>
              <w:jc w:val="center"/>
              <w:rPr>
                <w:b/>
                <w:u w:val="single"/>
              </w:rPr>
            </w:pPr>
            <w:r w:rsidRPr="005239D4">
              <w:rPr>
                <w:b/>
                <w:u w:val="single"/>
              </w:rPr>
              <w:t>NESTLE</w:t>
            </w:r>
          </w:p>
          <w:p w:rsidR="00EA64DD" w:rsidRPr="005239D4" w:rsidRDefault="00EA64DD" w:rsidP="005239D4">
            <w:pPr>
              <w:pStyle w:val="NoSpacing"/>
              <w:jc w:val="center"/>
              <w:rPr>
                <w:b/>
              </w:rPr>
            </w:pPr>
          </w:p>
        </w:tc>
      </w:tr>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b/>
              </w:rPr>
              <w:t>Brand reputation</w:t>
            </w:r>
          </w:p>
        </w:tc>
        <w:tc>
          <w:tcPr>
            <w:tcW w:w="7994" w:type="dxa"/>
          </w:tcPr>
          <w:p w:rsidR="00EA64DD" w:rsidRPr="005239D4" w:rsidRDefault="00EA64DD" w:rsidP="005239D4">
            <w:pPr>
              <w:pStyle w:val="NoSpacing"/>
              <w:jc w:val="center"/>
              <w:rPr>
                <w:rFonts w:asciiTheme="minorHAnsi" w:hAnsiTheme="minorHAnsi" w:cstheme="minorHAnsi"/>
                <w:b/>
              </w:rPr>
            </w:pPr>
          </w:p>
          <w:p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 xml:space="preserve">In its 2023 food and beverage report, Brand Finance values Nestlé brand at $20.8 billion, up from $19.4 billion, twice that of runner up, the Chinese dairy brand </w:t>
            </w:r>
            <w:proofErr w:type="spellStart"/>
            <w:r w:rsidRPr="005239D4">
              <w:rPr>
                <w:rFonts w:asciiTheme="minorHAnsi" w:hAnsiTheme="minorHAnsi" w:cstheme="minorHAnsi"/>
                <w:b/>
              </w:rPr>
              <w:t>Yili</w:t>
            </w:r>
            <w:proofErr w:type="spellEnd"/>
            <w:r w:rsidRPr="005239D4">
              <w:rPr>
                <w:rFonts w:asciiTheme="minorHAnsi" w:hAnsiTheme="minorHAnsi" w:cstheme="minorHAnsi"/>
                <w:b/>
              </w:rPr>
              <w:t xml:space="preserve"> at $10.6 billion.</w:t>
            </w:r>
          </w:p>
          <w:p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Snack brand Lay's has increased in value to $8.6 billion from $6.6 billion – showing that many big food and beverage companies are getting bigger in the post-pandemic economy.</w:t>
            </w:r>
          </w:p>
          <w:p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Hershey, the chocolate company, is ranked as the world’s “strongest” food brand, according to Brand Finance.</w:t>
            </w:r>
          </w:p>
          <w:p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 xml:space="preserve">The fastest growing food brand is </w:t>
            </w:r>
            <w:proofErr w:type="spellStart"/>
            <w:r w:rsidRPr="005239D4">
              <w:rPr>
                <w:rFonts w:asciiTheme="minorHAnsi" w:hAnsiTheme="minorHAnsi" w:cstheme="minorHAnsi"/>
                <w:b/>
              </w:rPr>
              <w:t>Belvita</w:t>
            </w:r>
            <w:proofErr w:type="spellEnd"/>
            <w:r w:rsidRPr="005239D4">
              <w:rPr>
                <w:rFonts w:asciiTheme="minorHAnsi" w:hAnsiTheme="minorHAnsi" w:cstheme="minorHAnsi"/>
                <w:b/>
              </w:rPr>
              <w:t>, a breakfast biscuit first introduced in France in 1998, which grew its value by more than 60% since last year</w:t>
            </w:r>
          </w:p>
          <w:p w:rsidR="00EA64DD" w:rsidRPr="005239D4" w:rsidRDefault="00EA64DD" w:rsidP="005239D4">
            <w:pPr>
              <w:pStyle w:val="NoSpacing"/>
              <w:jc w:val="center"/>
              <w:rPr>
                <w:rFonts w:asciiTheme="minorHAnsi" w:hAnsiTheme="minorHAnsi" w:cstheme="minorHAnsi"/>
                <w:b/>
              </w:rPr>
            </w:pPr>
          </w:p>
          <w:p w:rsidR="00EA64DD" w:rsidRPr="005239D4" w:rsidRDefault="00EA64DD" w:rsidP="005239D4">
            <w:pPr>
              <w:pStyle w:val="NoSpacing"/>
              <w:jc w:val="center"/>
              <w:rPr>
                <w:rFonts w:asciiTheme="minorHAnsi" w:hAnsiTheme="minorHAnsi" w:cstheme="minorHAnsi"/>
                <w:b/>
              </w:rPr>
            </w:pPr>
          </w:p>
        </w:tc>
      </w:tr>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b/>
              </w:rPr>
              <w:t>Product differentiation</w:t>
            </w:r>
          </w:p>
        </w:tc>
        <w:tc>
          <w:tcPr>
            <w:tcW w:w="7994" w:type="dxa"/>
          </w:tcPr>
          <w:p w:rsidR="00EA64DD" w:rsidRPr="005239D4" w:rsidRDefault="00EA64DD" w:rsidP="005239D4">
            <w:pPr>
              <w:pStyle w:val="NoSpacing"/>
              <w:jc w:val="center"/>
              <w:rPr>
                <w:rFonts w:asciiTheme="minorHAnsi" w:hAnsiTheme="minorHAnsi" w:cstheme="minorHAnsi"/>
                <w:b/>
                <w:shd w:val="clear" w:color="auto" w:fill="FFFFFF"/>
              </w:rPr>
            </w:pPr>
          </w:p>
          <w:p w:rsidR="00EA64DD" w:rsidRPr="005239D4" w:rsidRDefault="00EA64DD" w:rsidP="005239D4">
            <w:pPr>
              <w:pStyle w:val="NoSpacing"/>
              <w:jc w:val="center"/>
              <w:rPr>
                <w:rFonts w:asciiTheme="minorHAnsi" w:hAnsiTheme="minorHAnsi" w:cstheme="minorHAnsi"/>
                <w:b/>
                <w:shd w:val="clear" w:color="auto" w:fill="FFFFFF"/>
              </w:rPr>
            </w:pPr>
          </w:p>
          <w:p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shd w:val="clear" w:color="auto" w:fill="FFFFFF"/>
              </w:rPr>
              <w:t xml:space="preserve">Nestle brings a lot of product for target customers. </w:t>
            </w:r>
            <w:proofErr w:type="spellStart"/>
            <w:r w:rsidRPr="005239D4">
              <w:rPr>
                <w:rFonts w:asciiTheme="minorHAnsi" w:hAnsiTheme="minorHAnsi" w:cstheme="minorHAnsi"/>
                <w:b/>
                <w:shd w:val="clear" w:color="auto" w:fill="FFFFFF"/>
              </w:rPr>
              <w:t>Theyprovide</w:t>
            </w:r>
            <w:proofErr w:type="spellEnd"/>
            <w:r w:rsidRPr="005239D4">
              <w:rPr>
                <w:rFonts w:asciiTheme="minorHAnsi" w:hAnsiTheme="minorHAnsi" w:cstheme="minorHAnsi"/>
                <w:b/>
                <w:shd w:val="clear" w:color="auto" w:fill="FFFFFF"/>
              </w:rPr>
              <w:t xml:space="preserve"> 25 types of minerals in </w:t>
            </w:r>
            <w:proofErr w:type="spellStart"/>
            <w:r w:rsidRPr="005239D4">
              <w:rPr>
                <w:rFonts w:asciiTheme="minorHAnsi" w:hAnsiTheme="minorHAnsi" w:cstheme="minorHAnsi"/>
                <w:b/>
                <w:shd w:val="clear" w:color="auto" w:fill="FFFFFF"/>
              </w:rPr>
              <w:t>Nido</w:t>
            </w:r>
            <w:proofErr w:type="spellEnd"/>
            <w:r w:rsidRPr="005239D4">
              <w:rPr>
                <w:rFonts w:asciiTheme="minorHAnsi" w:hAnsiTheme="minorHAnsi" w:cstheme="minorHAnsi"/>
                <w:b/>
                <w:shd w:val="clear" w:color="auto" w:fill="FFFFFF"/>
              </w:rPr>
              <w:t xml:space="preserve"> for children. It also provides </w:t>
            </w:r>
            <w:proofErr w:type="spellStart"/>
            <w:r w:rsidRPr="005239D4">
              <w:rPr>
                <w:rFonts w:asciiTheme="minorHAnsi" w:hAnsiTheme="minorHAnsi" w:cstheme="minorHAnsi"/>
                <w:b/>
                <w:shd w:val="clear" w:color="auto" w:fill="FFFFFF"/>
              </w:rPr>
              <w:t>Cerelac</w:t>
            </w:r>
            <w:proofErr w:type="spellEnd"/>
            <w:r w:rsidRPr="005239D4">
              <w:rPr>
                <w:rFonts w:asciiTheme="minorHAnsi" w:hAnsiTheme="minorHAnsi" w:cstheme="minorHAnsi"/>
                <w:b/>
                <w:shd w:val="clear" w:color="auto" w:fill="FFFFFF"/>
              </w:rPr>
              <w:t xml:space="preserve"> andLactogen1 &amp;3 for newly born baby exclusively. Now the doctors prescribe </w:t>
            </w:r>
            <w:proofErr w:type="spellStart"/>
            <w:r w:rsidRPr="005239D4">
              <w:rPr>
                <w:rFonts w:asciiTheme="minorHAnsi" w:hAnsiTheme="minorHAnsi" w:cstheme="minorHAnsi"/>
                <w:b/>
                <w:shd w:val="clear" w:color="auto" w:fill="FFFFFF"/>
              </w:rPr>
              <w:t>theseproducts</w:t>
            </w:r>
            <w:proofErr w:type="spellEnd"/>
            <w:r w:rsidRPr="005239D4">
              <w:rPr>
                <w:rFonts w:asciiTheme="minorHAnsi" w:hAnsiTheme="minorHAnsi" w:cstheme="minorHAnsi"/>
                <w:b/>
                <w:shd w:val="clear" w:color="auto" w:fill="FFFFFF"/>
              </w:rPr>
              <w:t xml:space="preserve"> for babies to their parents for </w:t>
            </w:r>
            <w:r w:rsidRPr="005239D4">
              <w:rPr>
                <w:rFonts w:asciiTheme="minorHAnsi" w:hAnsiTheme="minorHAnsi" w:cstheme="minorHAnsi"/>
                <w:b/>
                <w:shd w:val="clear" w:color="auto" w:fill="FFFFFF"/>
              </w:rPr>
              <w:lastRenderedPageBreak/>
              <w:t xml:space="preserve">high nutrition Nescafe is a product </w:t>
            </w:r>
            <w:proofErr w:type="spellStart"/>
            <w:r w:rsidRPr="005239D4">
              <w:rPr>
                <w:rFonts w:asciiTheme="minorHAnsi" w:hAnsiTheme="minorHAnsi" w:cstheme="minorHAnsi"/>
                <w:b/>
                <w:shd w:val="clear" w:color="auto" w:fill="FFFFFF"/>
              </w:rPr>
              <w:t>whichcontains</w:t>
            </w:r>
            <w:proofErr w:type="spellEnd"/>
            <w:r w:rsidRPr="005239D4">
              <w:rPr>
                <w:rFonts w:asciiTheme="minorHAnsi" w:hAnsiTheme="minorHAnsi" w:cstheme="minorHAnsi"/>
                <w:b/>
                <w:shd w:val="clear" w:color="auto" w:fill="FFFFFF"/>
              </w:rPr>
              <w:t xml:space="preserve"> 4 types of categories. They offer Nescafe ice for hot weather, classic </w:t>
            </w:r>
            <w:proofErr w:type="spellStart"/>
            <w:r w:rsidRPr="005239D4">
              <w:rPr>
                <w:rFonts w:asciiTheme="minorHAnsi" w:hAnsiTheme="minorHAnsi" w:cstheme="minorHAnsi"/>
                <w:b/>
                <w:shd w:val="clear" w:color="auto" w:fill="FFFFFF"/>
              </w:rPr>
              <w:t>forall</w:t>
            </w:r>
            <w:proofErr w:type="spellEnd"/>
            <w:r w:rsidRPr="005239D4">
              <w:rPr>
                <w:rFonts w:asciiTheme="minorHAnsi" w:hAnsiTheme="minorHAnsi" w:cstheme="minorHAnsi"/>
                <w:b/>
                <w:shd w:val="clear" w:color="auto" w:fill="FFFFFF"/>
              </w:rPr>
              <w:t xml:space="preserve"> 3 in 1 for those who are busy. They provide </w:t>
            </w:r>
            <w:proofErr w:type="spellStart"/>
            <w:r w:rsidRPr="005239D4">
              <w:rPr>
                <w:rFonts w:asciiTheme="minorHAnsi" w:hAnsiTheme="minorHAnsi" w:cstheme="minorHAnsi"/>
                <w:b/>
                <w:shd w:val="clear" w:color="auto" w:fill="FFFFFF"/>
              </w:rPr>
              <w:t>Maggi</w:t>
            </w:r>
            <w:proofErr w:type="spellEnd"/>
            <w:r w:rsidRPr="005239D4">
              <w:rPr>
                <w:rFonts w:asciiTheme="minorHAnsi" w:hAnsiTheme="minorHAnsi" w:cstheme="minorHAnsi"/>
                <w:b/>
                <w:shd w:val="clear" w:color="auto" w:fill="FFFFFF"/>
              </w:rPr>
              <w:t xml:space="preserve"> including </w:t>
            </w:r>
            <w:proofErr w:type="spellStart"/>
            <w:r w:rsidRPr="005239D4">
              <w:rPr>
                <w:rFonts w:asciiTheme="minorHAnsi" w:hAnsiTheme="minorHAnsi" w:cstheme="minorHAnsi"/>
                <w:b/>
                <w:shd w:val="clear" w:color="auto" w:fill="FFFFFF"/>
              </w:rPr>
              <w:t>Maggi</w:t>
            </w:r>
            <w:proofErr w:type="spellEnd"/>
            <w:r w:rsidRPr="005239D4">
              <w:rPr>
                <w:rFonts w:asciiTheme="minorHAnsi" w:hAnsiTheme="minorHAnsi" w:cstheme="minorHAnsi"/>
                <w:b/>
                <w:shd w:val="clear" w:color="auto" w:fill="FFFFFF"/>
              </w:rPr>
              <w:t xml:space="preserve"> instant; </w:t>
            </w:r>
            <w:proofErr w:type="spellStart"/>
            <w:r w:rsidRPr="005239D4">
              <w:rPr>
                <w:rFonts w:asciiTheme="minorHAnsi" w:hAnsiTheme="minorHAnsi" w:cstheme="minorHAnsi"/>
                <w:b/>
                <w:shd w:val="clear" w:color="auto" w:fill="FFFFFF"/>
              </w:rPr>
              <w:t>Maggi</w:t>
            </w:r>
            <w:proofErr w:type="spellEnd"/>
            <w:r w:rsidRPr="005239D4">
              <w:rPr>
                <w:rFonts w:asciiTheme="minorHAnsi" w:hAnsiTheme="minorHAnsi" w:cstheme="minorHAnsi"/>
                <w:b/>
                <w:shd w:val="clear" w:color="auto" w:fill="FFFFFF"/>
              </w:rPr>
              <w:t xml:space="preserve"> 2 minutes which contain various minerals, vitamins and nutrition’s.</w:t>
            </w:r>
          </w:p>
        </w:tc>
      </w:tr>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b/>
              </w:rPr>
              <w:t>Technological innovation</w:t>
            </w:r>
          </w:p>
        </w:tc>
        <w:tc>
          <w:tcPr>
            <w:tcW w:w="7994" w:type="dxa"/>
          </w:tcPr>
          <w:p w:rsidR="00EA64DD" w:rsidRPr="005239D4" w:rsidRDefault="00EA64DD" w:rsidP="005239D4">
            <w:pPr>
              <w:pStyle w:val="NoSpacing"/>
              <w:jc w:val="center"/>
              <w:rPr>
                <w:rFonts w:asciiTheme="minorHAnsi" w:hAnsiTheme="minorHAnsi" w:cstheme="minorHAnsi"/>
                <w:b/>
              </w:rPr>
            </w:pPr>
          </w:p>
          <w:p w:rsidR="00EA64DD" w:rsidRPr="005239D4" w:rsidRDefault="00EA64DD" w:rsidP="005239D4">
            <w:pPr>
              <w:pStyle w:val="NoSpacing"/>
              <w:jc w:val="center"/>
              <w:rPr>
                <w:rFonts w:asciiTheme="minorHAnsi" w:hAnsiTheme="minorHAnsi" w:cstheme="minorHAnsi"/>
                <w:b/>
              </w:rPr>
            </w:pPr>
            <w:proofErr w:type="spellStart"/>
            <w:r w:rsidRPr="005239D4">
              <w:rPr>
                <w:rFonts w:asciiTheme="minorHAnsi" w:hAnsiTheme="minorHAnsi" w:cstheme="minorHAnsi"/>
                <w:b/>
              </w:rPr>
              <w:t>Nestle’s</w:t>
            </w:r>
            <w:proofErr w:type="spellEnd"/>
            <w:r w:rsidRPr="005239D4">
              <w:rPr>
                <w:rFonts w:asciiTheme="minorHAnsi" w:hAnsiTheme="minorHAnsi" w:cstheme="minorHAnsi"/>
                <w:b/>
              </w:rPr>
              <w:t xml:space="preserve"> budget friendly </w:t>
            </w:r>
            <w:proofErr w:type="spellStart"/>
            <w:r w:rsidRPr="005239D4">
              <w:rPr>
                <w:rFonts w:asciiTheme="minorHAnsi" w:hAnsiTheme="minorHAnsi" w:cstheme="minorHAnsi"/>
                <w:b/>
              </w:rPr>
              <w:t>innovaton</w:t>
            </w:r>
            <w:proofErr w:type="spellEnd"/>
            <w:r w:rsidRPr="005239D4">
              <w:rPr>
                <w:rFonts w:asciiTheme="minorHAnsi" w:hAnsiTheme="minorHAnsi" w:cstheme="minorHAnsi"/>
                <w:b/>
              </w:rPr>
              <w:t xml:space="preserve"> strategy: ‘we are faster now than many of the </w:t>
            </w:r>
            <w:proofErr w:type="spellStart"/>
            <w:r w:rsidRPr="005239D4">
              <w:rPr>
                <w:rFonts w:asciiTheme="minorHAnsi" w:hAnsiTheme="minorHAnsi" w:cstheme="minorHAnsi"/>
                <w:b/>
              </w:rPr>
              <w:t>startups</w:t>
            </w:r>
            <w:proofErr w:type="spellEnd"/>
            <w:r w:rsidRPr="005239D4">
              <w:rPr>
                <w:rFonts w:asciiTheme="minorHAnsi" w:hAnsiTheme="minorHAnsi" w:cstheme="minorHAnsi"/>
                <w:b/>
              </w:rPr>
              <w:t xml:space="preserve">” nestle launched and tested 12% more innovations in 2021 </w:t>
            </w:r>
            <w:proofErr w:type="spellStart"/>
            <w:r w:rsidRPr="005239D4">
              <w:rPr>
                <w:rFonts w:asciiTheme="minorHAnsi" w:hAnsiTheme="minorHAnsi" w:cstheme="minorHAnsi"/>
                <w:b/>
              </w:rPr>
              <w:t>vs</w:t>
            </w:r>
            <w:proofErr w:type="spellEnd"/>
            <w:r w:rsidRPr="005239D4">
              <w:rPr>
                <w:rFonts w:asciiTheme="minorHAnsi" w:hAnsiTheme="minorHAnsi" w:cstheme="minorHAnsi"/>
                <w:b/>
              </w:rPr>
              <w:t xml:space="preserve"> 2020, most of which offered meaningful differentiation in the market place, they claimed that, “they still have 30% of their growth coming from products they launched in the last three years. Other AI and data processing tools developed by nestle focused</w:t>
            </w:r>
          </w:p>
          <w:p w:rsidR="00EA64DD" w:rsidRPr="005239D4" w:rsidRDefault="00EA64DD" w:rsidP="005239D4">
            <w:pPr>
              <w:pStyle w:val="NoSpacing"/>
              <w:jc w:val="center"/>
              <w:rPr>
                <w:rFonts w:asciiTheme="minorHAnsi" w:hAnsiTheme="minorHAnsi" w:cstheme="minorHAnsi"/>
                <w:b/>
              </w:rPr>
            </w:pPr>
          </w:p>
          <w:p w:rsidR="00EA64DD" w:rsidRPr="005239D4" w:rsidRDefault="00EA64DD" w:rsidP="005239D4">
            <w:pPr>
              <w:pStyle w:val="NoSpacing"/>
              <w:jc w:val="center"/>
              <w:rPr>
                <w:rFonts w:asciiTheme="minorHAnsi" w:hAnsiTheme="minorHAnsi" w:cstheme="minorHAnsi"/>
                <w:b/>
                <w:u w:val="single"/>
              </w:rPr>
            </w:pPr>
            <w:r w:rsidRPr="005239D4">
              <w:rPr>
                <w:rFonts w:asciiTheme="minorHAnsi" w:hAnsiTheme="minorHAnsi" w:cstheme="minorHAnsi"/>
                <w:b/>
              </w:rPr>
              <w:t xml:space="preserve">on mining clinical data for new discoveries such as, 1) </w:t>
            </w:r>
            <w:r w:rsidRPr="005239D4">
              <w:rPr>
                <w:rFonts w:asciiTheme="minorHAnsi" w:hAnsiTheme="minorHAnsi" w:cstheme="minorHAnsi"/>
                <w:b/>
                <w:u w:val="single"/>
              </w:rPr>
              <w:t>increasing innovation without increasing the R&amp;D budget,2) focus on high growth categories increase innovation efficiencies and also partnerships for ongoing growth.</w:t>
            </w:r>
          </w:p>
          <w:p w:rsidR="00EA64DD" w:rsidRPr="005239D4" w:rsidRDefault="00EA64DD" w:rsidP="005239D4">
            <w:pPr>
              <w:pStyle w:val="NoSpacing"/>
              <w:jc w:val="center"/>
              <w:rPr>
                <w:rFonts w:asciiTheme="minorHAnsi" w:hAnsiTheme="minorHAnsi" w:cstheme="minorHAnsi"/>
                <w:b/>
                <w:u w:val="single"/>
              </w:rPr>
            </w:pPr>
          </w:p>
        </w:tc>
      </w:tr>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b/>
              </w:rPr>
              <w:t>Market leadership</w:t>
            </w:r>
          </w:p>
        </w:tc>
        <w:tc>
          <w:tcPr>
            <w:tcW w:w="7994" w:type="dxa"/>
          </w:tcPr>
          <w:p w:rsidR="00EA64DD" w:rsidRPr="005239D4" w:rsidRDefault="00EA64DD" w:rsidP="005239D4">
            <w:pPr>
              <w:pStyle w:val="NoSpacing"/>
              <w:jc w:val="center"/>
              <w:rPr>
                <w:b/>
              </w:rPr>
            </w:pPr>
          </w:p>
          <w:p w:rsidR="00EA64DD" w:rsidRPr="005239D4" w:rsidRDefault="00EA64DD" w:rsidP="005239D4">
            <w:pPr>
              <w:pStyle w:val="NoSpacing"/>
              <w:jc w:val="center"/>
              <w:rPr>
                <w:rFonts w:ascii="Regular" w:hAnsi="Regular"/>
                <w:b/>
                <w:shd w:val="clear" w:color="auto" w:fill="FFFFFF"/>
              </w:rPr>
            </w:pPr>
            <w:r w:rsidRPr="005239D4">
              <w:rPr>
                <w:rFonts w:ascii="Regular" w:hAnsi="Regular"/>
                <w:b/>
                <w:shd w:val="clear" w:color="auto" w:fill="FFFFFF"/>
              </w:rPr>
              <w:t xml:space="preserve">Milk products and nutrition segment remains the largest contributor (40.4 per cent) to Nestle India’s sales and grew by 9.5 per cent y-o-y in 2022. Contribution of prepared dishes and cooking aids segment, led by brand </w:t>
            </w:r>
            <w:proofErr w:type="spellStart"/>
            <w:r w:rsidRPr="005239D4">
              <w:rPr>
                <w:rFonts w:ascii="Regular" w:hAnsi="Regular"/>
                <w:b/>
                <w:shd w:val="clear" w:color="auto" w:fill="FFFFFF"/>
              </w:rPr>
              <w:t>Maggi</w:t>
            </w:r>
            <w:proofErr w:type="spellEnd"/>
            <w:r w:rsidRPr="005239D4">
              <w:rPr>
                <w:rFonts w:ascii="Regular" w:hAnsi="Regular"/>
                <w:b/>
                <w:shd w:val="clear" w:color="auto" w:fill="FFFFFF"/>
              </w:rPr>
              <w:t>, was pegged at 32.2 per cent and clocking a growth of 15.6 per cent y-o-y in 2022. “</w:t>
            </w:r>
            <w:proofErr w:type="spellStart"/>
            <w:r w:rsidRPr="005239D4">
              <w:rPr>
                <w:rFonts w:ascii="Regular" w:hAnsi="Regular"/>
                <w:b/>
                <w:shd w:val="clear" w:color="auto" w:fill="FFFFFF"/>
              </w:rPr>
              <w:t>Maggi</w:t>
            </w:r>
            <w:proofErr w:type="spellEnd"/>
            <w:r w:rsidRPr="005239D4">
              <w:rPr>
                <w:rFonts w:ascii="Regular" w:hAnsi="Regular"/>
                <w:b/>
                <w:shd w:val="clear" w:color="auto" w:fill="FFFFFF"/>
              </w:rPr>
              <w:t xml:space="preserve"> Noodles in 2022 saw the highest ever distribution and maintained market leadership as per Nielsen report,” the company added.</w:t>
            </w:r>
          </w:p>
          <w:p w:rsidR="00EA64DD" w:rsidRPr="005239D4" w:rsidRDefault="00EA64DD" w:rsidP="005239D4">
            <w:pPr>
              <w:pStyle w:val="NoSpacing"/>
              <w:jc w:val="center"/>
              <w:rPr>
                <w:b/>
              </w:rPr>
            </w:pPr>
          </w:p>
        </w:tc>
      </w:tr>
      <w:tr w:rsidR="00EA64DD" w:rsidRPr="005239D4" w:rsidTr="00EA64DD">
        <w:tc>
          <w:tcPr>
            <w:tcW w:w="237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b/>
              </w:rPr>
              <w:lastRenderedPageBreak/>
              <w:t>Distribution network</w:t>
            </w:r>
          </w:p>
        </w:tc>
        <w:tc>
          <w:tcPr>
            <w:tcW w:w="7994" w:type="dxa"/>
          </w:tcPr>
          <w:p w:rsidR="00EA64DD" w:rsidRPr="005239D4" w:rsidRDefault="00EA64DD" w:rsidP="005239D4">
            <w:pPr>
              <w:pStyle w:val="NoSpacing"/>
              <w:jc w:val="center"/>
              <w:rPr>
                <w:b/>
              </w:rPr>
            </w:pPr>
          </w:p>
          <w:p w:rsidR="00EA64DD" w:rsidRPr="005239D4" w:rsidRDefault="00EA64DD" w:rsidP="005239D4">
            <w:pPr>
              <w:pStyle w:val="NoSpacing"/>
              <w:jc w:val="center"/>
              <w:rPr>
                <w:b/>
              </w:rPr>
            </w:pPr>
            <w:r w:rsidRPr="005239D4">
              <w:rPr>
                <w:rFonts w:ascii="Arial" w:hAnsi="Arial" w:cs="Arial"/>
                <w:b/>
                <w:shd w:val="clear" w:color="auto" w:fill="FFFFFF"/>
              </w:rPr>
              <w:t>Nestle has its own distribution network which is equipped with the all necessary facilities. It transports all of its products at major regional sales offices which are situated at different cities of the country. Nestle employ around 2</w:t>
            </w:r>
            <w:proofErr w:type="gramStart"/>
            <w:r w:rsidRPr="005239D4">
              <w:rPr>
                <w:rFonts w:ascii="Arial" w:hAnsi="Arial" w:cs="Arial"/>
                <w:b/>
                <w:shd w:val="clear" w:color="auto" w:fill="FFFFFF"/>
              </w:rPr>
              <w:t>,50,000</w:t>
            </w:r>
            <w:proofErr w:type="gramEnd"/>
            <w:r w:rsidRPr="005239D4">
              <w:rPr>
                <w:rFonts w:ascii="Arial" w:hAnsi="Arial" w:cs="Arial"/>
                <w:b/>
                <w:shd w:val="clear" w:color="auto" w:fill="FFFFFF"/>
              </w:rPr>
              <w:t xml:space="preserve"> people from more than 70 countries and have factories or operations in almost every country in the world. Nestle is based on the principle of </w:t>
            </w:r>
            <w:r w:rsidRPr="005239D4">
              <w:rPr>
                <w:rFonts w:ascii="Arial" w:hAnsi="Arial" w:cs="Arial"/>
                <w:b/>
                <w:shd w:val="clear" w:color="auto" w:fill="FFFFFF"/>
              </w:rPr>
              <w:lastRenderedPageBreak/>
              <w:t>decentralization which means each country is responsible for the efficient running of the business.</w:t>
            </w:r>
          </w:p>
        </w:tc>
      </w:tr>
    </w:tbl>
    <w:p w:rsidR="00EA64DD" w:rsidRPr="005239D4" w:rsidRDefault="00EA64DD" w:rsidP="005239D4">
      <w:pPr>
        <w:pStyle w:val="NoSpacing"/>
        <w:jc w:val="center"/>
        <w:rPr>
          <w:rFonts w:ascii="Arial" w:hAnsi="Arial" w:cs="Arial"/>
          <w:b/>
          <w:u w:val="single"/>
        </w:rPr>
      </w:pPr>
      <w:r w:rsidRPr="005239D4">
        <w:rPr>
          <w:rFonts w:ascii="Arial" w:hAnsi="Arial" w:cs="Arial"/>
          <w:b/>
          <w:u w:val="single"/>
        </w:rPr>
        <w:lastRenderedPageBreak/>
        <w:t>Analysing financial performance of</w:t>
      </w:r>
    </w:p>
    <w:p w:rsidR="00EA64DD" w:rsidRPr="005239D4" w:rsidRDefault="00EA64DD" w:rsidP="005239D4">
      <w:pPr>
        <w:pStyle w:val="NoSpacing"/>
        <w:jc w:val="center"/>
        <w:rPr>
          <w:rFonts w:ascii="Arial" w:hAnsi="Arial" w:cs="Arial"/>
          <w:b/>
          <w:u w:val="single"/>
        </w:rPr>
      </w:pPr>
      <w:r w:rsidRPr="005239D4">
        <w:rPr>
          <w:rFonts w:ascii="Arial" w:hAnsi="Arial" w:cs="Arial"/>
          <w:b/>
          <w:u w:val="single"/>
        </w:rPr>
        <w:t xml:space="preserve">Consumer goods service </w:t>
      </w:r>
      <w:proofErr w:type="gramStart"/>
      <w:r w:rsidRPr="005239D4">
        <w:rPr>
          <w:rFonts w:ascii="Arial" w:hAnsi="Arial" w:cs="Arial"/>
          <w:b/>
          <w:u w:val="single"/>
        </w:rPr>
        <w:t>company :NESTLE</w:t>
      </w:r>
      <w:proofErr w:type="gramEnd"/>
    </w:p>
    <w:p w:rsidR="00EA64DD" w:rsidRPr="005239D4" w:rsidRDefault="00EA64DD" w:rsidP="005239D4">
      <w:pPr>
        <w:pStyle w:val="NoSpacing"/>
        <w:jc w:val="center"/>
        <w:rPr>
          <w:rFonts w:ascii="Arial" w:hAnsi="Arial" w:cs="Arial"/>
          <w:b/>
          <w:u w:val="single"/>
        </w:rPr>
      </w:pPr>
    </w:p>
    <w:p w:rsidR="00EA64DD" w:rsidRPr="005239D4" w:rsidRDefault="00EA64DD" w:rsidP="005239D4">
      <w:pPr>
        <w:pStyle w:val="NoSpacing"/>
        <w:jc w:val="center"/>
        <w:rPr>
          <w:rFonts w:ascii="Arial" w:hAnsi="Arial" w:cs="Arial"/>
          <w:b/>
        </w:rPr>
      </w:pPr>
      <w:r w:rsidRPr="005239D4">
        <w:rPr>
          <w:rFonts w:ascii="Arial" w:hAnsi="Arial" w:cs="Arial"/>
          <w:b/>
        </w:rPr>
        <w:t>Revenue growth:</w:t>
      </w:r>
    </w:p>
    <w:p w:rsidR="00EA64DD" w:rsidRPr="005239D4" w:rsidRDefault="00EA64DD" w:rsidP="005239D4">
      <w:pPr>
        <w:pStyle w:val="NoSpacing"/>
        <w:jc w:val="center"/>
        <w:rPr>
          <w:rFonts w:ascii="Arial" w:hAnsi="Arial" w:cs="Arial"/>
          <w:b/>
        </w:rPr>
      </w:pPr>
      <w:r w:rsidRPr="005239D4">
        <w:rPr>
          <w:rFonts w:ascii="Arial" w:hAnsi="Arial" w:cs="Arial"/>
          <w:b/>
          <w:shd w:val="clear" w:color="auto" w:fill="FFFFFF"/>
        </w:rPr>
        <w:t>Organic growth reached 7.2%, with pricing of 7.5% and real internal growth (RIG) of -0.3%. Growth was broad-based across geographies and categories. </w:t>
      </w:r>
      <w:r w:rsidRPr="005239D4">
        <w:rPr>
          <w:rFonts w:ascii="Arial" w:hAnsi="Arial" w:cs="Arial"/>
          <w:b/>
          <w:shd w:val="clear" w:color="auto" w:fill="D3E3FD"/>
        </w:rPr>
        <w:t>Total reported sales were CHF 93.0 billion</w:t>
      </w:r>
      <w:r w:rsidRPr="005239D4">
        <w:rPr>
          <w:rFonts w:ascii="Arial" w:hAnsi="Arial" w:cs="Arial"/>
          <w:b/>
          <w:shd w:val="clear" w:color="auto" w:fill="FFFFFF"/>
        </w:rPr>
        <w:t>, a decrease of 1.5% (FY-2022: CHF 94.4 billion).</w:t>
      </w:r>
    </w:p>
    <w:p w:rsidR="00EA64DD" w:rsidRPr="005239D4" w:rsidRDefault="00EA64DD" w:rsidP="005239D4">
      <w:pPr>
        <w:pStyle w:val="NoSpacing"/>
        <w:jc w:val="center"/>
        <w:rPr>
          <w:rFonts w:asciiTheme="minorHAnsi" w:eastAsia="Times New Roman" w:hAnsiTheme="minorHAnsi" w:cstheme="minorHAnsi"/>
          <w:b/>
          <w:lang w:eastAsia="en-IN"/>
        </w:rPr>
      </w:pPr>
      <w:r w:rsidRPr="005239D4">
        <w:rPr>
          <w:rFonts w:asciiTheme="minorHAnsi" w:eastAsia="Times New Roman" w:hAnsiTheme="minorHAnsi" w:cstheme="minorHAnsi"/>
          <w:b/>
          <w:lang w:eastAsia="en-IN"/>
        </w:rPr>
        <w:t>The underlying trading operating profit (UTOP) margin was 17.3%, increasing by 20 basis points on a reported basis and by 40 basis points in constant currency. The trading operating profit (TOP) margin was 15.6%, increasing by 160 basis points.</w:t>
      </w:r>
    </w:p>
    <w:p w:rsidR="00EA64DD" w:rsidRPr="005239D4" w:rsidRDefault="00EA64DD" w:rsidP="005239D4">
      <w:pPr>
        <w:pStyle w:val="NoSpacing"/>
        <w:jc w:val="center"/>
        <w:rPr>
          <w:rFonts w:ascii="Arial" w:hAnsi="Arial" w:cs="Arial"/>
          <w:b/>
        </w:rPr>
      </w:pPr>
    </w:p>
    <w:p w:rsidR="00EA64DD" w:rsidRPr="005239D4" w:rsidRDefault="00EA64DD" w:rsidP="005239D4">
      <w:pPr>
        <w:pStyle w:val="NoSpacing"/>
        <w:jc w:val="center"/>
        <w:rPr>
          <w:rFonts w:ascii="Arial" w:hAnsi="Arial" w:cs="Arial"/>
          <w:b/>
        </w:rPr>
      </w:pPr>
      <w:r w:rsidRPr="005239D4">
        <w:rPr>
          <w:rFonts w:ascii="Arial" w:hAnsi="Arial" w:cs="Arial"/>
          <w:b/>
        </w:rPr>
        <w:t>Profit margin:</w:t>
      </w:r>
    </w:p>
    <w:p w:rsidR="00EA64DD" w:rsidRPr="005239D4" w:rsidRDefault="00EA64DD" w:rsidP="005239D4">
      <w:pPr>
        <w:pStyle w:val="NoSpacing"/>
        <w:jc w:val="center"/>
        <w:rPr>
          <w:rFonts w:ascii="Arial" w:hAnsi="Arial" w:cs="Arial"/>
          <w:b/>
        </w:rPr>
      </w:pPr>
      <w:r w:rsidRPr="005239D4">
        <w:rPr>
          <w:rFonts w:ascii="Arial" w:hAnsi="Arial" w:cs="Arial"/>
          <w:b/>
          <w:shd w:val="clear" w:color="auto" w:fill="FFFFFF"/>
        </w:rPr>
        <w:t>FMCG major Nestle India on Wednesday reported a net profit of </w:t>
      </w:r>
      <w:r w:rsidRPr="005239D4">
        <w:rPr>
          <w:rFonts w:ascii="Arial" w:hAnsi="Arial" w:cs="Arial"/>
          <w:b/>
          <w:shd w:val="clear" w:color="auto" w:fill="D3E3FD"/>
        </w:rPr>
        <w:t xml:space="preserve">Rs 656 </w:t>
      </w:r>
      <w:proofErr w:type="spellStart"/>
      <w:r w:rsidRPr="005239D4">
        <w:rPr>
          <w:rFonts w:ascii="Arial" w:hAnsi="Arial" w:cs="Arial"/>
          <w:b/>
          <w:shd w:val="clear" w:color="auto" w:fill="D3E3FD"/>
        </w:rPr>
        <w:t>crore</w:t>
      </w:r>
      <w:proofErr w:type="spellEnd"/>
      <w:r w:rsidRPr="005239D4">
        <w:rPr>
          <w:rFonts w:ascii="Arial" w:hAnsi="Arial" w:cs="Arial"/>
          <w:b/>
          <w:shd w:val="clear" w:color="auto" w:fill="D3E3FD"/>
        </w:rPr>
        <w:t xml:space="preserve"> for the quarter ended December 2023</w:t>
      </w:r>
      <w:r w:rsidRPr="005239D4">
        <w:rPr>
          <w:rFonts w:ascii="Arial" w:hAnsi="Arial" w:cs="Arial"/>
          <w:b/>
          <w:shd w:val="clear" w:color="auto" w:fill="FFFFFF"/>
        </w:rPr>
        <w:t>, which is up 4% year-on-year (</w:t>
      </w:r>
      <w:proofErr w:type="spellStart"/>
      <w:r w:rsidRPr="005239D4">
        <w:rPr>
          <w:rFonts w:ascii="Arial" w:hAnsi="Arial" w:cs="Arial"/>
          <w:b/>
          <w:shd w:val="clear" w:color="auto" w:fill="FFFFFF"/>
        </w:rPr>
        <w:t>YoY</w:t>
      </w:r>
      <w:proofErr w:type="spellEnd"/>
      <w:r w:rsidRPr="005239D4">
        <w:rPr>
          <w:rFonts w:ascii="Arial" w:hAnsi="Arial" w:cs="Arial"/>
          <w:b/>
          <w:shd w:val="clear" w:color="auto" w:fill="FFFFFF"/>
        </w:rPr>
        <w:t xml:space="preserve">) from Rs 628 </w:t>
      </w:r>
      <w:proofErr w:type="spellStart"/>
      <w:r w:rsidRPr="005239D4">
        <w:rPr>
          <w:rFonts w:ascii="Arial" w:hAnsi="Arial" w:cs="Arial"/>
          <w:b/>
          <w:shd w:val="clear" w:color="auto" w:fill="FFFFFF"/>
        </w:rPr>
        <w:t>crore</w:t>
      </w:r>
      <w:proofErr w:type="spellEnd"/>
      <w:r w:rsidRPr="005239D4">
        <w:rPr>
          <w:rFonts w:ascii="Arial" w:hAnsi="Arial" w:cs="Arial"/>
          <w:b/>
          <w:shd w:val="clear" w:color="auto" w:fill="FFFFFF"/>
        </w:rPr>
        <w:t xml:space="preserve"> posted in the same quarter last year. Revenue from operations rose 8% </w:t>
      </w:r>
      <w:proofErr w:type="spellStart"/>
      <w:r w:rsidRPr="005239D4">
        <w:rPr>
          <w:rFonts w:ascii="Arial" w:hAnsi="Arial" w:cs="Arial"/>
          <w:b/>
          <w:shd w:val="clear" w:color="auto" w:fill="FFFFFF"/>
        </w:rPr>
        <w:t>YoY</w:t>
      </w:r>
      <w:proofErr w:type="spellEnd"/>
      <w:r w:rsidRPr="005239D4">
        <w:rPr>
          <w:rFonts w:ascii="Arial" w:hAnsi="Arial" w:cs="Arial"/>
          <w:b/>
          <w:shd w:val="clear" w:color="auto" w:fill="FFFFFF"/>
        </w:rPr>
        <w:t xml:space="preserve"> to Rs 4,584 </w:t>
      </w:r>
      <w:proofErr w:type="spellStart"/>
      <w:r w:rsidRPr="005239D4">
        <w:rPr>
          <w:rFonts w:ascii="Arial" w:hAnsi="Arial" w:cs="Arial"/>
          <w:b/>
          <w:shd w:val="clear" w:color="auto" w:fill="FFFFFF"/>
        </w:rPr>
        <w:t>crore</w:t>
      </w:r>
      <w:proofErr w:type="spellEnd"/>
      <w:r w:rsidRPr="005239D4">
        <w:rPr>
          <w:rFonts w:ascii="Arial" w:hAnsi="Arial" w:cs="Arial"/>
          <w:b/>
          <w:shd w:val="clear" w:color="auto" w:fill="FFFFFF"/>
        </w:rPr>
        <w:t xml:space="preserve"> in the reporting fourth quarter.</w:t>
      </w:r>
    </w:p>
    <w:p w:rsidR="00EA64DD" w:rsidRPr="005239D4" w:rsidRDefault="00EA64DD" w:rsidP="005239D4">
      <w:pPr>
        <w:pStyle w:val="NoSpacing"/>
        <w:jc w:val="center"/>
        <w:rPr>
          <w:rFonts w:ascii="Arial" w:hAnsi="Arial" w:cs="Arial"/>
          <w:b/>
        </w:rPr>
      </w:pPr>
    </w:p>
    <w:p w:rsidR="00EA64DD" w:rsidRPr="005239D4" w:rsidRDefault="00EA64DD" w:rsidP="005239D4">
      <w:pPr>
        <w:pStyle w:val="NoSpacing"/>
        <w:jc w:val="center"/>
        <w:rPr>
          <w:rFonts w:ascii="Arial" w:hAnsi="Arial" w:cs="Arial"/>
          <w:b/>
        </w:rPr>
      </w:pPr>
    </w:p>
    <w:p w:rsidR="00EA64DD" w:rsidRPr="005239D4" w:rsidRDefault="00EA64DD" w:rsidP="005239D4">
      <w:pPr>
        <w:pStyle w:val="NoSpacing"/>
        <w:jc w:val="center"/>
        <w:rPr>
          <w:rFonts w:ascii="Arial" w:hAnsi="Arial" w:cs="Arial"/>
          <w:b/>
        </w:rPr>
      </w:pPr>
      <w:r w:rsidRPr="005239D4">
        <w:rPr>
          <w:rFonts w:ascii="Arial" w:hAnsi="Arial" w:cs="Arial"/>
          <w:b/>
        </w:rPr>
        <w:t>Return on investment:</w:t>
      </w:r>
    </w:p>
    <w:p w:rsidR="00EA64DD" w:rsidRPr="005239D4" w:rsidRDefault="00EA64DD" w:rsidP="005239D4">
      <w:pPr>
        <w:pStyle w:val="NoSpacing"/>
        <w:jc w:val="center"/>
        <w:rPr>
          <w:rFonts w:ascii="Arial" w:hAnsi="Arial" w:cs="Arial"/>
          <w:b/>
          <w:shd w:val="clear" w:color="auto" w:fill="FFFFFF"/>
        </w:rPr>
      </w:pPr>
      <w:r w:rsidRPr="005239D4">
        <w:rPr>
          <w:rFonts w:ascii="Arial" w:hAnsi="Arial" w:cs="Arial"/>
          <w:b/>
          <w:shd w:val="clear" w:color="auto" w:fill="FFFFFF"/>
        </w:rPr>
        <w:t>Nestle SA DRC's return on invested capital hit its 5-year low in December 2021 of </w:t>
      </w:r>
      <w:r w:rsidRPr="005239D4">
        <w:rPr>
          <w:rFonts w:ascii="Arial" w:hAnsi="Arial" w:cs="Arial"/>
          <w:b/>
          <w:shd w:val="clear" w:color="auto" w:fill="D3E3FD"/>
        </w:rPr>
        <w:t>12.8%</w:t>
      </w:r>
      <w:r w:rsidRPr="005239D4">
        <w:rPr>
          <w:rFonts w:ascii="Arial" w:hAnsi="Arial" w:cs="Arial"/>
          <w:b/>
          <w:shd w:val="clear" w:color="auto" w:fill="FFFFFF"/>
        </w:rPr>
        <w:t>. Nestle SA DRC's return on invested capital decreased in 2020 (13.2%, -3.8%) and 2021 (12.8%, -3.2%) and increased in 2019 (13.8%, +4.7%), 2022 (13.0%, +1.2%), and 2023 (13.6%, +4.8%).</w:t>
      </w:r>
    </w:p>
    <w:p w:rsidR="00EA64DD" w:rsidRPr="005239D4" w:rsidRDefault="00EA64DD" w:rsidP="005239D4">
      <w:pPr>
        <w:pStyle w:val="NoSpacing"/>
        <w:jc w:val="center"/>
        <w:rPr>
          <w:rFonts w:ascii="Arial" w:hAnsi="Arial" w:cs="Arial"/>
          <w:b/>
        </w:rPr>
      </w:pPr>
    </w:p>
    <w:p w:rsidR="00EA64DD" w:rsidRPr="005239D4" w:rsidRDefault="00EA64DD" w:rsidP="005239D4">
      <w:pPr>
        <w:pStyle w:val="NoSpacing"/>
        <w:jc w:val="center"/>
        <w:rPr>
          <w:rFonts w:ascii="Arial" w:hAnsi="Arial" w:cs="Arial"/>
          <w:b/>
        </w:rPr>
      </w:pPr>
    </w:p>
    <w:p w:rsidR="00EA64DD" w:rsidRPr="005239D4" w:rsidRDefault="00EA64DD" w:rsidP="005239D4">
      <w:pPr>
        <w:pStyle w:val="NoSpacing"/>
        <w:jc w:val="center"/>
        <w:rPr>
          <w:rFonts w:ascii="Arial" w:hAnsi="Arial" w:cs="Arial"/>
          <w:b/>
          <w:u w:val="single"/>
        </w:rPr>
      </w:pPr>
      <w:r w:rsidRPr="005239D4">
        <w:rPr>
          <w:rFonts w:ascii="Arial" w:hAnsi="Arial" w:cs="Arial"/>
          <w:b/>
          <w:u w:val="single"/>
        </w:rPr>
        <w:t>Market share:</w:t>
      </w:r>
    </w:p>
    <w:p w:rsidR="00EA64DD" w:rsidRPr="005239D4" w:rsidRDefault="00EA64DD" w:rsidP="005239D4">
      <w:pPr>
        <w:pStyle w:val="NoSpacing"/>
        <w:jc w:val="center"/>
        <w:rPr>
          <w:rFonts w:ascii="Arial" w:eastAsia="Times New Roman" w:hAnsi="Arial" w:cs="Arial"/>
          <w:b/>
          <w:lang w:eastAsia="en-IN"/>
        </w:rPr>
      </w:pPr>
    </w:p>
    <w:p w:rsidR="00EA64DD" w:rsidRPr="005239D4" w:rsidRDefault="00EA64DD" w:rsidP="005239D4">
      <w:pPr>
        <w:pStyle w:val="NoSpacing"/>
        <w:jc w:val="center"/>
        <w:rPr>
          <w:rFonts w:ascii="Arial" w:eastAsia="Times New Roman" w:hAnsi="Arial" w:cs="Arial"/>
          <w:b/>
          <w:lang w:eastAsia="en-IN"/>
        </w:rPr>
      </w:pPr>
      <w:r w:rsidRPr="005239D4">
        <w:rPr>
          <w:rFonts w:ascii="Arial" w:eastAsia="Times New Roman" w:hAnsi="Arial" w:cs="Arial"/>
          <w:b/>
          <w:lang w:eastAsia="en-IN"/>
        </w:rPr>
        <w:t>As of March 2024 Nestlé has a market cap of $282.42 Billion. This makes Nestlé the world's 37th most valuable company by market cap according to our data.</w:t>
      </w:r>
    </w:p>
    <w:p w:rsidR="005E0E41" w:rsidRPr="005239D4" w:rsidRDefault="005E0E41" w:rsidP="005239D4">
      <w:pPr>
        <w:pStyle w:val="NoSpacing"/>
        <w:jc w:val="center"/>
        <w:rPr>
          <w:rFonts w:asciiTheme="minorHAnsi" w:hAnsiTheme="minorHAnsi" w:cstheme="minorHAnsi"/>
          <w:b/>
          <w:spacing w:val="-3"/>
          <w:sz w:val="36"/>
          <w:szCs w:val="36"/>
          <w:u w:val="single"/>
        </w:rPr>
      </w:pPr>
      <w:r w:rsidRPr="005239D4">
        <w:rPr>
          <w:rFonts w:asciiTheme="minorHAnsi" w:hAnsiTheme="minorHAnsi" w:cstheme="minorHAnsi"/>
          <w:b/>
          <w:spacing w:val="-3"/>
          <w:sz w:val="36"/>
          <w:szCs w:val="36"/>
          <w:u w:val="single"/>
        </w:rPr>
        <w:t>Assessment of sustainability</w:t>
      </w:r>
    </w:p>
    <w:p w:rsidR="005E0E41" w:rsidRPr="005239D4" w:rsidRDefault="005E0E41" w:rsidP="005239D4">
      <w:pPr>
        <w:pStyle w:val="NoSpacing"/>
        <w:jc w:val="center"/>
        <w:rPr>
          <w:rFonts w:asciiTheme="minorHAnsi" w:hAnsiTheme="minorHAnsi" w:cstheme="minorHAnsi"/>
          <w:b/>
          <w:sz w:val="32"/>
          <w:szCs w:val="32"/>
        </w:rPr>
      </w:pPr>
      <w:r w:rsidRPr="005239D4">
        <w:rPr>
          <w:rFonts w:asciiTheme="minorHAnsi" w:hAnsiTheme="minorHAnsi" w:cstheme="minorHAnsi"/>
          <w:b/>
          <w:sz w:val="32"/>
          <w:szCs w:val="32"/>
        </w:rPr>
        <w:t xml:space="preserve">Consumer goods sector: </w:t>
      </w:r>
      <w:r w:rsidRPr="005239D4">
        <w:rPr>
          <w:rFonts w:asciiTheme="minorHAnsi" w:hAnsiTheme="minorHAnsi" w:cstheme="minorHAnsi"/>
          <w:b/>
          <w:sz w:val="32"/>
          <w:szCs w:val="32"/>
          <w:u w:val="single"/>
        </w:rPr>
        <w:t>NESTLE</w:t>
      </w:r>
    </w:p>
    <w:p w:rsidR="005E0E41" w:rsidRPr="005239D4" w:rsidRDefault="005E0E41" w:rsidP="005239D4">
      <w:pPr>
        <w:pStyle w:val="NoSpacing"/>
        <w:jc w:val="center"/>
        <w:rPr>
          <w:rFonts w:asciiTheme="minorHAnsi" w:hAnsiTheme="minorHAnsi" w:cstheme="minorHAnsi"/>
          <w:b/>
          <w:sz w:val="32"/>
          <w:szCs w:val="32"/>
        </w:rPr>
      </w:pPr>
    </w:p>
    <w:p w:rsidR="005E0E41" w:rsidRPr="005239D4" w:rsidRDefault="005E0E41" w:rsidP="005239D4">
      <w:pPr>
        <w:pStyle w:val="NoSpacing"/>
        <w:jc w:val="center"/>
        <w:rPr>
          <w:rFonts w:ascii="Nestle-Text-Book" w:hAnsi="Nestle-Text-Book"/>
          <w:b/>
          <w:sz w:val="35"/>
          <w:szCs w:val="35"/>
        </w:rPr>
      </w:pPr>
      <w:r w:rsidRPr="005239D4">
        <w:rPr>
          <w:rFonts w:ascii="Nestle-Text-Book" w:hAnsi="Nestle-Text-Book"/>
          <w:b/>
          <w:sz w:val="35"/>
          <w:szCs w:val="35"/>
        </w:rPr>
        <w:t>“We believe in the power of food to enhance quality of life.”</w:t>
      </w:r>
    </w:p>
    <w:p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This belief fuels our desire to use our global scale, resources and expertise to contribute to a healthier future for people and the planet.</w:t>
      </w:r>
    </w:p>
    <w:p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Creating Shared Value (CSV) is at the heart of our purpose: to unlock the power of food to enhance quality of life for everyone, today and for generations to come.</w:t>
      </w:r>
    </w:p>
    <w:p w:rsidR="005E0E41" w:rsidRPr="005239D4" w:rsidRDefault="005E0E41" w:rsidP="005239D4">
      <w:pPr>
        <w:pStyle w:val="NoSpacing"/>
        <w:jc w:val="center"/>
        <w:rPr>
          <w:rFonts w:ascii="Nestle-Text-Book" w:hAnsi="Nestle-Text-Book"/>
          <w:b/>
          <w:sz w:val="28"/>
          <w:szCs w:val="32"/>
        </w:rPr>
      </w:pPr>
    </w:p>
    <w:p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 xml:space="preserve">Our approach to sustainability is wide-ranging, underpinned by commitments to strive for net zero emissions and deforestation-free </w:t>
      </w:r>
      <w:r w:rsidRPr="005239D4">
        <w:rPr>
          <w:rFonts w:ascii="Nestle-Text-Book" w:hAnsi="Nestle-Text-Book"/>
          <w:b/>
          <w:sz w:val="28"/>
          <w:szCs w:val="32"/>
        </w:rPr>
        <w:lastRenderedPageBreak/>
        <w:t>supply chains and to advance regenerative agriculture at scale. We are also committed to improving water stewardship, developing better packaging to improve their end of life options, creating opportunities for young people and building a diverse and inclusive workforce.</w:t>
      </w:r>
    </w:p>
    <w:p w:rsidR="005E0E41" w:rsidRPr="005239D4" w:rsidRDefault="005E0E41" w:rsidP="005239D4">
      <w:pPr>
        <w:pStyle w:val="NoSpacing"/>
        <w:jc w:val="center"/>
        <w:rPr>
          <w:rFonts w:ascii="Nestle-Text-Book" w:hAnsi="Nestle-Text-Book"/>
          <w:b/>
          <w:sz w:val="28"/>
          <w:szCs w:val="32"/>
        </w:rPr>
      </w:pPr>
    </w:p>
    <w:p w:rsidR="005E0E41" w:rsidRPr="005239D4" w:rsidRDefault="005E0E41" w:rsidP="005239D4">
      <w:pPr>
        <w:pStyle w:val="NoSpacing"/>
        <w:jc w:val="center"/>
        <w:rPr>
          <w:rFonts w:ascii="Nestle-Text-Book" w:hAnsi="Nestle-Text-Book"/>
          <w:b/>
          <w:sz w:val="31"/>
          <w:szCs w:val="28"/>
          <w:shd w:val="clear" w:color="auto" w:fill="FFFFFF"/>
        </w:rPr>
      </w:pPr>
      <w:r w:rsidRPr="005239D4">
        <w:rPr>
          <w:rFonts w:ascii="Nestle-Text-Book" w:hAnsi="Nestle-Text-Book"/>
          <w:b/>
          <w:sz w:val="31"/>
          <w:szCs w:val="28"/>
          <w:shd w:val="clear" w:color="auto" w:fill="FFFFFF"/>
        </w:rPr>
        <w:t>Packaging helps to protect food and beverages, ensure product quality and freshness, communicate nutritional information and prevent food waste.</w:t>
      </w:r>
    </w:p>
    <w:p w:rsidR="005E0E41" w:rsidRPr="005239D4" w:rsidRDefault="005E0E41" w:rsidP="005239D4">
      <w:pPr>
        <w:pStyle w:val="NoSpacing"/>
        <w:jc w:val="center"/>
        <w:rPr>
          <w:rFonts w:ascii="Nestle-Text-Book" w:hAnsi="Nestle-Text-Book"/>
          <w:b/>
          <w:sz w:val="31"/>
          <w:szCs w:val="28"/>
          <w:shd w:val="clear" w:color="auto" w:fill="FFFFFF"/>
        </w:rPr>
      </w:pPr>
    </w:p>
    <w:p w:rsidR="005E0E41" w:rsidRPr="005239D4" w:rsidRDefault="005E0E41" w:rsidP="005239D4">
      <w:pPr>
        <w:pStyle w:val="NoSpacing"/>
        <w:jc w:val="center"/>
        <w:rPr>
          <w:rFonts w:ascii="Nestle-Text-Book" w:hAnsi="Nestle-Text-Book"/>
          <w:b/>
          <w:sz w:val="35"/>
          <w:szCs w:val="35"/>
        </w:rPr>
      </w:pPr>
      <w:r w:rsidRPr="005239D4">
        <w:rPr>
          <w:rFonts w:ascii="Nestle-Text-Book" w:hAnsi="Nestle-Text-Book"/>
          <w:b/>
          <w:sz w:val="35"/>
          <w:szCs w:val="35"/>
        </w:rPr>
        <w:t>We aim to reduce our carbon footprint and achieve net zero by 2050 at the latest.</w:t>
      </w:r>
    </w:p>
    <w:p w:rsidR="005E0E41" w:rsidRPr="005239D4" w:rsidRDefault="005E0E41" w:rsidP="005239D4">
      <w:pPr>
        <w:pStyle w:val="NoSpacing"/>
        <w:jc w:val="center"/>
        <w:rPr>
          <w:rFonts w:ascii="Nestle-Text-Book" w:hAnsi="Nestle-Text-Book"/>
          <w:b/>
        </w:rPr>
      </w:pPr>
      <w:r w:rsidRPr="005239D4">
        <w:rPr>
          <w:rFonts w:ascii="Nestle-Text-Book" w:hAnsi="Nestle-Text-Book"/>
          <w:b/>
        </w:rPr>
        <w:t>We take a holistic approach to managing our impact on the environment – joining the dots between climate change and related issues including water stewardship, biodiversity and human rights.</w:t>
      </w:r>
    </w:p>
    <w:p w:rsidR="005E0E41" w:rsidRPr="005239D4" w:rsidRDefault="005E0E41" w:rsidP="005239D4">
      <w:pPr>
        <w:pStyle w:val="NoSpacing"/>
        <w:jc w:val="center"/>
        <w:rPr>
          <w:rFonts w:ascii="Nestle-Text-Book" w:hAnsi="Nestle-Text-Book"/>
          <w:b/>
        </w:rPr>
      </w:pPr>
    </w:p>
    <w:p w:rsidR="005E0E41" w:rsidRPr="005239D4" w:rsidRDefault="005E0E41" w:rsidP="005239D4">
      <w:pPr>
        <w:pStyle w:val="NoSpacing"/>
        <w:jc w:val="center"/>
        <w:rPr>
          <w:rFonts w:ascii="Nestle-Text-Book" w:hAnsi="Nestle-Text-Book"/>
          <w:b/>
          <w:shd w:val="clear" w:color="auto" w:fill="FFFFFF"/>
        </w:rPr>
      </w:pPr>
      <w:r w:rsidRPr="005239D4">
        <w:rPr>
          <w:rFonts w:ascii="Nestle-Text-Book" w:hAnsi="Nestle-Text-Book"/>
          <w:b/>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rsidR="005E0E41" w:rsidRPr="005239D4" w:rsidRDefault="005E0E41" w:rsidP="005239D4">
      <w:pPr>
        <w:pStyle w:val="NoSpacing"/>
        <w:jc w:val="center"/>
        <w:rPr>
          <w:rFonts w:ascii="Nestle-Text-Book" w:hAnsi="Nestle-Text-Book"/>
          <w:b/>
          <w:shd w:val="clear" w:color="auto" w:fill="FFFFFF"/>
        </w:rPr>
      </w:pPr>
    </w:p>
    <w:p w:rsidR="005E0E41" w:rsidRPr="005239D4" w:rsidRDefault="005E0E41" w:rsidP="005239D4">
      <w:pPr>
        <w:pStyle w:val="NoSpacing"/>
        <w:jc w:val="center"/>
        <w:rPr>
          <w:rFonts w:ascii="Nestle-Text-Book" w:hAnsi="Nestle-Text-Book"/>
          <w:b/>
          <w:shd w:val="clear" w:color="auto" w:fill="FFFFFF"/>
        </w:rPr>
      </w:pPr>
      <w:r w:rsidRPr="005239D4">
        <w:rPr>
          <w:rFonts w:ascii="Nestle-Text-Book" w:hAnsi="Nestle-Text-Book"/>
          <w:b/>
          <w:shd w:val="clear" w:color="auto" w:fill="FFFFFF"/>
        </w:rPr>
        <w:t>Company name – COCA COLA</w:t>
      </w:r>
    </w:p>
    <w:p w:rsidR="005E0E41" w:rsidRPr="005239D4" w:rsidRDefault="005E0E41" w:rsidP="005239D4">
      <w:pPr>
        <w:pStyle w:val="NoSpacing"/>
        <w:jc w:val="center"/>
        <w:rPr>
          <w:b/>
        </w:rPr>
      </w:pPr>
    </w:p>
    <w:p w:rsidR="005E0E41" w:rsidRPr="005239D4" w:rsidRDefault="005E0E41" w:rsidP="005239D4">
      <w:pPr>
        <w:pStyle w:val="NoSpacing"/>
        <w:jc w:val="center"/>
        <w:rPr>
          <w:rFonts w:ascii="Nestle-Text-Book" w:hAnsi="Nestle-Text-Book"/>
          <w:b/>
          <w:shd w:val="clear" w:color="auto" w:fill="FFFFFF"/>
        </w:rPr>
      </w:pPr>
      <w:r w:rsidRPr="005239D4">
        <w:rPr>
          <w:b/>
        </w:rPr>
        <w:t xml:space="preserve">• The Coco-Cola company </w:t>
      </w:r>
      <w:proofErr w:type="gramStart"/>
      <w:r w:rsidRPr="005239D4">
        <w:rPr>
          <w:b/>
        </w:rPr>
        <w:t>Is</w:t>
      </w:r>
      <w:proofErr w:type="gramEnd"/>
      <w:r w:rsidRPr="005239D4">
        <w:rPr>
          <w:b/>
        </w:rPr>
        <w:t xml:space="preserve"> a total beverage company. It is a carbonated soft drink produced by The Coca-Cola Company of Atlanta, Georgia Originally intended as a patent medicine when it was invented in the late 19th century by John </w:t>
      </w:r>
      <w:proofErr w:type="spellStart"/>
      <w:proofErr w:type="gramStart"/>
      <w:r w:rsidRPr="005239D4">
        <w:rPr>
          <w:b/>
        </w:rPr>
        <w:t>Pembertonm</w:t>
      </w:r>
      <w:proofErr w:type="spellEnd"/>
      <w:r w:rsidRPr="005239D4">
        <w:rPr>
          <w:b/>
        </w:rPr>
        <w:t xml:space="preserve"> .</w:t>
      </w:r>
      <w:proofErr w:type="gramEnd"/>
    </w:p>
    <w:p w:rsidR="005E0E41" w:rsidRPr="005239D4" w:rsidRDefault="005E0E41" w:rsidP="005239D4">
      <w:pPr>
        <w:pStyle w:val="NoSpacing"/>
        <w:jc w:val="center"/>
        <w:rPr>
          <w:rFonts w:ascii="Nestle-Text-Book" w:hAnsi="Nestle-Text-Book"/>
          <w:b/>
          <w:shd w:val="clear" w:color="auto" w:fill="FFFFFF"/>
        </w:rPr>
      </w:pPr>
    </w:p>
    <w:p w:rsidR="005E0E41" w:rsidRPr="005239D4" w:rsidRDefault="005E0E41" w:rsidP="005239D4">
      <w:pPr>
        <w:pStyle w:val="NoSpacing"/>
        <w:jc w:val="center"/>
        <w:rPr>
          <w:b/>
        </w:rPr>
      </w:pPr>
      <w:proofErr w:type="gramStart"/>
      <w:r w:rsidRPr="005239D4">
        <w:rPr>
          <w:b/>
        </w:rPr>
        <w:t>STRENGTHS OF THE COCO-COLA co.</w:t>
      </w:r>
      <w:proofErr w:type="gramEnd"/>
    </w:p>
    <w:p w:rsidR="005E0E41" w:rsidRPr="005239D4" w:rsidRDefault="005E0E41" w:rsidP="005239D4">
      <w:pPr>
        <w:pStyle w:val="NoSpacing"/>
        <w:jc w:val="center"/>
        <w:rPr>
          <w:b/>
        </w:rPr>
      </w:pPr>
      <w:r w:rsidRPr="005239D4">
        <w:rPr>
          <w:b/>
        </w:rPr>
        <w:t>• Diverse product portfolio.</w:t>
      </w:r>
    </w:p>
    <w:p w:rsidR="005E0E41" w:rsidRPr="005239D4" w:rsidRDefault="005E0E41" w:rsidP="005239D4">
      <w:pPr>
        <w:pStyle w:val="NoSpacing"/>
        <w:jc w:val="center"/>
        <w:rPr>
          <w:b/>
        </w:rPr>
      </w:pPr>
      <w:r w:rsidRPr="005239D4">
        <w:rPr>
          <w:b/>
        </w:rPr>
        <w:t>• Distribution system.</w:t>
      </w:r>
    </w:p>
    <w:p w:rsidR="005E0E41" w:rsidRPr="005239D4" w:rsidRDefault="005E0E41" w:rsidP="005239D4">
      <w:pPr>
        <w:pStyle w:val="NoSpacing"/>
        <w:jc w:val="center"/>
        <w:rPr>
          <w:b/>
        </w:rPr>
      </w:pPr>
      <w:r w:rsidRPr="005239D4">
        <w:rPr>
          <w:b/>
        </w:rPr>
        <w:t>• Valuable Brand.</w:t>
      </w:r>
    </w:p>
    <w:p w:rsidR="005E0E41" w:rsidRPr="005239D4" w:rsidRDefault="005E0E41" w:rsidP="005239D4">
      <w:pPr>
        <w:pStyle w:val="NoSpacing"/>
        <w:jc w:val="center"/>
        <w:rPr>
          <w:b/>
        </w:rPr>
      </w:pPr>
      <w:r w:rsidRPr="005239D4">
        <w:rPr>
          <w:b/>
        </w:rPr>
        <w:t>• Global brand recognition.</w:t>
      </w:r>
    </w:p>
    <w:p w:rsidR="005E0E41" w:rsidRPr="005239D4" w:rsidRDefault="005E0E41" w:rsidP="005239D4">
      <w:pPr>
        <w:pStyle w:val="NoSpacing"/>
        <w:jc w:val="center"/>
        <w:rPr>
          <w:b/>
        </w:rPr>
      </w:pPr>
      <w:r w:rsidRPr="005239D4">
        <w:rPr>
          <w:b/>
        </w:rPr>
        <w:t xml:space="preserve">REVIEWS BY </w:t>
      </w:r>
      <w:proofErr w:type="gramStart"/>
      <w:r w:rsidRPr="005239D4">
        <w:rPr>
          <w:b/>
        </w:rPr>
        <w:t>CONSUMERS :</w:t>
      </w:r>
      <w:proofErr w:type="gramEnd"/>
      <w:r w:rsidRPr="005239D4">
        <w:rPr>
          <w:b/>
        </w:rPr>
        <w:t>-</w:t>
      </w:r>
    </w:p>
    <w:p w:rsidR="005E0E41" w:rsidRPr="005239D4" w:rsidRDefault="005E0E41" w:rsidP="005239D4">
      <w:pPr>
        <w:pStyle w:val="NoSpacing"/>
        <w:jc w:val="center"/>
        <w:rPr>
          <w:b/>
        </w:rPr>
      </w:pPr>
      <w:r w:rsidRPr="005239D4">
        <w:rPr>
          <w:b/>
        </w:rPr>
        <w:t>COCO-COLA CO.</w:t>
      </w:r>
    </w:p>
    <w:p w:rsidR="005E0E41" w:rsidRPr="005239D4" w:rsidRDefault="005E0E41" w:rsidP="005239D4">
      <w:pPr>
        <w:pStyle w:val="NoSpacing"/>
        <w:jc w:val="center"/>
        <w:rPr>
          <w:b/>
        </w:rPr>
      </w:pPr>
      <w:r w:rsidRPr="005239D4">
        <w:rPr>
          <w:b/>
        </w:rPr>
        <w:t xml:space="preserve">Published on 2021 by </w:t>
      </w:r>
      <w:proofErr w:type="spellStart"/>
      <w:r w:rsidRPr="005239D4">
        <w:rPr>
          <w:b/>
        </w:rPr>
        <w:t>atlantispress</w:t>
      </w:r>
      <w:proofErr w:type="spellEnd"/>
    </w:p>
    <w:p w:rsidR="005E0E41" w:rsidRPr="005239D4" w:rsidRDefault="005E0E41" w:rsidP="005239D4">
      <w:pPr>
        <w:pStyle w:val="NoSpacing"/>
        <w:jc w:val="center"/>
        <w:rPr>
          <w:b/>
        </w:rPr>
      </w:pPr>
      <w:r w:rsidRPr="005239D4">
        <w:rPr>
          <w:b/>
        </w:rPr>
        <w:t xml:space="preserve">By clarifying the competitive environment of the industry, </w:t>
      </w:r>
      <w:proofErr w:type="spellStart"/>
      <w:r w:rsidRPr="005239D4">
        <w:rPr>
          <w:b/>
        </w:rPr>
        <w:t>CocaCola</w:t>
      </w:r>
      <w:proofErr w:type="spellEnd"/>
      <w:r w:rsidRPr="005239D4">
        <w:rPr>
          <w:b/>
        </w:rPr>
        <w:t xml:space="preserve"> Company complies with the development of the times. It widens the litigation points of consumers. Also, it meets the multidimensional needs of consumers through the combination of various differentiation strategies to make Coca-Cola take a leading position in the competitive soft drink industry.</w:t>
      </w:r>
    </w:p>
    <w:p w:rsidR="005E0E41" w:rsidRPr="005239D4" w:rsidRDefault="005E0E41" w:rsidP="005239D4">
      <w:pPr>
        <w:pStyle w:val="NoSpacing"/>
        <w:jc w:val="center"/>
        <w:rPr>
          <w:b/>
        </w:rPr>
      </w:pPr>
      <w:r w:rsidRPr="005239D4">
        <w:rPr>
          <w:b/>
        </w:rPr>
        <w:t>4. FINANCIAL PERFORMANCE EVALUATION:-</w:t>
      </w:r>
    </w:p>
    <w:p w:rsidR="005E0E41" w:rsidRPr="005239D4" w:rsidRDefault="005E0E41" w:rsidP="005239D4">
      <w:pPr>
        <w:pStyle w:val="NoSpacing"/>
        <w:jc w:val="center"/>
        <w:rPr>
          <w:b/>
        </w:rPr>
      </w:pPr>
      <w:r w:rsidRPr="005239D4">
        <w:rPr>
          <w:b/>
        </w:rPr>
        <w:t>The Coco- Cola company:-</w:t>
      </w:r>
    </w:p>
    <w:p w:rsidR="005E0E41" w:rsidRPr="005239D4" w:rsidRDefault="005E0E41" w:rsidP="005239D4">
      <w:pPr>
        <w:pStyle w:val="NoSpacing"/>
        <w:jc w:val="center"/>
        <w:rPr>
          <w:b/>
        </w:rPr>
      </w:pPr>
      <w:r w:rsidRPr="005239D4">
        <w:rPr>
          <w:b/>
        </w:rPr>
        <w:t>Gross margin TTM 59.52%</w:t>
      </w:r>
    </w:p>
    <w:p w:rsidR="005E0E41" w:rsidRPr="005239D4" w:rsidRDefault="005E0E41" w:rsidP="005239D4">
      <w:pPr>
        <w:pStyle w:val="NoSpacing"/>
        <w:jc w:val="center"/>
        <w:rPr>
          <w:b/>
        </w:rPr>
      </w:pPr>
      <w:r w:rsidRPr="005239D4">
        <w:rPr>
          <w:b/>
        </w:rPr>
        <w:t>Operating margin TTM 29.1%</w:t>
      </w:r>
    </w:p>
    <w:p w:rsidR="005E0E41" w:rsidRPr="005239D4" w:rsidRDefault="005E0E41" w:rsidP="005239D4">
      <w:pPr>
        <w:pStyle w:val="NoSpacing"/>
        <w:jc w:val="center"/>
        <w:rPr>
          <w:b/>
        </w:rPr>
      </w:pPr>
      <w:r w:rsidRPr="005239D4">
        <w:rPr>
          <w:b/>
        </w:rPr>
        <w:t>Net Profit margin TTM 23.42%</w:t>
      </w:r>
    </w:p>
    <w:p w:rsidR="005E0E41" w:rsidRPr="005239D4" w:rsidRDefault="005E0E41" w:rsidP="005239D4">
      <w:pPr>
        <w:pStyle w:val="NoSpacing"/>
        <w:jc w:val="center"/>
        <w:rPr>
          <w:b/>
        </w:rPr>
      </w:pPr>
      <w:r w:rsidRPr="005239D4">
        <w:rPr>
          <w:b/>
        </w:rPr>
        <w:t>Return on Investment TTM 15.39%</w:t>
      </w:r>
    </w:p>
    <w:p w:rsidR="005E0E41" w:rsidRPr="005239D4" w:rsidRDefault="005E0E41" w:rsidP="005239D4">
      <w:pPr>
        <w:pStyle w:val="NoSpacing"/>
        <w:jc w:val="center"/>
        <w:rPr>
          <w:b/>
        </w:rPr>
      </w:pPr>
      <w:proofErr w:type="gramStart"/>
      <w:r w:rsidRPr="005239D4">
        <w:rPr>
          <w:b/>
        </w:rPr>
        <w:t>5.COMPARATIVE</w:t>
      </w:r>
      <w:proofErr w:type="gramEnd"/>
      <w:r w:rsidRPr="005239D4">
        <w:rPr>
          <w:b/>
        </w:rPr>
        <w:t xml:space="preserve"> ANALYSIS:-</w:t>
      </w:r>
    </w:p>
    <w:p w:rsidR="005E0E41" w:rsidRPr="005239D4" w:rsidRDefault="005E0E41" w:rsidP="005239D4">
      <w:pPr>
        <w:pStyle w:val="NoSpacing"/>
        <w:jc w:val="center"/>
        <w:rPr>
          <w:b/>
        </w:rPr>
      </w:pPr>
      <w:proofErr w:type="gramStart"/>
      <w:r w:rsidRPr="005239D4">
        <w:rPr>
          <w:b/>
        </w:rPr>
        <w:t>The COCO-COLA co.</w:t>
      </w:r>
      <w:proofErr w:type="gramEnd"/>
    </w:p>
    <w:p w:rsidR="005E0E41" w:rsidRPr="005239D4" w:rsidRDefault="005E0E41" w:rsidP="005239D4">
      <w:pPr>
        <w:pStyle w:val="NoSpacing"/>
        <w:jc w:val="center"/>
        <w:rPr>
          <w:b/>
        </w:rPr>
      </w:pPr>
      <w:r w:rsidRPr="005239D4">
        <w:rPr>
          <w:b/>
        </w:rPr>
        <w:t xml:space="preserve">• Market </w:t>
      </w:r>
      <w:proofErr w:type="gramStart"/>
      <w:r w:rsidRPr="005239D4">
        <w:rPr>
          <w:b/>
        </w:rPr>
        <w:t>share :-</w:t>
      </w:r>
      <w:proofErr w:type="gramEnd"/>
      <w:r w:rsidRPr="005239D4">
        <w:rPr>
          <w:b/>
        </w:rPr>
        <w:t xml:space="preserve"> 42.8%</w:t>
      </w:r>
    </w:p>
    <w:p w:rsidR="005E0E41" w:rsidRPr="005239D4" w:rsidRDefault="005E0E41" w:rsidP="005239D4">
      <w:pPr>
        <w:pStyle w:val="NoSpacing"/>
        <w:jc w:val="center"/>
        <w:rPr>
          <w:b/>
        </w:rPr>
      </w:pPr>
      <w:r w:rsidRPr="005239D4">
        <w:rPr>
          <w:b/>
        </w:rPr>
        <w:lastRenderedPageBreak/>
        <w:t xml:space="preserve">• Growth </w:t>
      </w:r>
      <w:proofErr w:type="gramStart"/>
      <w:r w:rsidRPr="005239D4">
        <w:rPr>
          <w:b/>
        </w:rPr>
        <w:t>prospects :-</w:t>
      </w:r>
      <w:proofErr w:type="gramEnd"/>
      <w:r w:rsidRPr="005239D4">
        <w:rPr>
          <w:b/>
        </w:rPr>
        <w:t xml:space="preserve"> 6-7%</w:t>
      </w:r>
    </w:p>
    <w:p w:rsidR="005E0E41" w:rsidRPr="005239D4" w:rsidRDefault="005E0E41" w:rsidP="005239D4">
      <w:pPr>
        <w:pStyle w:val="NoSpacing"/>
        <w:jc w:val="center"/>
        <w:rPr>
          <w:b/>
        </w:rPr>
      </w:pPr>
      <w:r w:rsidRPr="005239D4">
        <w:rPr>
          <w:b/>
        </w:rPr>
        <w:t>• Competitive Threats</w:t>
      </w:r>
      <w:proofErr w:type="gramStart"/>
      <w:r w:rsidRPr="005239D4">
        <w:rPr>
          <w:b/>
        </w:rPr>
        <w:t>:-</w:t>
      </w:r>
      <w:proofErr w:type="gramEnd"/>
      <w:r w:rsidRPr="005239D4">
        <w:rPr>
          <w:b/>
        </w:rPr>
        <w:t xml:space="preserve"> Water usage controversy.</w:t>
      </w:r>
    </w:p>
    <w:p w:rsidR="005E0E41" w:rsidRPr="005239D4" w:rsidRDefault="005E0E41" w:rsidP="005239D4">
      <w:pPr>
        <w:pStyle w:val="NoSpacing"/>
        <w:jc w:val="center"/>
        <w:rPr>
          <w:b/>
        </w:rPr>
      </w:pPr>
      <w:r w:rsidRPr="005239D4">
        <w:rPr>
          <w:b/>
        </w:rPr>
        <w:t>&gt; Packaging controversy.</w:t>
      </w:r>
    </w:p>
    <w:p w:rsidR="005E0E41" w:rsidRPr="005239D4" w:rsidRDefault="005E0E41" w:rsidP="005239D4">
      <w:pPr>
        <w:pStyle w:val="NoSpacing"/>
        <w:jc w:val="center"/>
        <w:rPr>
          <w:b/>
        </w:rPr>
      </w:pPr>
      <w:r w:rsidRPr="005239D4">
        <w:rPr>
          <w:b/>
        </w:rPr>
        <w:t>&gt; Direct and indirect competition.</w:t>
      </w:r>
    </w:p>
    <w:p w:rsidR="005E0E41" w:rsidRPr="005239D4" w:rsidRDefault="005E0E41" w:rsidP="005239D4">
      <w:pPr>
        <w:pStyle w:val="NoSpacing"/>
        <w:jc w:val="center"/>
        <w:rPr>
          <w:b/>
        </w:rPr>
      </w:pPr>
      <w:r w:rsidRPr="005239D4">
        <w:rPr>
          <w:b/>
        </w:rPr>
        <w:t>&gt;Aggressive competition with Pepsi.</w:t>
      </w:r>
    </w:p>
    <w:p w:rsidR="005E0E41" w:rsidRPr="005239D4" w:rsidRDefault="005E0E41" w:rsidP="005239D4">
      <w:pPr>
        <w:pStyle w:val="NoSpacing"/>
        <w:jc w:val="center"/>
        <w:rPr>
          <w:b/>
        </w:rPr>
      </w:pPr>
      <w:r w:rsidRPr="005239D4">
        <w:rPr>
          <w:b/>
        </w:rPr>
        <w:t>• Barriers to entry</w:t>
      </w:r>
      <w:proofErr w:type="gramStart"/>
      <w:r w:rsidRPr="005239D4">
        <w:rPr>
          <w:b/>
        </w:rPr>
        <w:t>:-</w:t>
      </w:r>
      <w:proofErr w:type="gramEnd"/>
      <w:r w:rsidRPr="005239D4">
        <w:rPr>
          <w:b/>
        </w:rPr>
        <w:t xml:space="preserve"> brand loyalty</w:t>
      </w:r>
    </w:p>
    <w:p w:rsidR="005E0E41" w:rsidRPr="005239D4" w:rsidRDefault="005E0E41" w:rsidP="005239D4">
      <w:pPr>
        <w:pStyle w:val="NoSpacing"/>
        <w:jc w:val="center"/>
        <w:rPr>
          <w:b/>
        </w:rPr>
      </w:pPr>
      <w:r w:rsidRPr="005239D4">
        <w:rPr>
          <w:b/>
        </w:rPr>
        <w:t xml:space="preserve">. &gt; </w:t>
      </w:r>
      <w:proofErr w:type="gramStart"/>
      <w:r w:rsidRPr="005239D4">
        <w:rPr>
          <w:b/>
        </w:rPr>
        <w:t>vertical</w:t>
      </w:r>
      <w:proofErr w:type="gramEnd"/>
      <w:r w:rsidRPr="005239D4">
        <w:rPr>
          <w:b/>
        </w:rPr>
        <w:t xml:space="preserve"> integration.</w:t>
      </w:r>
    </w:p>
    <w:p w:rsidR="005E0E41" w:rsidRPr="005239D4" w:rsidRDefault="005E0E41" w:rsidP="005239D4">
      <w:pPr>
        <w:pStyle w:val="NoSpacing"/>
        <w:jc w:val="center"/>
        <w:rPr>
          <w:b/>
        </w:rPr>
      </w:pPr>
      <w:r w:rsidRPr="005239D4">
        <w:rPr>
          <w:b/>
        </w:rPr>
        <w:t xml:space="preserve">&gt; </w:t>
      </w:r>
      <w:proofErr w:type="gramStart"/>
      <w:r w:rsidRPr="005239D4">
        <w:rPr>
          <w:b/>
        </w:rPr>
        <w:t>economy</w:t>
      </w:r>
      <w:proofErr w:type="gramEnd"/>
      <w:r w:rsidRPr="005239D4">
        <w:rPr>
          <w:b/>
        </w:rPr>
        <w:t xml:space="preserve"> of scale.</w:t>
      </w:r>
    </w:p>
    <w:p w:rsidR="005E0E41" w:rsidRPr="005239D4" w:rsidRDefault="005E0E41" w:rsidP="005239D4">
      <w:pPr>
        <w:pStyle w:val="NoSpacing"/>
        <w:jc w:val="center"/>
        <w:rPr>
          <w:b/>
        </w:rPr>
      </w:pPr>
      <w:r w:rsidRPr="005239D4">
        <w:rPr>
          <w:b/>
        </w:rPr>
        <w:t xml:space="preserve">LONG TERM VIABILITY OF COCO-COLA </w:t>
      </w:r>
      <w:proofErr w:type="gramStart"/>
      <w:r w:rsidRPr="005239D4">
        <w:rPr>
          <w:b/>
        </w:rPr>
        <w:t>COMPANY :</w:t>
      </w:r>
      <w:proofErr w:type="gramEnd"/>
    </w:p>
    <w:p w:rsidR="005E0E41" w:rsidRPr="005239D4" w:rsidRDefault="005E0E41" w:rsidP="005239D4">
      <w:pPr>
        <w:pStyle w:val="NoSpacing"/>
        <w:jc w:val="center"/>
        <w:rPr>
          <w:b/>
        </w:rPr>
      </w:pPr>
      <w:r w:rsidRPr="005239D4">
        <w:rPr>
          <w:b/>
        </w:rPr>
        <w:t>Our long-term targets consist of solid revenue growth of 4% to 6%, strong operating leverage driving 6% to 8% operating income growth, delivering meaningful EPS growth and improving on our free cash flow conversion.</w:t>
      </w:r>
    </w:p>
    <w:p w:rsidR="005E0E41" w:rsidRPr="005239D4" w:rsidRDefault="005E0E41" w:rsidP="005239D4">
      <w:pPr>
        <w:pStyle w:val="NoSpacing"/>
        <w:jc w:val="center"/>
        <w:rPr>
          <w:b/>
        </w:rPr>
      </w:pPr>
      <w:r w:rsidRPr="005239D4">
        <w:rPr>
          <w:b/>
        </w:rPr>
        <w:t xml:space="preserve">• Focusing on a world without waste is the most long term goal of Coco-cola </w:t>
      </w:r>
      <w:proofErr w:type="gramStart"/>
      <w:r w:rsidRPr="005239D4">
        <w:rPr>
          <w:b/>
        </w:rPr>
        <w:t>company</w:t>
      </w:r>
      <w:proofErr w:type="gramEnd"/>
      <w:r w:rsidRPr="005239D4">
        <w:rPr>
          <w:b/>
        </w:rPr>
        <w:t>.</w:t>
      </w:r>
    </w:p>
    <w:p w:rsidR="005E0E41" w:rsidRPr="005239D4" w:rsidRDefault="005E0E41" w:rsidP="005239D4">
      <w:pPr>
        <w:pStyle w:val="NoSpacing"/>
        <w:jc w:val="center"/>
        <w:rPr>
          <w:b/>
        </w:rPr>
      </w:pPr>
      <w:r w:rsidRPr="005239D4">
        <w:rPr>
          <w:b/>
        </w:rPr>
        <w:t>• Coca-Cola’s competitive advantage lies in its ability to satisfy customers more than its competitors and continuously serve their customers’ wishes. Coca Cola’s competitive advantage is attributed to its new product development, customer orientation, and ability to outperform competitors.</w:t>
      </w:r>
    </w:p>
    <w:p w:rsidR="005E0E41" w:rsidRDefault="005E0E41" w:rsidP="005239D4">
      <w:pPr>
        <w:pStyle w:val="NoSpacing"/>
        <w:jc w:val="center"/>
        <w:rPr>
          <w:b/>
        </w:rPr>
      </w:pPr>
      <w:r w:rsidRPr="005239D4">
        <w:rPr>
          <w:b/>
        </w:rPr>
        <w:t>• The Coca-Cola Company’s strengths, such as its global brand recognition, extensive distribution network, and diverse product portfolio, are likely to endure over the long term. However, it may face challenges from industry changes, technological disruptions (like shifts towards healthier beverages), and competitive pressures (from both traditional rivals and emerging players). Adapting to these changes and innovating will be crucial for its continued success.</w:t>
      </w:r>
    </w:p>
    <w:p w:rsidR="005239D4" w:rsidRPr="005239D4" w:rsidRDefault="005239D4" w:rsidP="005239D4">
      <w:pPr>
        <w:pStyle w:val="NoSpacing"/>
        <w:jc w:val="center"/>
        <w:rPr>
          <w:rFonts w:ascii="Nestle-Text-Book" w:hAnsi="Nestle-Text-Book"/>
          <w:b/>
          <w:shd w:val="clear" w:color="auto" w:fill="FFFFFF"/>
        </w:rPr>
      </w:pPr>
    </w:p>
    <w:p w:rsidR="005E0E41" w:rsidRPr="005239D4" w:rsidRDefault="005E0E41" w:rsidP="005239D4">
      <w:pPr>
        <w:pStyle w:val="NoSpacing"/>
        <w:jc w:val="center"/>
        <w:rPr>
          <w:rFonts w:asciiTheme="minorHAnsi" w:hAnsiTheme="minorHAnsi" w:cstheme="minorHAnsi"/>
          <w:b/>
          <w:bCs/>
          <w:color w:val="63513D"/>
          <w:sz w:val="28"/>
          <w:szCs w:val="28"/>
          <w:u w:val="single"/>
        </w:rPr>
      </w:pPr>
      <w:proofErr w:type="gramStart"/>
      <w:r w:rsidRPr="005239D4">
        <w:rPr>
          <w:b/>
          <w:sz w:val="28"/>
          <w:szCs w:val="28"/>
        </w:rPr>
        <w:t>CONCLUSION :</w:t>
      </w:r>
      <w:proofErr w:type="gramEnd"/>
      <w:r w:rsidRPr="005239D4">
        <w:rPr>
          <w:b/>
          <w:sz w:val="28"/>
          <w:szCs w:val="28"/>
        </w:rPr>
        <w:t>-</w:t>
      </w:r>
    </w:p>
    <w:p w:rsidR="005E0E41" w:rsidRPr="005239D4" w:rsidRDefault="005E0E41" w:rsidP="005239D4">
      <w:pPr>
        <w:pStyle w:val="NoSpacing"/>
        <w:jc w:val="center"/>
        <w:rPr>
          <w:b/>
        </w:rPr>
      </w:pPr>
    </w:p>
    <w:p w:rsidR="005E0E41" w:rsidRPr="005239D4" w:rsidRDefault="005E0E41" w:rsidP="005239D4">
      <w:pPr>
        <w:pStyle w:val="NoSpacing"/>
        <w:jc w:val="center"/>
        <w:rPr>
          <w:rFonts w:asciiTheme="minorHAnsi" w:hAnsiTheme="minorHAnsi" w:cstheme="minorHAnsi"/>
          <w:b/>
          <w:bCs/>
          <w:color w:val="63513D"/>
          <w:sz w:val="32"/>
          <w:szCs w:val="40"/>
          <w:u w:val="single"/>
        </w:rPr>
      </w:pPr>
      <w:r w:rsidRPr="005239D4">
        <w:rPr>
          <w:rFonts w:asciiTheme="minorHAnsi" w:hAnsiTheme="minorHAnsi" w:cstheme="minorHAnsi"/>
          <w:b/>
          <w:bCs/>
          <w:color w:val="63513D"/>
          <w:sz w:val="32"/>
          <w:szCs w:val="40"/>
          <w:u w:val="single"/>
        </w:rPr>
        <w:t>NESTLE</w:t>
      </w:r>
    </w:p>
    <w:p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 xml:space="preserve">Recommendations for improvement Nestle </w:t>
      </w:r>
      <w:proofErr w:type="gramStart"/>
      <w:r w:rsidRPr="005239D4">
        <w:rPr>
          <w:rFonts w:ascii="Poppins" w:hAnsi="Poppins" w:cs="Poppins"/>
          <w:b/>
          <w:color w:val="6E6E6E"/>
        </w:rPr>
        <w:t>company</w:t>
      </w:r>
      <w:proofErr w:type="gramEnd"/>
      <w:r w:rsidRPr="005239D4">
        <w:rPr>
          <w:rFonts w:ascii="Poppins" w:hAnsi="Poppins" w:cs="Poppins"/>
          <w:b/>
          <w:color w:val="6E6E6E"/>
        </w:rPr>
        <w:t>: One area in which Nestle could improve is in its commitment to environmental sustainability. The company has faced criticism in the past for its use of unsustainable packaging and its impact on natural resources. To address these concerns, Nestle could invest in research and development of more sustainable packaging materials, as well as in initiatives to reduce waste and promote recycling.</w:t>
      </w:r>
    </w:p>
    <w:p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rsidR="005E0E41" w:rsidRPr="005239D4" w:rsidRDefault="005E0E41" w:rsidP="005239D4">
      <w:pPr>
        <w:pStyle w:val="NoSpacing"/>
        <w:jc w:val="center"/>
        <w:rPr>
          <w:rFonts w:ascii="Arial" w:hAnsi="Arial" w:cs="Arial"/>
          <w:b/>
          <w:color w:val="000000" w:themeColor="text1"/>
          <w:sz w:val="28"/>
          <w:szCs w:val="28"/>
          <w:shd w:val="clear" w:color="auto" w:fill="FFFFFF"/>
        </w:rPr>
      </w:pPr>
      <w:r w:rsidRPr="005239D4">
        <w:rPr>
          <w:rFonts w:ascii="Arial" w:hAnsi="Arial" w:cs="Arial"/>
          <w:b/>
          <w:color w:val="000000" w:themeColor="text1"/>
          <w:sz w:val="28"/>
          <w:szCs w:val="28"/>
          <w:shd w:val="clear" w:color="auto" w:fill="FFFFFF"/>
        </w:rPr>
        <w:t>Nestle is the major player in the fast-moving consumer goods (FMCG) industry, but Nestle holds better long-term growth prospects. This is primarily due to its stronger brand portfolio, wider distribution network, and a larger presence in emerging markets.</w:t>
      </w:r>
    </w:p>
    <w:p w:rsidR="005239D4" w:rsidRPr="005239D4" w:rsidRDefault="005239D4" w:rsidP="005239D4">
      <w:pPr>
        <w:pStyle w:val="NoSpacing"/>
        <w:jc w:val="center"/>
        <w:rPr>
          <w:rFonts w:ascii="Arial" w:hAnsi="Arial" w:cs="Arial"/>
          <w:b/>
          <w:color w:val="000000" w:themeColor="text1"/>
          <w:sz w:val="28"/>
          <w:szCs w:val="28"/>
          <w:shd w:val="clear" w:color="auto" w:fill="FFFFFF"/>
        </w:rPr>
      </w:pPr>
    </w:p>
    <w:p w:rsidR="005E0E41" w:rsidRPr="005239D4" w:rsidRDefault="005E0E41" w:rsidP="005239D4">
      <w:pPr>
        <w:pStyle w:val="NoSpacing"/>
        <w:jc w:val="center"/>
        <w:rPr>
          <w:b/>
          <w:sz w:val="36"/>
          <w:szCs w:val="36"/>
          <w:shd w:val="clear" w:color="auto" w:fill="FFFFFF"/>
        </w:rPr>
      </w:pPr>
      <w:r w:rsidRPr="005239D4">
        <w:rPr>
          <w:b/>
          <w:sz w:val="36"/>
          <w:szCs w:val="36"/>
          <w:shd w:val="clear" w:color="auto" w:fill="FFFFFF"/>
        </w:rPr>
        <w:lastRenderedPageBreak/>
        <w:t>COCA COLA</w:t>
      </w:r>
    </w:p>
    <w:p w:rsidR="005239D4" w:rsidRPr="005239D4" w:rsidRDefault="005239D4" w:rsidP="005239D4">
      <w:pPr>
        <w:pStyle w:val="NoSpacing"/>
        <w:jc w:val="center"/>
        <w:rPr>
          <w:rFonts w:ascii="Arial" w:hAnsi="Arial" w:cs="Arial"/>
          <w:b/>
          <w:color w:val="040C28"/>
          <w:sz w:val="18"/>
          <w:szCs w:val="18"/>
          <w:shd w:val="clear" w:color="auto" w:fill="D3E3FD"/>
        </w:rPr>
      </w:pPr>
    </w:p>
    <w:p w:rsidR="005239D4" w:rsidRPr="005239D4" w:rsidRDefault="005239D4" w:rsidP="005239D4">
      <w:pPr>
        <w:pStyle w:val="NoSpacing"/>
        <w:jc w:val="center"/>
        <w:rPr>
          <w:b/>
          <w:sz w:val="36"/>
          <w:szCs w:val="36"/>
          <w:shd w:val="clear" w:color="auto" w:fill="FFFFFF"/>
        </w:rPr>
      </w:pPr>
      <w:r w:rsidRPr="005239D4">
        <w:rPr>
          <w:rFonts w:ascii="Arial" w:hAnsi="Arial" w:cs="Arial"/>
          <w:b/>
          <w:color w:val="040C28"/>
          <w:sz w:val="18"/>
          <w:szCs w:val="18"/>
          <w:shd w:val="clear" w:color="auto" w:fill="D3E3FD"/>
        </w:rPr>
        <w:t>Coca-Cola as the world's leading soda beverage, with the strength of high resources company and also a very good and well-known brand image will be accepted at ease almost all over the world</w:t>
      </w:r>
      <w:r w:rsidRPr="005239D4">
        <w:rPr>
          <w:rFonts w:ascii="Arial" w:hAnsi="Arial" w:cs="Arial"/>
          <w:b/>
          <w:color w:val="1F1F1F"/>
          <w:sz w:val="18"/>
          <w:szCs w:val="18"/>
          <w:shd w:val="clear" w:color="auto" w:fill="FFFFFF"/>
        </w:rPr>
        <w:t>. Therefore, the strategy of Coca-Cola focuses on covering the full market segmentation, anywhere.</w:t>
      </w:r>
    </w:p>
    <w:p w:rsidR="005E0E41" w:rsidRPr="005239D4" w:rsidRDefault="005E0E41" w:rsidP="005239D4">
      <w:pPr>
        <w:pStyle w:val="NoSpacing"/>
        <w:jc w:val="center"/>
        <w:rPr>
          <w:rFonts w:asciiTheme="minorHAnsi" w:hAnsiTheme="minorHAnsi" w:cstheme="minorHAnsi"/>
          <w:b/>
          <w:sz w:val="32"/>
          <w:szCs w:val="32"/>
        </w:rPr>
      </w:pPr>
    </w:p>
    <w:p w:rsidR="00EA64DD" w:rsidRPr="005239D4" w:rsidRDefault="00EA64DD" w:rsidP="005239D4">
      <w:pPr>
        <w:pStyle w:val="NoSpacing"/>
        <w:jc w:val="center"/>
        <w:rPr>
          <w:rFonts w:ascii="Arial" w:hAnsi="Arial" w:cs="Arial"/>
          <w:b/>
          <w:u w:val="single"/>
        </w:rPr>
      </w:pPr>
    </w:p>
    <w:p w:rsidR="00EA64DD" w:rsidRPr="005239D4" w:rsidRDefault="00EA64DD" w:rsidP="005239D4">
      <w:pPr>
        <w:pStyle w:val="NoSpacing"/>
        <w:jc w:val="center"/>
        <w:rPr>
          <w:rFonts w:ascii="Arial" w:hAnsi="Arial" w:cs="Arial"/>
          <w:b/>
          <w:u w:val="single"/>
        </w:rPr>
      </w:pPr>
    </w:p>
    <w:p w:rsidR="00EA64DD" w:rsidRPr="005239D4" w:rsidRDefault="00EA64DD" w:rsidP="005239D4">
      <w:pPr>
        <w:pStyle w:val="NoSpacing"/>
        <w:jc w:val="center"/>
        <w:rPr>
          <w:rFonts w:ascii="Arial" w:hAnsi="Arial" w:cs="Arial"/>
          <w:b/>
          <w:u w:val="single"/>
        </w:rPr>
      </w:pPr>
    </w:p>
    <w:p w:rsidR="00EA64DD" w:rsidRPr="005239D4" w:rsidRDefault="00EA64DD" w:rsidP="005239D4">
      <w:pPr>
        <w:pStyle w:val="NoSpacing"/>
        <w:jc w:val="center"/>
        <w:rPr>
          <w:b/>
        </w:rPr>
      </w:pPr>
    </w:p>
    <w:sectPr w:rsidR="00EA64DD" w:rsidRPr="005239D4" w:rsidSect="00D73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egular">
    <w:altName w:val="Cambria"/>
    <w:panose1 w:val="00000000000000000000"/>
    <w:charset w:val="00"/>
    <w:family w:val="roman"/>
    <w:notTrueType/>
    <w:pitch w:val="default"/>
    <w:sig w:usb0="00000000" w:usb1="00000000" w:usb2="00000000" w:usb3="00000000" w:csb0="00000000" w:csb1="00000000"/>
  </w:font>
  <w:font w:name="Nestle-Text-Book">
    <w:altName w:val="Cambria"/>
    <w:panose1 w:val="00000000000000000000"/>
    <w:charset w:val="00"/>
    <w:family w:val="roman"/>
    <w:notTrueType/>
    <w:pitch w:val="default"/>
    <w:sig w:usb0="00000000" w:usb1="00000000" w:usb2="00000000" w:usb3="00000000" w:csb0="00000000"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35pt;height:11.35pt" o:bullet="t">
        <v:imagedata r:id="rId1" o:title="msoD335"/>
      </v:shape>
    </w:pict>
  </w:numPicBullet>
  <w:abstractNum w:abstractNumId="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622F7DB9"/>
    <w:multiLevelType w:val="hybridMultilevel"/>
    <w:tmpl w:val="F80808EC"/>
    <w:lvl w:ilvl="0" w:tplc="40090007">
      <w:start w:val="1"/>
      <w:numFmt w:val="bullet"/>
      <w:lvlText w:val=""/>
      <w:lvlPicBulletId w:val="0"/>
      <w:lvlJc w:val="left"/>
      <w:pPr>
        <w:ind w:left="48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EA64DD"/>
    <w:rsid w:val="005239D4"/>
    <w:rsid w:val="005E0E41"/>
    <w:rsid w:val="00D7329F"/>
    <w:rsid w:val="00EA6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DD"/>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EA64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239D4"/>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5239D4"/>
    <w:pPr>
      <w:keepNext/>
      <w:keepLines/>
      <w:spacing w:before="200" w:after="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DD"/>
    <w:rPr>
      <w:rFonts w:asciiTheme="majorHAnsi" w:eastAsiaTheme="majorEastAsia" w:hAnsiTheme="majorHAnsi" w:cstheme="majorBidi"/>
      <w:caps/>
      <w:color w:val="632423" w:themeColor="accent2" w:themeShade="80"/>
      <w:spacing w:val="20"/>
      <w:sz w:val="28"/>
      <w:szCs w:val="28"/>
      <w:lang w:bidi="en-US"/>
    </w:rPr>
  </w:style>
  <w:style w:type="paragraph" w:styleId="NormalWeb">
    <w:name w:val="Normal (Web)"/>
    <w:basedOn w:val="Normal"/>
    <w:uiPriority w:val="99"/>
    <w:semiHidden/>
    <w:unhideWhenUsed/>
    <w:rsid w:val="00EA64D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39"/>
    <w:rsid w:val="00EA64DD"/>
    <w:pPr>
      <w:spacing w:after="0" w:line="240" w:lineRule="auto"/>
    </w:pPr>
    <w:rPr>
      <w:rFonts w:ascii="Calibri" w:hAnsi="Calibri" w:cs="Calibri"/>
      <w:color w:val="000000"/>
      <w:kern w:val="2"/>
      <w:sz w:val="28"/>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64DD"/>
    <w:pPr>
      <w:spacing w:after="160" w:line="259" w:lineRule="auto"/>
      <w:ind w:left="720"/>
      <w:contextualSpacing/>
    </w:pPr>
    <w:rPr>
      <w:rFonts w:ascii="Calibri" w:eastAsiaTheme="minorHAnsi" w:hAnsi="Calibri" w:cs="Calibri"/>
      <w:color w:val="000000"/>
      <w:kern w:val="2"/>
      <w:sz w:val="28"/>
      <w:lang w:val="en-IN" w:bidi="ar-SA"/>
    </w:rPr>
  </w:style>
  <w:style w:type="paragraph" w:styleId="BalloonText">
    <w:name w:val="Balloon Text"/>
    <w:basedOn w:val="Normal"/>
    <w:link w:val="BalloonTextChar"/>
    <w:uiPriority w:val="99"/>
    <w:semiHidden/>
    <w:unhideWhenUsed/>
    <w:rsid w:val="00EA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DD"/>
    <w:rPr>
      <w:rFonts w:ascii="Tahoma" w:eastAsiaTheme="majorEastAsia" w:hAnsi="Tahoma" w:cs="Tahoma"/>
      <w:sz w:val="16"/>
      <w:szCs w:val="16"/>
      <w:lang w:bidi="en-US"/>
    </w:rPr>
  </w:style>
  <w:style w:type="paragraph" w:customStyle="1" w:styleId="intro">
    <w:name w:val="intro"/>
    <w:basedOn w:val="Normal"/>
    <w:rsid w:val="005E0E4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5239D4"/>
    <w:pPr>
      <w:spacing w:after="0" w:line="240" w:lineRule="auto"/>
    </w:pPr>
    <w:rPr>
      <w:rFonts w:asciiTheme="majorHAnsi" w:eastAsiaTheme="majorEastAsia" w:hAnsiTheme="majorHAnsi" w:cstheme="majorBidi"/>
      <w:lang w:bidi="en-US"/>
    </w:rPr>
  </w:style>
  <w:style w:type="character" w:customStyle="1" w:styleId="Heading2Char">
    <w:name w:val="Heading 2 Char"/>
    <w:basedOn w:val="DefaultParagraphFont"/>
    <w:link w:val="Heading2"/>
    <w:uiPriority w:val="9"/>
    <w:rsid w:val="005239D4"/>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5239D4"/>
    <w:rPr>
      <w:rFonts w:asciiTheme="majorHAnsi" w:eastAsiaTheme="majorEastAsia" w:hAnsiTheme="majorHAnsi" w:cstheme="majorBidi"/>
      <w:b/>
      <w:bCs/>
      <w:color w:val="4F81BD" w:themeColor="accent1"/>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 SOLUTION</dc:creator>
  <cp:lastModifiedBy>ENTER SOLUTION</cp:lastModifiedBy>
  <cp:revision>1</cp:revision>
  <dcterms:created xsi:type="dcterms:W3CDTF">2024-03-19T14:46:00Z</dcterms:created>
  <dcterms:modified xsi:type="dcterms:W3CDTF">2024-03-19T15:13:00Z</dcterms:modified>
</cp:coreProperties>
</file>