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20" w:lineRule="auto"/>
        <w:rPr>
          <w:b w:val="1"/>
          <w:color w:val="333333"/>
          <w:sz w:val="24"/>
          <w:szCs w:val="24"/>
        </w:rPr>
      </w:pPr>
      <w:r w:rsidDel="00000000" w:rsidR="00000000" w:rsidRPr="00000000">
        <w:rPr>
          <w:b w:val="1"/>
          <w:color w:val="333333"/>
          <w:sz w:val="24"/>
          <w:szCs w:val="24"/>
          <w:rtl w:val="0"/>
        </w:rPr>
        <w:t xml:space="preserve">Content</w:t>
      </w:r>
    </w:p>
    <w:p w:rsidR="00000000" w:rsidDel="00000000" w:rsidP="00000000" w:rsidRDefault="00000000" w:rsidRPr="00000000" w14:paraId="00000002">
      <w:pPr>
        <w:shd w:fill="ffffff" w:val="clear"/>
        <w:spacing w:before="220" w:line="360" w:lineRule="auto"/>
        <w:jc w:val="both"/>
        <w:rPr>
          <w:color w:val="333333"/>
        </w:rPr>
      </w:pPr>
      <w:bookmarkStart w:colFirst="0" w:colLast="0" w:name="_gjdgxs" w:id="0"/>
      <w:bookmarkEnd w:id="0"/>
      <w:r w:rsidDel="00000000" w:rsidR="00000000" w:rsidRPr="00000000">
        <w:rPr>
          <w:color w:val="333333"/>
          <w:rtl w:val="0"/>
        </w:rPr>
        <w:t xml:space="preserve">The submitted works should not have been published before and should not be under process of publication in any other conference or, publications medium. All co-authors (if any) should have approved the submission. The submitted work must not be copied or plagiarized in whole or in part from other works and must represent the authors’ own contributions. Appropriate citation or quote should be used if the work and/or words of others. The submitted posters must respect the following specifications:</w:t>
      </w:r>
    </w:p>
    <w:p w:rsidR="00000000" w:rsidDel="00000000" w:rsidP="00000000" w:rsidRDefault="00000000" w:rsidRPr="00000000" w14:paraId="00000003">
      <w:pPr>
        <w:shd w:fill="ffffff" w:val="clear"/>
        <w:spacing w:after="0" w:before="220" w:lineRule="auto"/>
        <w:jc w:val="both"/>
        <w:rPr>
          <w:color w:val="333333"/>
          <w:sz w:val="18"/>
          <w:szCs w:val="18"/>
        </w:rPr>
      </w:pPr>
      <w:r w:rsidDel="00000000" w:rsidR="00000000" w:rsidRPr="00000000">
        <w:rPr>
          <w:rtl w:val="0"/>
        </w:rPr>
      </w:r>
    </w:p>
    <w:p w:rsidR="00000000" w:rsidDel="00000000" w:rsidP="00000000" w:rsidRDefault="00000000" w:rsidRPr="00000000" w14:paraId="00000004">
      <w:pPr>
        <w:numPr>
          <w:ilvl w:val="0"/>
          <w:numId w:val="1"/>
        </w:numPr>
        <w:spacing w:after="0" w:before="0" w:line="432" w:lineRule="auto"/>
        <w:ind w:left="720" w:hanging="360"/>
        <w:rPr/>
      </w:pPr>
      <w:r w:rsidDel="00000000" w:rsidR="00000000" w:rsidRPr="00000000">
        <w:rPr>
          <w:color w:val="333333"/>
          <w:rtl w:val="0"/>
        </w:rPr>
        <w:t xml:space="preserve">Full title of the abstract corresponding to the poster</w:t>
      </w:r>
      <w:r w:rsidDel="00000000" w:rsidR="00000000" w:rsidRPr="00000000">
        <w:rPr>
          <w:rtl w:val="0"/>
        </w:rPr>
      </w:r>
    </w:p>
    <w:p w:rsidR="00000000" w:rsidDel="00000000" w:rsidP="00000000" w:rsidRDefault="00000000" w:rsidRPr="00000000" w14:paraId="00000005">
      <w:pPr>
        <w:numPr>
          <w:ilvl w:val="0"/>
          <w:numId w:val="1"/>
        </w:numPr>
        <w:spacing w:after="0" w:before="0" w:line="432" w:lineRule="auto"/>
        <w:ind w:left="720" w:hanging="360"/>
        <w:rPr/>
      </w:pPr>
      <w:r w:rsidDel="00000000" w:rsidR="00000000" w:rsidRPr="00000000">
        <w:rPr>
          <w:color w:val="333333"/>
          <w:rtl w:val="0"/>
        </w:rPr>
        <w:t xml:space="preserve">Names of authors and involved agencies, companies or (educational) institutions</w:t>
      </w:r>
      <w:r w:rsidDel="00000000" w:rsidR="00000000" w:rsidRPr="00000000">
        <w:rPr>
          <w:rtl w:val="0"/>
        </w:rPr>
      </w:r>
    </w:p>
    <w:p w:rsidR="00000000" w:rsidDel="00000000" w:rsidP="00000000" w:rsidRDefault="00000000" w:rsidRPr="00000000" w14:paraId="00000006">
      <w:pPr>
        <w:numPr>
          <w:ilvl w:val="0"/>
          <w:numId w:val="1"/>
        </w:numPr>
        <w:spacing w:after="0" w:before="0" w:line="432" w:lineRule="auto"/>
        <w:ind w:left="720" w:hanging="360"/>
        <w:rPr/>
      </w:pPr>
      <w:r w:rsidDel="00000000" w:rsidR="00000000" w:rsidRPr="00000000">
        <w:rPr>
          <w:color w:val="333333"/>
          <w:rtl w:val="0"/>
        </w:rPr>
        <w:t xml:space="preserve">Max 1000 words</w:t>
      </w:r>
      <w:r w:rsidDel="00000000" w:rsidR="00000000" w:rsidRPr="00000000">
        <w:rPr>
          <w:rtl w:val="0"/>
        </w:rPr>
      </w:r>
    </w:p>
    <w:p w:rsidR="00000000" w:rsidDel="00000000" w:rsidP="00000000" w:rsidRDefault="00000000" w:rsidRPr="00000000" w14:paraId="00000007">
      <w:pPr>
        <w:numPr>
          <w:ilvl w:val="0"/>
          <w:numId w:val="1"/>
        </w:numPr>
        <w:spacing w:after="0" w:before="0" w:line="432" w:lineRule="auto"/>
        <w:ind w:left="720" w:hanging="360"/>
        <w:rPr/>
      </w:pPr>
      <w:r w:rsidDel="00000000" w:rsidR="00000000" w:rsidRPr="00000000">
        <w:rPr>
          <w:color w:val="333333"/>
          <w:rtl w:val="0"/>
        </w:rPr>
        <w:t xml:space="preserve">Brief text, well organized, present only brief results that support your conclusions</w:t>
      </w:r>
      <w:r w:rsidDel="00000000" w:rsidR="00000000" w:rsidRPr="00000000">
        <w:rPr>
          <w:rtl w:val="0"/>
        </w:rPr>
      </w:r>
    </w:p>
    <w:p w:rsidR="00000000" w:rsidDel="00000000" w:rsidP="00000000" w:rsidRDefault="00000000" w:rsidRPr="00000000" w14:paraId="00000008">
      <w:pPr>
        <w:numPr>
          <w:ilvl w:val="0"/>
          <w:numId w:val="1"/>
        </w:numPr>
        <w:spacing w:after="0" w:before="0" w:line="432" w:lineRule="auto"/>
        <w:ind w:left="720" w:hanging="360"/>
        <w:rPr/>
      </w:pPr>
      <w:r w:rsidDel="00000000" w:rsidR="00000000" w:rsidRPr="00000000">
        <w:rPr>
          <w:color w:val="333333"/>
          <w:rtl w:val="0"/>
        </w:rPr>
        <w:t xml:space="preserve">Show the significance of you research</w:t>
      </w:r>
      <w:r w:rsidDel="00000000" w:rsidR="00000000" w:rsidRPr="00000000">
        <w:rPr>
          <w:rtl w:val="0"/>
        </w:rPr>
      </w:r>
    </w:p>
    <w:p w:rsidR="00000000" w:rsidDel="00000000" w:rsidP="00000000" w:rsidRDefault="00000000" w:rsidRPr="00000000" w14:paraId="00000009">
      <w:pPr>
        <w:numPr>
          <w:ilvl w:val="0"/>
          <w:numId w:val="1"/>
        </w:numPr>
        <w:spacing w:after="0" w:before="0" w:line="432" w:lineRule="auto"/>
        <w:ind w:left="720" w:hanging="360"/>
        <w:rPr/>
      </w:pPr>
      <w:r w:rsidDel="00000000" w:rsidR="00000000" w:rsidRPr="00000000">
        <w:rPr>
          <w:color w:val="333333"/>
          <w:rtl w:val="0"/>
        </w:rPr>
        <w:t xml:space="preserve">In general, include:</w:t>
      </w:r>
      <w:r w:rsidDel="00000000" w:rsidR="00000000" w:rsidRPr="00000000">
        <w:rPr>
          <w:rtl w:val="0"/>
        </w:rPr>
      </w:r>
    </w:p>
    <w:p w:rsidR="00000000" w:rsidDel="00000000" w:rsidP="00000000" w:rsidRDefault="00000000" w:rsidRPr="00000000" w14:paraId="0000000A">
      <w:pPr>
        <w:numPr>
          <w:ilvl w:val="1"/>
          <w:numId w:val="1"/>
        </w:numPr>
        <w:spacing w:after="0" w:before="0" w:line="432" w:lineRule="auto"/>
        <w:ind w:left="1440" w:hanging="360"/>
        <w:rPr/>
      </w:pPr>
      <w:r w:rsidDel="00000000" w:rsidR="00000000" w:rsidRPr="00000000">
        <w:rPr>
          <w:color w:val="333333"/>
          <w:rtl w:val="0"/>
        </w:rPr>
        <w:t xml:space="preserve">Hypothesis</w:t>
      </w:r>
      <w:r w:rsidDel="00000000" w:rsidR="00000000" w:rsidRPr="00000000">
        <w:rPr>
          <w:rtl w:val="0"/>
        </w:rPr>
      </w:r>
    </w:p>
    <w:p w:rsidR="00000000" w:rsidDel="00000000" w:rsidP="00000000" w:rsidRDefault="00000000" w:rsidRPr="00000000" w14:paraId="0000000B">
      <w:pPr>
        <w:numPr>
          <w:ilvl w:val="1"/>
          <w:numId w:val="1"/>
        </w:numPr>
        <w:spacing w:after="0" w:before="0" w:line="432" w:lineRule="auto"/>
        <w:ind w:left="1440" w:hanging="360"/>
        <w:rPr/>
      </w:pPr>
      <w:r w:rsidDel="00000000" w:rsidR="00000000" w:rsidRPr="00000000">
        <w:rPr>
          <w:color w:val="333333"/>
          <w:rtl w:val="0"/>
        </w:rPr>
        <w:t xml:space="preserve">Methods</w:t>
      </w:r>
      <w:r w:rsidDel="00000000" w:rsidR="00000000" w:rsidRPr="00000000">
        <w:rPr>
          <w:rtl w:val="0"/>
        </w:rPr>
      </w:r>
    </w:p>
    <w:p w:rsidR="00000000" w:rsidDel="00000000" w:rsidP="00000000" w:rsidRDefault="00000000" w:rsidRPr="00000000" w14:paraId="0000000C">
      <w:pPr>
        <w:numPr>
          <w:ilvl w:val="1"/>
          <w:numId w:val="1"/>
        </w:numPr>
        <w:spacing w:after="0" w:before="0" w:line="432" w:lineRule="auto"/>
        <w:ind w:left="1440" w:hanging="360"/>
        <w:rPr/>
      </w:pPr>
      <w:r w:rsidDel="00000000" w:rsidR="00000000" w:rsidRPr="00000000">
        <w:rPr>
          <w:color w:val="333333"/>
          <w:rtl w:val="0"/>
        </w:rPr>
        <w:t xml:space="preserve">Results</w:t>
      </w:r>
      <w:r w:rsidDel="00000000" w:rsidR="00000000" w:rsidRPr="00000000">
        <w:rPr>
          <w:rtl w:val="0"/>
        </w:rPr>
      </w:r>
    </w:p>
    <w:p w:rsidR="00000000" w:rsidDel="00000000" w:rsidP="00000000" w:rsidRDefault="00000000" w:rsidRPr="00000000" w14:paraId="0000000D">
      <w:pPr>
        <w:numPr>
          <w:ilvl w:val="1"/>
          <w:numId w:val="1"/>
        </w:numPr>
        <w:spacing w:after="0" w:before="0" w:line="432" w:lineRule="auto"/>
        <w:ind w:left="1440" w:hanging="360"/>
        <w:rPr/>
      </w:pPr>
      <w:r w:rsidDel="00000000" w:rsidR="00000000" w:rsidRPr="00000000">
        <w:rPr>
          <w:color w:val="333333"/>
          <w:rtl w:val="0"/>
        </w:rPr>
        <w:t xml:space="preserve">Conclusions</w:t>
      </w:r>
      <w:r w:rsidDel="00000000" w:rsidR="00000000" w:rsidRPr="00000000">
        <w:rPr>
          <w:rtl w:val="0"/>
        </w:rPr>
      </w:r>
    </w:p>
    <w:p w:rsidR="00000000" w:rsidDel="00000000" w:rsidP="00000000" w:rsidRDefault="00000000" w:rsidRPr="00000000" w14:paraId="0000000E">
      <w:pPr>
        <w:numPr>
          <w:ilvl w:val="1"/>
          <w:numId w:val="1"/>
        </w:numPr>
        <w:spacing w:after="0" w:before="0" w:line="432" w:lineRule="auto"/>
        <w:ind w:left="1440" w:hanging="360"/>
        <w:rPr/>
      </w:pPr>
      <w:r w:rsidDel="00000000" w:rsidR="00000000" w:rsidRPr="00000000">
        <w:rPr>
          <w:color w:val="333333"/>
          <w:rtl w:val="0"/>
        </w:rPr>
        <w:t xml:space="preserve">Sources / literature used</w:t>
      </w:r>
      <w:r w:rsidDel="00000000" w:rsidR="00000000" w:rsidRPr="00000000">
        <w:rPr>
          <w:rtl w:val="0"/>
        </w:rPr>
      </w:r>
    </w:p>
    <w:p w:rsidR="00000000" w:rsidDel="00000000" w:rsidP="00000000" w:rsidRDefault="00000000" w:rsidRPr="00000000" w14:paraId="0000000F">
      <w:pPr>
        <w:numPr>
          <w:ilvl w:val="1"/>
          <w:numId w:val="1"/>
        </w:numPr>
        <w:spacing w:after="0" w:before="0" w:line="432" w:lineRule="auto"/>
        <w:ind w:left="1440" w:hanging="360"/>
        <w:rPr/>
      </w:pPr>
      <w:r w:rsidDel="00000000" w:rsidR="00000000" w:rsidRPr="00000000">
        <w:rPr>
          <w:color w:val="333333"/>
          <w:rtl w:val="0"/>
        </w:rPr>
        <w:t xml:space="preserve">Acknowledgements</w:t>
      </w:r>
      <w:r w:rsidDel="00000000" w:rsidR="00000000" w:rsidRPr="00000000">
        <w:rPr>
          <w:rtl w:val="0"/>
        </w:rPr>
      </w:r>
    </w:p>
    <w:p w:rsidR="00000000" w:rsidDel="00000000" w:rsidP="00000000" w:rsidRDefault="00000000" w:rsidRPr="00000000" w14:paraId="00000010">
      <w:pPr>
        <w:shd w:fill="ffffff" w:val="clear"/>
        <w:spacing w:after="0" w:before="0" w:lineRule="auto"/>
        <w:rPr>
          <w:b w:val="1"/>
          <w:color w:val="333333"/>
          <w:sz w:val="24"/>
          <w:szCs w:val="24"/>
        </w:rPr>
      </w:pPr>
      <w:r w:rsidDel="00000000" w:rsidR="00000000" w:rsidRPr="00000000">
        <w:rPr>
          <w:b w:val="1"/>
          <w:color w:val="333333"/>
          <w:sz w:val="24"/>
          <w:szCs w:val="24"/>
          <w:rtl w:val="0"/>
        </w:rPr>
        <w:t xml:space="preserve">Design</w:t>
      </w:r>
    </w:p>
    <w:p w:rsidR="00000000" w:rsidDel="00000000" w:rsidP="00000000" w:rsidRDefault="00000000" w:rsidRPr="00000000" w14:paraId="00000011">
      <w:pPr>
        <w:numPr>
          <w:ilvl w:val="0"/>
          <w:numId w:val="2"/>
        </w:numPr>
        <w:spacing w:after="0" w:before="0" w:line="432" w:lineRule="auto"/>
        <w:ind w:left="720" w:hanging="360"/>
        <w:rPr/>
      </w:pPr>
      <w:r w:rsidDel="00000000" w:rsidR="00000000" w:rsidRPr="00000000">
        <w:rPr>
          <w:color w:val="333333"/>
          <w:rtl w:val="0"/>
        </w:rPr>
        <w:t xml:space="preserve">Dimensions: 1.20m x 0.90m (approx. 4’ x 3’)</w:t>
      </w:r>
      <w:r w:rsidDel="00000000" w:rsidR="00000000" w:rsidRPr="00000000">
        <w:rPr>
          <w:rtl w:val="0"/>
        </w:rPr>
      </w:r>
    </w:p>
    <w:p w:rsidR="00000000" w:rsidDel="00000000" w:rsidP="00000000" w:rsidRDefault="00000000" w:rsidRPr="00000000" w14:paraId="00000012">
      <w:pPr>
        <w:numPr>
          <w:ilvl w:val="0"/>
          <w:numId w:val="2"/>
        </w:numPr>
        <w:spacing w:after="0" w:before="0" w:line="432" w:lineRule="auto"/>
        <w:ind w:left="720" w:hanging="360"/>
        <w:rPr/>
      </w:pPr>
      <w:r w:rsidDel="00000000" w:rsidR="00000000" w:rsidRPr="00000000">
        <w:rPr>
          <w:color w:val="333333"/>
          <w:rtl w:val="0"/>
        </w:rPr>
        <w:t xml:space="preserve">Arrangement: Clear, simple and uncluttered arrangement</w:t>
      </w:r>
      <w:r w:rsidDel="00000000" w:rsidR="00000000" w:rsidRPr="00000000">
        <w:rPr>
          <w:rtl w:val="0"/>
        </w:rPr>
      </w:r>
    </w:p>
    <w:p w:rsidR="00000000" w:rsidDel="00000000" w:rsidP="00000000" w:rsidRDefault="00000000" w:rsidRPr="00000000" w14:paraId="00000013">
      <w:pPr>
        <w:numPr>
          <w:ilvl w:val="0"/>
          <w:numId w:val="2"/>
        </w:numPr>
        <w:spacing w:after="0" w:before="0" w:line="432" w:lineRule="auto"/>
        <w:ind w:left="720" w:hanging="360"/>
        <w:rPr/>
      </w:pPr>
      <w:r w:rsidDel="00000000" w:rsidR="00000000" w:rsidRPr="00000000">
        <w:rPr>
          <w:color w:val="333333"/>
          <w:rtl w:val="0"/>
        </w:rPr>
        <w:t xml:space="preserve">Lettering: Title 8cm in height</w:t>
      </w:r>
      <w:r w:rsidDel="00000000" w:rsidR="00000000" w:rsidRPr="00000000">
        <w:rPr>
          <w:rtl w:val="0"/>
        </w:rPr>
      </w:r>
    </w:p>
    <w:p w:rsidR="00000000" w:rsidDel="00000000" w:rsidP="00000000" w:rsidRDefault="00000000" w:rsidRPr="00000000" w14:paraId="00000014">
      <w:pPr>
        <w:numPr>
          <w:ilvl w:val="0"/>
          <w:numId w:val="2"/>
        </w:numPr>
        <w:spacing w:after="0" w:before="0" w:line="432" w:lineRule="auto"/>
        <w:ind w:left="720" w:hanging="360"/>
        <w:rPr/>
      </w:pPr>
      <w:r w:rsidDel="00000000" w:rsidR="00000000" w:rsidRPr="00000000">
        <w:rPr>
          <w:color w:val="333333"/>
          <w:rtl w:val="0"/>
        </w:rPr>
        <w:t xml:space="preserve">Authors’ names and affiliations somewhat smaller</w:t>
      </w:r>
      <w:r w:rsidDel="00000000" w:rsidR="00000000" w:rsidRPr="00000000">
        <w:rPr>
          <w:rtl w:val="0"/>
        </w:rPr>
      </w:r>
    </w:p>
    <w:p w:rsidR="00000000" w:rsidDel="00000000" w:rsidP="00000000" w:rsidRDefault="00000000" w:rsidRPr="00000000" w14:paraId="00000015">
      <w:pPr>
        <w:numPr>
          <w:ilvl w:val="0"/>
          <w:numId w:val="2"/>
        </w:numPr>
        <w:spacing w:after="0" w:before="0" w:line="432" w:lineRule="auto"/>
        <w:ind w:left="720" w:hanging="360"/>
        <w:rPr/>
      </w:pPr>
      <w:r w:rsidDel="00000000" w:rsidR="00000000" w:rsidRPr="00000000">
        <w:rPr>
          <w:color w:val="333333"/>
          <w:rtl w:val="0"/>
        </w:rPr>
        <w:t xml:space="preserve">Everything should be readable from a distance of 1.5m – 2m (5’ – 7’)</w:t>
      </w:r>
      <w:r w:rsidDel="00000000" w:rsidR="00000000" w:rsidRPr="00000000">
        <w:rPr>
          <w:rtl w:val="0"/>
        </w:rPr>
      </w:r>
    </w:p>
    <w:p w:rsidR="00000000" w:rsidDel="00000000" w:rsidP="00000000" w:rsidRDefault="00000000" w:rsidRPr="00000000" w14:paraId="00000016">
      <w:pPr>
        <w:numPr>
          <w:ilvl w:val="0"/>
          <w:numId w:val="2"/>
        </w:numPr>
        <w:spacing w:after="0" w:before="0" w:line="432" w:lineRule="auto"/>
        <w:ind w:left="720" w:hanging="360"/>
        <w:rPr/>
      </w:pPr>
      <w:r w:rsidDel="00000000" w:rsidR="00000000" w:rsidRPr="00000000">
        <w:rPr>
          <w:color w:val="333333"/>
          <w:rtl w:val="0"/>
        </w:rPr>
        <w:t xml:space="preserve">Use a simple and clear font type. When using colors, make sure to have high contrast</w:t>
      </w:r>
      <w:r w:rsidDel="00000000" w:rsidR="00000000" w:rsidRPr="00000000">
        <w:rPr>
          <w:rtl w:val="0"/>
        </w:rPr>
      </w:r>
    </w:p>
    <w:p w:rsidR="00000000" w:rsidDel="00000000" w:rsidP="00000000" w:rsidRDefault="00000000" w:rsidRPr="00000000" w14:paraId="00000017">
      <w:pPr>
        <w:shd w:fill="ffffff" w:val="clear"/>
        <w:spacing w:before="0" w:lineRule="auto"/>
        <w:jc w:val="center"/>
        <w:rPr>
          <w:b w:val="1"/>
          <w:color w:val="333333"/>
          <w:sz w:val="24"/>
          <w:szCs w:val="24"/>
        </w:rPr>
      </w:pPr>
      <w:r w:rsidDel="00000000" w:rsidR="00000000" w:rsidRPr="00000000">
        <w:rPr>
          <w:b w:val="1"/>
          <w:color w:val="333333"/>
          <w:sz w:val="24"/>
          <w:szCs w:val="24"/>
          <w:rtl w:val="0"/>
        </w:rPr>
        <w:t xml:space="preserve">Once you are notified of your poster's acceptance, it is your responsibility to print it in A-0 size and bring it for display at the conference.</w:t>
      </w:r>
    </w:p>
    <w:p w:rsidR="00000000" w:rsidDel="00000000" w:rsidP="00000000" w:rsidRDefault="00000000" w:rsidRPr="00000000" w14:paraId="00000018">
      <w:pPr>
        <w:jc w:val="center"/>
        <w:rPr>
          <w:b w:val="1"/>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18"/>
        <w:szCs w:val="18"/>
        <w:u w:val="none"/>
      </w:rPr>
    </w:lvl>
    <w:lvl w:ilvl="1">
      <w:start w:val="1"/>
      <w:numFmt w:val="bullet"/>
      <w:lvlText w:val="○"/>
      <w:lvlJc w:val="left"/>
      <w:pPr>
        <w:ind w:left="1440" w:hanging="360"/>
      </w:pPr>
      <w:rPr>
        <w:rFonts w:ascii="Arial" w:cs="Arial" w:eastAsia="Arial" w:hAnsi="Arial"/>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