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F8" w:rsidRDefault="00B041F8" w:rsidP="00B041F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sz w:val="18"/>
          <w:szCs w:val="18"/>
          <w:lang w:val="en-IN" w:eastAsia="en-IN"/>
        </w:rPr>
      </w:pPr>
      <w:r>
        <w:rPr>
          <w:rFonts w:ascii="Verdana,Bold" w:hAnsi="Verdana,Bold" w:cs="Verdana,Bold"/>
          <w:b/>
          <w:bCs/>
          <w:sz w:val="18"/>
          <w:szCs w:val="18"/>
          <w:lang w:val="en-IN" w:eastAsia="en-IN"/>
        </w:rPr>
        <w:t>6.1. Adequate and well equipped laboratories</w:t>
      </w:r>
    </w:p>
    <w:tbl>
      <w:tblPr>
        <w:tblStyle w:val="TableGrid"/>
        <w:tblW w:w="8820" w:type="dxa"/>
        <w:tblInd w:w="-612" w:type="dxa"/>
        <w:tblLayout w:type="fixed"/>
        <w:tblLook w:val="04A0"/>
      </w:tblPr>
      <w:tblGrid>
        <w:gridCol w:w="474"/>
        <w:gridCol w:w="1776"/>
        <w:gridCol w:w="945"/>
        <w:gridCol w:w="3465"/>
        <w:gridCol w:w="963"/>
        <w:gridCol w:w="1197"/>
      </w:tblGrid>
      <w:tr w:rsidR="00D13856" w:rsidTr="00D13856">
        <w:trPr>
          <w:gridAfter w:val="1"/>
          <w:wAfter w:w="1197" w:type="dxa"/>
          <w:trHeight w:val="476"/>
        </w:trPr>
        <w:tc>
          <w:tcPr>
            <w:tcW w:w="474" w:type="dxa"/>
            <w:vMerge w:val="restart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Sr.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No.</w:t>
            </w:r>
          </w:p>
        </w:tc>
        <w:tc>
          <w:tcPr>
            <w:tcW w:w="1776" w:type="dxa"/>
            <w:vMerge w:val="restart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Name of the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Laboratory</w:t>
            </w:r>
          </w:p>
        </w:tc>
        <w:tc>
          <w:tcPr>
            <w:tcW w:w="945" w:type="dxa"/>
            <w:vMerge w:val="restart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No. of students Per setup (Batch Size)</w:t>
            </w:r>
          </w:p>
        </w:tc>
        <w:tc>
          <w:tcPr>
            <w:tcW w:w="3465" w:type="dxa"/>
            <w:vMerge w:val="restart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Name of the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Important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equipment</w:t>
            </w:r>
          </w:p>
        </w:tc>
        <w:tc>
          <w:tcPr>
            <w:tcW w:w="963" w:type="dxa"/>
            <w:vMerge w:val="restart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Weekly utilization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Status (all the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Courses for which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the lab is utilized)</w:t>
            </w:r>
          </w:p>
        </w:tc>
      </w:tr>
      <w:tr w:rsidR="00D13856" w:rsidTr="00D13856">
        <w:tc>
          <w:tcPr>
            <w:tcW w:w="474" w:type="dxa"/>
            <w:vMerge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776" w:type="dxa"/>
            <w:vMerge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45" w:type="dxa"/>
            <w:vMerge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3465" w:type="dxa"/>
            <w:vMerge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  <w:vMerge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Name of the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technical</w:t>
            </w:r>
          </w:p>
          <w:p w:rsidR="00D13856" w:rsidRDefault="00D13856" w:rsidP="00F02AB0">
            <w:pPr>
              <w:autoSpaceDE w:val="0"/>
              <w:autoSpaceDN w:val="0"/>
              <w:adjustRightInd w:val="0"/>
              <w:jc w:val="center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6"/>
                <w:szCs w:val="16"/>
                <w:lang w:val="en-IN" w:eastAsia="en-IN"/>
              </w:rPr>
              <w:t>staff</w:t>
            </w:r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EDC LAB </w:t>
            </w:r>
          </w:p>
        </w:tc>
        <w:tc>
          <w:tcPr>
            <w:tcW w:w="945" w:type="dxa"/>
          </w:tcPr>
          <w:p w:rsidR="00D13856" w:rsidRPr="003D2812" w:rsidRDefault="00D13856" w:rsidP="00F22698">
            <w:pPr>
              <w:jc w:val="both"/>
              <w:rPr>
                <w:sz w:val="16"/>
                <w:szCs w:val="16"/>
              </w:rPr>
            </w:pPr>
            <w:r w:rsidRPr="003D2812">
              <w:rPr>
                <w:sz w:val="16"/>
                <w:szCs w:val="16"/>
              </w:rPr>
              <w:t xml:space="preserve">20 STUDENT EACH SECTION AND 3 STUDENT PER SETUP </w:t>
            </w:r>
          </w:p>
        </w:tc>
        <w:tc>
          <w:tcPr>
            <w:tcW w:w="3465" w:type="dxa"/>
          </w:tcPr>
          <w:p w:rsidR="00D13856" w:rsidRPr="00AF4E1C" w:rsidRDefault="00D13856" w:rsidP="00AF4E1C">
            <w:pPr>
              <w:spacing w:line="360" w:lineRule="auto"/>
              <w:ind w:left="180"/>
              <w:rPr>
                <w:color w:val="000000"/>
                <w:sz w:val="18"/>
                <w:szCs w:val="18"/>
              </w:rPr>
            </w:pPr>
            <w:r w:rsidRPr="00AF4E1C">
              <w:rPr>
                <w:color w:val="000000"/>
                <w:sz w:val="18"/>
                <w:szCs w:val="18"/>
              </w:rPr>
              <w:t xml:space="preserve">P-N junction diode apparatus </w:t>
            </w:r>
            <w:proofErr w:type="spellStart"/>
            <w:r w:rsidRPr="00AF4E1C">
              <w:rPr>
                <w:color w:val="000000"/>
                <w:sz w:val="18"/>
                <w:szCs w:val="18"/>
              </w:rPr>
              <w:t>Zener</w:t>
            </w:r>
            <w:proofErr w:type="spellEnd"/>
            <w:r w:rsidRPr="00AF4E1C">
              <w:rPr>
                <w:color w:val="000000"/>
                <w:sz w:val="18"/>
                <w:szCs w:val="18"/>
              </w:rPr>
              <w:t xml:space="preserve"> .diode apparatus Transistor characteristics </w:t>
            </w:r>
            <w:proofErr w:type="gramStart"/>
            <w:r w:rsidRPr="00AF4E1C">
              <w:rPr>
                <w:color w:val="000000"/>
                <w:sz w:val="18"/>
                <w:szCs w:val="18"/>
              </w:rPr>
              <w:t>apparatus .</w:t>
            </w:r>
            <w:proofErr w:type="gramEnd"/>
            <w:r w:rsidRPr="00AF4E1C">
              <w:rPr>
                <w:color w:val="000000"/>
                <w:sz w:val="18"/>
                <w:szCs w:val="18"/>
              </w:rPr>
              <w:t xml:space="preserve"> Clipping &amp; Clamping circuit apparatus. Half wave, Full wave bridge </w:t>
            </w:r>
            <w:proofErr w:type="gramStart"/>
            <w:r w:rsidRPr="00AF4E1C">
              <w:rPr>
                <w:color w:val="000000"/>
                <w:sz w:val="18"/>
                <w:szCs w:val="18"/>
              </w:rPr>
              <w:t>rectifier .</w:t>
            </w:r>
            <w:proofErr w:type="gramEnd"/>
          </w:p>
          <w:p w:rsidR="00D13856" w:rsidRPr="00AF4E1C" w:rsidRDefault="00D13856" w:rsidP="00AF4E1C">
            <w:pPr>
              <w:spacing w:line="360" w:lineRule="auto"/>
              <w:ind w:left="180"/>
              <w:rPr>
                <w:color w:val="000000"/>
                <w:sz w:val="18"/>
                <w:szCs w:val="18"/>
              </w:rPr>
            </w:pPr>
            <w:r w:rsidRPr="00AF4E1C">
              <w:rPr>
                <w:color w:val="000000"/>
                <w:sz w:val="18"/>
                <w:szCs w:val="18"/>
              </w:rPr>
              <w:t xml:space="preserve">Common collector transistor amplifier FET characteristics. </w:t>
            </w:r>
            <w:proofErr w:type="spellStart"/>
            <w:r w:rsidRPr="00AF4E1C">
              <w:rPr>
                <w:color w:val="000000"/>
                <w:sz w:val="18"/>
                <w:szCs w:val="18"/>
              </w:rPr>
              <w:t>Scientech</w:t>
            </w:r>
            <w:proofErr w:type="spellEnd"/>
            <w:r w:rsidRPr="00AF4E1C">
              <w:rPr>
                <w:color w:val="000000"/>
                <w:sz w:val="18"/>
                <w:szCs w:val="18"/>
              </w:rPr>
              <w:t xml:space="preserve"> 50Mhz digital storage </w:t>
            </w:r>
          </w:p>
          <w:p w:rsidR="00D13856" w:rsidRPr="00AF4E1C" w:rsidRDefault="00D13856" w:rsidP="00AF4E1C">
            <w:pPr>
              <w:spacing w:line="360" w:lineRule="auto"/>
              <w:ind w:left="180"/>
              <w:rPr>
                <w:color w:val="000000"/>
                <w:sz w:val="18"/>
                <w:szCs w:val="18"/>
              </w:rPr>
            </w:pPr>
            <w:r w:rsidRPr="00AF4E1C">
              <w:rPr>
                <w:color w:val="000000"/>
                <w:sz w:val="18"/>
                <w:szCs w:val="18"/>
              </w:rPr>
              <w:t>Digital function generator 2Mhz. Digital Function generator 2Mhz Two stage R-C coupled amplifier kit.</w:t>
            </w:r>
          </w:p>
          <w:p w:rsidR="00D13856" w:rsidRPr="00AF4E1C" w:rsidRDefault="00D13856" w:rsidP="00AF4E1C">
            <w:pPr>
              <w:spacing w:line="360" w:lineRule="auto"/>
              <w:ind w:left="180"/>
              <w:rPr>
                <w:color w:val="000000"/>
                <w:sz w:val="18"/>
                <w:szCs w:val="18"/>
              </w:rPr>
            </w:pPr>
          </w:p>
          <w:p w:rsidR="00D13856" w:rsidRPr="00AF4E1C" w:rsidRDefault="00D13856" w:rsidP="00AF4E1C">
            <w:pPr>
              <w:spacing w:line="360" w:lineRule="auto"/>
              <w:ind w:left="180"/>
              <w:rPr>
                <w:color w:val="000000"/>
                <w:sz w:val="18"/>
                <w:szCs w:val="18"/>
              </w:rPr>
            </w:pPr>
          </w:p>
          <w:p w:rsidR="00D13856" w:rsidRPr="00AF4E1C" w:rsidRDefault="00D13856" w:rsidP="00AF4E1C">
            <w:pPr>
              <w:spacing w:line="360" w:lineRule="auto"/>
              <w:ind w:left="180"/>
              <w:rPr>
                <w:sz w:val="18"/>
                <w:szCs w:val="18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  <w:r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  <w:t xml:space="preserve">    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  <w:r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  <w:t xml:space="preserve">     24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C10F0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Mr.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hemant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vashistha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r w:rsidR="001573E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,</w:t>
            </w:r>
            <w:proofErr w:type="spellStart"/>
            <w:r w:rsidR="001573E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amit</w:t>
            </w:r>
            <w:proofErr w:type="spellEnd"/>
            <w:r w:rsidR="001573E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="001573E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jain</w:t>
            </w:r>
            <w:proofErr w:type="spellEnd"/>
            <w:r w:rsidR="001573E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</w:tr>
      <w:tr w:rsidR="00D13856" w:rsidTr="00D13856">
        <w:trPr>
          <w:trHeight w:val="2294"/>
        </w:trPr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C5345A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Measurement &amp; Instrumentation lab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SETUP</w:t>
            </w:r>
          </w:p>
        </w:tc>
        <w:tc>
          <w:tcPr>
            <w:tcW w:w="3465" w:type="dxa"/>
          </w:tcPr>
          <w:tbl>
            <w:tblPr>
              <w:tblW w:w="2920" w:type="dxa"/>
              <w:tblLayout w:type="fixed"/>
              <w:tblLook w:val="04A0"/>
            </w:tblPr>
            <w:tblGrid>
              <w:gridCol w:w="2920"/>
            </w:tblGrid>
            <w:tr w:rsidR="00D13856" w:rsidRPr="00AF4E1C" w:rsidTr="00F22698">
              <w:trPr>
                <w:trHeight w:val="30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Wein's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Bridge (Capacity), Anderson's Bridge, Maxwell Inductance Bridge,</w:t>
                  </w:r>
                </w:p>
              </w:tc>
            </w:tr>
            <w:tr w:rsidR="00D13856" w:rsidRPr="00AF4E1C" w:rsidTr="00B4384A">
              <w:trPr>
                <w:trHeight w:val="30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Wein's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Bridge (frequency). Ultrasonic digital </w:t>
                  </w:r>
                  <w:proofErr w:type="gram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distance  meter</w:t>
                  </w:r>
                  <w:proofErr w:type="gram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. RTD Trainer kit,</w:t>
                  </w:r>
                </w:p>
              </w:tc>
            </w:tr>
            <w:tr w:rsidR="00D13856" w:rsidRPr="00AF4E1C" w:rsidTr="00B4384A">
              <w:trPr>
                <w:trHeight w:val="30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Single Phase Energy Meter LCR-Q </w:t>
                  </w:r>
                  <w:proofErr w:type="gram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Bridge .</w:t>
                  </w:r>
                  <w:proofErr w:type="gram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Solar Educational Kit Digital Earth Tester</w:t>
                  </w:r>
                </w:p>
              </w:tc>
            </w:tr>
            <w:tr w:rsidR="00D13856" w:rsidRPr="00AF4E1C" w:rsidTr="00B4384A">
              <w:trPr>
                <w:trHeight w:val="30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B4384A">
              <w:trPr>
                <w:trHeight w:val="30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50269E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4D766B">
              <w:trPr>
                <w:trHeight w:val="60"/>
              </w:trPr>
              <w:tc>
                <w:tcPr>
                  <w:tcW w:w="2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left="36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24</w:t>
            </w: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</w:t>
            </w:r>
            <w:r w:rsidRPr="00C5345A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Amit</w:t>
            </w:r>
            <w:proofErr w:type="spellEnd"/>
            <w:r w:rsidRPr="00C5345A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Jain</w:t>
            </w:r>
          </w:p>
        </w:tc>
      </w:tr>
      <w:tr w:rsidR="00D13856" w:rsidTr="00D13856">
        <w:trPr>
          <w:trHeight w:val="800"/>
        </w:trPr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1776" w:type="dxa"/>
          </w:tcPr>
          <w:p w:rsidR="00D13856" w:rsidRDefault="00D13856" w:rsidP="00CD52E1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Electronic Instrumentation Workshop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SETUP</w:t>
            </w:r>
          </w:p>
        </w:tc>
        <w:tc>
          <w:tcPr>
            <w:tcW w:w="3465" w:type="dxa"/>
          </w:tcPr>
          <w:tbl>
            <w:tblPr>
              <w:tblW w:w="3116" w:type="dxa"/>
              <w:tblLayout w:type="fixed"/>
              <w:tblLook w:val="04A0"/>
            </w:tblPr>
            <w:tblGrid>
              <w:gridCol w:w="3116"/>
            </w:tblGrid>
            <w:tr w:rsidR="00D13856" w:rsidRPr="00AF4E1C" w:rsidTr="00F02AB0">
              <w:trPr>
                <w:trHeight w:val="600"/>
              </w:trPr>
              <w:tc>
                <w:tcPr>
                  <w:tcW w:w="3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3856" w:rsidRPr="00AF4E1C" w:rsidRDefault="00D13856" w:rsidP="0050269E">
                  <w:pPr>
                    <w:jc w:val="both"/>
                    <w:rPr>
                      <w:rFonts w:eastAsia="Times New Roman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Push Pull Power Amplifier Kit, Voltmeter, Voltmeter, Two Stage R-C Coupled Amplifier, Voltage Regulator, Voltage Multiplier,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Opamp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Designer Trainer Kit, Bootstrap  Sweep Generator,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Bjt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Trainer Kit , Attenuator &amp;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Equaliser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CRO, Dual Trace With Ct CRO, Dual Trace With Ct &amp;FG, DECADE CAPACITANCE BOX, Decade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Resistace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Box, Decade Inductance Box, Digital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Multimeter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, Emitter Follower , Function Generator Function Generator With Frequency Counter, FET Trainer Kit, Rectifier Trainer Kit, Oscillator Trainer Kit,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Opamp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Charcterstic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Trainer Kit, P-N Diode &amp; </w:t>
                  </w:r>
                  <w:proofErr w:type="spellStart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>Zener</w:t>
                  </w:r>
                  <w:proofErr w:type="spellEnd"/>
                  <w:r w:rsidRPr="00AF4E1C">
                    <w:rPr>
                      <w:rFonts w:eastAsia="Times New Roman"/>
                      <w:color w:val="000000"/>
                      <w:sz w:val="18"/>
                      <w:szCs w:val="18"/>
                    </w:rPr>
                    <w:t xml:space="preserve"> Diode Trainer Kit, Power Supply,</w:t>
                  </w:r>
                </w:p>
                <w:p w:rsidR="00D13856" w:rsidRPr="00AF4E1C" w:rsidRDefault="00D13856" w:rsidP="00AF4E1C">
                  <w:pPr>
                    <w:rPr>
                      <w:rFonts w:eastAsia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24 </w:t>
            </w: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Ms.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Vaishali</w:t>
            </w:r>
            <w:proofErr w:type="spellEnd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Yadav</w:t>
            </w:r>
            <w:proofErr w:type="spellEnd"/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733BA7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Digital Electronics Lab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F4E1C"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  <w:t>Scientech</w:t>
            </w:r>
            <w:proofErr w:type="spellEnd"/>
            <w:r w:rsidRPr="00AF4E1C"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  <w:t xml:space="preserve">  Digital Kit(5),</w:t>
            </w:r>
          </w:p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  <w:r w:rsidRPr="00AF4E1C"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  <w:t>Digital Trainer Kit(10)</w:t>
            </w: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Mr.Ramovtar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saini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D13856" w:rsidTr="00D13856">
        <w:trPr>
          <w:trHeight w:val="2888"/>
        </w:trPr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lastRenderedPageBreak/>
              <w:t>5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C8285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Analog</w:t>
            </w:r>
            <w:proofErr w:type="spellEnd"/>
            <w:r w:rsidRPr="00C82858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Electronics Lab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tbl>
            <w:tblPr>
              <w:tblW w:w="2907" w:type="dxa"/>
              <w:tblLayout w:type="fixed"/>
              <w:tblLook w:val="04A0"/>
            </w:tblPr>
            <w:tblGrid>
              <w:gridCol w:w="2907"/>
            </w:tblGrid>
            <w:tr w:rsidR="00D13856" w:rsidRPr="00AF4E1C" w:rsidTr="00ED5E63">
              <w:trPr>
                <w:trHeight w:val="549"/>
              </w:trPr>
              <w:tc>
                <w:tcPr>
                  <w:tcW w:w="2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Series Voltage Regulator, Shunt Voltage Regulator,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Wein's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Bridge Oscillator, FET Common Source Amp. Push Pull Amp. Phase Shift Oscillator, Hartley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Colpitt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Oscillator, UJT Characteristics, UJT Relaxation, MOSFET, CMOS IC, Digital Storage CRO, Function Generator(6),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Cro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(6)</w:t>
                  </w:r>
                </w:p>
              </w:tc>
            </w:tr>
            <w:tr w:rsidR="00D13856" w:rsidRPr="00AF4E1C" w:rsidTr="00ED5E63">
              <w:trPr>
                <w:trHeight w:val="300"/>
              </w:trPr>
              <w:tc>
                <w:tcPr>
                  <w:tcW w:w="2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  <w:r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  <w:t xml:space="preserve">    </w:t>
            </w: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</w:pPr>
            <w:r>
              <w:rPr>
                <w:rFonts w:ascii="Arial" w:hAnsi="Arial" w:cs="Arial"/>
                <w:b/>
                <w:bCs/>
                <w:color w:val="00681C"/>
                <w:sz w:val="13"/>
                <w:szCs w:val="13"/>
                <w:shd w:val="clear" w:color="auto" w:fill="EFEFEF"/>
              </w:rPr>
              <w:t xml:space="preserve">      24</w:t>
            </w: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  <w:p w:rsidR="00D13856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Mr.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hemant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vashistha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</w:p>
          <w:p w:rsidR="00D13856" w:rsidRPr="002D67C0" w:rsidRDefault="00D13856" w:rsidP="0050269E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</w:tr>
      <w:tr w:rsidR="00D13856" w:rsidTr="00D13856">
        <w:trPr>
          <w:trHeight w:val="2888"/>
        </w:trPr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1776" w:type="dxa"/>
          </w:tcPr>
          <w:p w:rsidR="00D13856" w:rsidRPr="00C82858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1C6C91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communication lab 1st</w:t>
            </w:r>
          </w:p>
        </w:tc>
        <w:tc>
          <w:tcPr>
            <w:tcW w:w="945" w:type="dxa"/>
          </w:tcPr>
          <w:p w:rsidR="00D13856" w:rsidRDefault="00D13856" w:rsidP="001C6C91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tbl>
            <w:tblPr>
              <w:tblW w:w="6200" w:type="dxa"/>
              <w:tblLayout w:type="fixed"/>
              <w:tblLook w:val="04A0"/>
            </w:tblPr>
            <w:tblGrid>
              <w:gridCol w:w="6200"/>
            </w:tblGrid>
            <w:tr w:rsidR="00D13856" w:rsidRPr="00AF4E1C" w:rsidTr="001C6C91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Sampling &amp; Reconstruction Trainer,</w:t>
                  </w:r>
                </w:p>
              </w:tc>
            </w:tr>
            <w:tr w:rsidR="00D13856" w:rsidRPr="00AF4E1C" w:rsidTr="001C6C91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3856" w:rsidRPr="00AF4E1C" w:rsidRDefault="00D13856" w:rsidP="00AF4E1C">
                  <w:pPr>
                    <w:ind w:right="2735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Data Formatting &amp; Carrier Modulation </w:t>
                  </w:r>
                  <w:proofErr w:type="gram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Transmitter ,</w:t>
                  </w:r>
                  <w:proofErr w:type="gram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TDM Pulse Code Modulation Receiver, TDM Pulse Code Modulation Transmitter, Delta, Adaptive Modulation &amp;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. PAM, PPM, PWM Mod. &amp;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. Transmission Line Trainer , CRO, Digital Storage CRO 150 MHz, FM modulation &amp;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DSB/SSB AM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Mod.Tx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DSB/SSB AM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. Rx, Power Project Board, TDM PA Mod/Demodulator, Dual Power Supply, Data Formatting &amp; carrier modulation / Receiver Trainer, function Generator</w:t>
                  </w:r>
                </w:p>
              </w:tc>
            </w:tr>
            <w:tr w:rsidR="00D13856" w:rsidRPr="00AF4E1C" w:rsidTr="001C6C91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24</w:t>
            </w: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Mr.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Gaurav</w:t>
            </w:r>
            <w:proofErr w:type="spellEnd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Goyal</w:t>
            </w:r>
            <w:proofErr w:type="spellEnd"/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D27BAC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DIGITAL COMMUNICATION LAB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tbl>
            <w:tblPr>
              <w:tblW w:w="5540" w:type="dxa"/>
              <w:tblLayout w:type="fixed"/>
              <w:tblLook w:val="04A0"/>
            </w:tblPr>
            <w:tblGrid>
              <w:gridCol w:w="5540"/>
            </w:tblGrid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Pcm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dpcm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cvsd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modulation &amp; </w:t>
                  </w:r>
                </w:p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demodulation trainer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modulation &amp; demodulation</w:t>
                  </w:r>
                </w:p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Trainer Delta ,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adeptive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delta ,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proofErr w:type="gram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sigma</w:t>
                  </w:r>
                  <w:proofErr w:type="gram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delta Mod. &amp;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Demod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trainer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Cyclic code experimental setup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Block code encoder , Block code decoder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Ask,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Fsk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Bpsk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Dbpsk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experimental </w:t>
                  </w:r>
                </w:p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Setup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Tdm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-Pam trainer kit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Sampling &amp; Reconstruction trainer,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Data Formatting and Carrier modulation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Data formatting &amp; carrier Demodulation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4 channel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Tdm-Pcm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 transmitter </w:t>
                  </w:r>
                </w:p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Receiver,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Qpsk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Oqpsk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dqpsk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modulation &amp; demodulation trainer</w:t>
                  </w:r>
                </w:p>
              </w:tc>
            </w:tr>
            <w:tr w:rsidR="00D13856" w:rsidRPr="00AF4E1C" w:rsidTr="00D27BAC">
              <w:trPr>
                <w:trHeight w:val="30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Mr.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Gaurav</w:t>
            </w:r>
            <w:proofErr w:type="spellEnd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50269E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Goyal</w:t>
            </w:r>
            <w:proofErr w:type="spellEnd"/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1776" w:type="dxa"/>
          </w:tcPr>
          <w:p w:rsidR="00D13856" w:rsidRDefault="00D13856" w:rsidP="00AB58E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Microprocessor Lab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p w:rsidR="00D13856" w:rsidRPr="00AF4E1C" w:rsidRDefault="00D13856" w:rsidP="00AF4E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F4E1C">
              <w:rPr>
                <w:rFonts w:ascii="Calibri" w:hAnsi="Calibri" w:cs="Calibri"/>
                <w:color w:val="000000"/>
                <w:sz w:val="18"/>
                <w:szCs w:val="18"/>
              </w:rPr>
              <w:t>Microprocessor kit 8085(15)</w:t>
            </w:r>
          </w:p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EC1725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Mr.Rajesh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Yogi  </w:t>
            </w:r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1776" w:type="dxa"/>
          </w:tcPr>
          <w:p w:rsidR="00D13856" w:rsidRDefault="00D13856" w:rsidP="00CA421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MICROWAVE LAB</w:t>
            </w:r>
          </w:p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tbl>
            <w:tblPr>
              <w:tblW w:w="6200" w:type="dxa"/>
              <w:tblLayout w:type="fixed"/>
              <w:tblLook w:val="04A0"/>
            </w:tblPr>
            <w:tblGrid>
              <w:gridCol w:w="6200"/>
            </w:tblGrid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klystrone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power supply , Gunn power supply,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Microwave test bench(klystron), Microwave test bench (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gunn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diode)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Spectrum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analyser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Vswr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meter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Solid state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klysrone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power supply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CRO 150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mhz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, Microwave test bench(klystron)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Microwave test bench (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gunn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diode)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Microwave test bench  (s band)</w:t>
                  </w: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Mr.Rakesh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Talwara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10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CA4212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ANTENNA AND WIRELESS </w:t>
            </w:r>
            <w:r w:rsidRPr="00CA4212"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lastRenderedPageBreak/>
              <w:t>COMMUNICATION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3465" w:type="dxa"/>
          </w:tcPr>
          <w:tbl>
            <w:tblPr>
              <w:tblW w:w="5999" w:type="dxa"/>
              <w:tblLayout w:type="fixed"/>
              <w:tblLook w:val="04A0"/>
            </w:tblPr>
            <w:tblGrid>
              <w:gridCol w:w="5999"/>
            </w:tblGrid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GPS TRAINER KIT, RADAR TRAINER KIT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lastRenderedPageBreak/>
                    <w:t>Cro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dual channel, function generator,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cdma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direct sequence spread, spectrum (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dsss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) trainer kit, antenna trainer lab ats40, antenna trainer ats2000, satellite communication trainer kit, antenna digital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rf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tx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ats200it, antenna digital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rf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rx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ats200it, antenna stepper motor controller ats2001s, satellite communication trainer up link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tx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, satellite communication trainer down link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rx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, satellite communication trainer,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Satellite transponder, fiber optic trainer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  Fiber optic connectors  kit display board, fiber optic cable sample kit display board, laser trainer model lt2506, voice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communicatioin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using </w:t>
                  </w:r>
                  <w:proofErr w:type="spellStart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>dsss</w:t>
                  </w:r>
                  <w:proofErr w:type="spellEnd"/>
                  <w:r w:rsidRPr="00AF4E1C"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3856" w:rsidRPr="00AF4E1C" w:rsidTr="00CA4212">
              <w:trPr>
                <w:trHeight w:val="300"/>
              </w:trPr>
              <w:tc>
                <w:tcPr>
                  <w:tcW w:w="5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3856" w:rsidRPr="00AF4E1C" w:rsidRDefault="00D13856" w:rsidP="00AF4E1C">
                  <w:pPr>
                    <w:ind w:right="2624"/>
                    <w:rPr>
                      <w:rFonts w:ascii="Calibri" w:eastAsia="Times New Roman" w:hAnsi="Calibri" w:cs="Calibri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856" w:rsidRPr="00AF4E1C" w:rsidRDefault="00D13856" w:rsidP="00AF4E1C">
            <w:pPr>
              <w:autoSpaceDE w:val="0"/>
              <w:autoSpaceDN w:val="0"/>
              <w:adjustRightInd w:val="0"/>
              <w:rPr>
                <w:rFonts w:ascii="Verdana,Bold" w:hAnsi="Verdana,Bold" w:cs="Verdana,Bold"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Mr.harish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kumar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lastRenderedPageBreak/>
              <w:t>11</w:t>
            </w:r>
          </w:p>
        </w:tc>
        <w:tc>
          <w:tcPr>
            <w:tcW w:w="1776" w:type="dxa"/>
          </w:tcPr>
          <w:p w:rsidR="00D13856" w:rsidRPr="00CA4212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Helvetica-Bold" w:hAnsi="Helvetica-Bold" w:cs="Helvetica-Bold"/>
                <w:b/>
                <w:bCs/>
                <w:lang w:eastAsia="en-IN"/>
              </w:rPr>
              <w:t>Electronic Engineering Design Lab</w:t>
            </w:r>
          </w:p>
        </w:tc>
        <w:tc>
          <w:tcPr>
            <w:tcW w:w="945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p w:rsidR="00D13856" w:rsidRP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bCs/>
                <w:sz w:val="18"/>
                <w:szCs w:val="18"/>
                <w:lang w:val="en-IN" w:eastAsia="en-IN"/>
              </w:rPr>
            </w:pPr>
            <w:proofErr w:type="spellStart"/>
            <w:r w:rsidRPr="00D13856">
              <w:rPr>
                <w:bCs/>
                <w:sz w:val="18"/>
                <w:szCs w:val="18"/>
                <w:lang w:val="en-IN" w:eastAsia="en-IN"/>
              </w:rPr>
              <w:t>OpAmp</w:t>
            </w:r>
            <w:proofErr w:type="spellEnd"/>
            <w:r w:rsidRPr="00D13856">
              <w:rPr>
                <w:bCs/>
                <w:sz w:val="18"/>
                <w:szCs w:val="18"/>
                <w:lang w:val="en-IN" w:eastAsia="en-IN"/>
              </w:rPr>
              <w:t xml:space="preserve"> Trainer Kit,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Dual Power Supply,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Power Project Board,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Power Project Board,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3-MHz Function Generator,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30 MHz 4 Trace Oscilloscope,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150MHz DSO,</w:t>
            </w:r>
            <w:r w:rsidRPr="00D13856">
              <w:t xml:space="preserve"> </w:t>
            </w:r>
            <w:r w:rsidRPr="00D13856">
              <w:rPr>
                <w:bCs/>
                <w:sz w:val="18"/>
                <w:szCs w:val="18"/>
                <w:lang w:val="en-IN" w:eastAsia="en-IN"/>
              </w:rPr>
              <w:t>20MHz CRO</w:t>
            </w: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848DB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Mr.babulal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Sharma </w:t>
            </w:r>
          </w:p>
        </w:tc>
      </w:tr>
      <w:tr w:rsidR="00D13856" w:rsidTr="00D13856">
        <w:tc>
          <w:tcPr>
            <w:tcW w:w="474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1776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lang w:eastAsia="en-IN"/>
              </w:rPr>
            </w:pPr>
            <w:r w:rsidRPr="00D13856">
              <w:rPr>
                <w:rFonts w:ascii="Helvetica-Bold" w:hAnsi="Helvetica-Bold" w:cs="Helvetica-Bold"/>
                <w:b/>
                <w:bCs/>
                <w:lang w:eastAsia="en-IN"/>
              </w:rPr>
              <w:t>ESD Lab</w:t>
            </w:r>
          </w:p>
        </w:tc>
        <w:tc>
          <w:tcPr>
            <w:tcW w:w="945" w:type="dxa"/>
          </w:tcPr>
          <w:p w:rsidR="00D13856" w:rsidRPr="003D2812" w:rsidRDefault="00D13856" w:rsidP="00F22698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D2812">
              <w:rPr>
                <w:sz w:val="16"/>
                <w:szCs w:val="16"/>
              </w:rPr>
              <w:t>20 STUDENT EACH SECTION AND 3 STUDENT PER SETU</w:t>
            </w:r>
          </w:p>
        </w:tc>
        <w:tc>
          <w:tcPr>
            <w:tcW w:w="3465" w:type="dxa"/>
          </w:tcPr>
          <w:p w:rsidR="00D13856" w:rsidRPr="00D13856" w:rsidRDefault="00D13856" w:rsidP="00D13856">
            <w:pPr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1385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MICROCONTROLLER KIT(5)</w:t>
            </w:r>
            <w:r w:rsidRPr="00D1385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,</w:t>
            </w:r>
            <w:r w:rsidRPr="00D1385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LOGITECH KEYBOARD</w:t>
            </w:r>
          </w:p>
          <w:p w:rsidR="00D13856" w:rsidRP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963" w:type="dxa"/>
          </w:tcPr>
          <w:p w:rsidR="00D13856" w:rsidRDefault="00D13856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1197" w:type="dxa"/>
          </w:tcPr>
          <w:p w:rsidR="00D13856" w:rsidRDefault="00D848DB" w:rsidP="00F22698">
            <w:pPr>
              <w:autoSpaceDE w:val="0"/>
              <w:autoSpaceDN w:val="0"/>
              <w:adjustRightInd w:val="0"/>
              <w:jc w:val="both"/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>Mr.Rajesh</w:t>
            </w:r>
            <w:proofErr w:type="spellEnd"/>
            <w:r>
              <w:rPr>
                <w:rFonts w:ascii="Verdana,Bold" w:hAnsi="Verdana,Bold" w:cs="Verdana,Bold"/>
                <w:b/>
                <w:bCs/>
                <w:sz w:val="18"/>
                <w:szCs w:val="18"/>
                <w:lang w:val="en-IN" w:eastAsia="en-IN"/>
              </w:rPr>
              <w:t xml:space="preserve"> Yogi  </w:t>
            </w:r>
          </w:p>
        </w:tc>
      </w:tr>
    </w:tbl>
    <w:p w:rsidR="00AA12A4" w:rsidRDefault="00AA12A4"/>
    <w:p w:rsidR="0036739F" w:rsidRDefault="0036739F"/>
    <w:p w:rsidR="0036739F" w:rsidRDefault="0036739F"/>
    <w:sectPr w:rsidR="0036739F" w:rsidSect="0050269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20A9"/>
    <w:multiLevelType w:val="hybridMultilevel"/>
    <w:tmpl w:val="41B8C33C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91CED"/>
    <w:multiLevelType w:val="hybridMultilevel"/>
    <w:tmpl w:val="D408CD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91457"/>
    <w:multiLevelType w:val="hybridMultilevel"/>
    <w:tmpl w:val="1D1C0C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041F8"/>
    <w:rsid w:val="00000B75"/>
    <w:rsid w:val="00040BEF"/>
    <w:rsid w:val="00040FBD"/>
    <w:rsid w:val="000A1454"/>
    <w:rsid w:val="001220A2"/>
    <w:rsid w:val="001573E8"/>
    <w:rsid w:val="001C6C91"/>
    <w:rsid w:val="001D4A97"/>
    <w:rsid w:val="002D67C0"/>
    <w:rsid w:val="00346F9F"/>
    <w:rsid w:val="0036739F"/>
    <w:rsid w:val="004707D7"/>
    <w:rsid w:val="004C567B"/>
    <w:rsid w:val="004D00CC"/>
    <w:rsid w:val="004D766B"/>
    <w:rsid w:val="004E506B"/>
    <w:rsid w:val="004F2492"/>
    <w:rsid w:val="0050269E"/>
    <w:rsid w:val="005027F0"/>
    <w:rsid w:val="00503A96"/>
    <w:rsid w:val="00554F81"/>
    <w:rsid w:val="005E7950"/>
    <w:rsid w:val="006229E8"/>
    <w:rsid w:val="006E2DCE"/>
    <w:rsid w:val="00707650"/>
    <w:rsid w:val="0072401C"/>
    <w:rsid w:val="00733BA7"/>
    <w:rsid w:val="00751B4E"/>
    <w:rsid w:val="00786A98"/>
    <w:rsid w:val="0083334F"/>
    <w:rsid w:val="008C7817"/>
    <w:rsid w:val="00933BF7"/>
    <w:rsid w:val="009448D3"/>
    <w:rsid w:val="00972D0A"/>
    <w:rsid w:val="009A11AD"/>
    <w:rsid w:val="009C514C"/>
    <w:rsid w:val="00A66674"/>
    <w:rsid w:val="00AA12A4"/>
    <w:rsid w:val="00AA226F"/>
    <w:rsid w:val="00AA23BD"/>
    <w:rsid w:val="00AB35FD"/>
    <w:rsid w:val="00AB58E3"/>
    <w:rsid w:val="00AF49B5"/>
    <w:rsid w:val="00AF4E1C"/>
    <w:rsid w:val="00B041F8"/>
    <w:rsid w:val="00B3514E"/>
    <w:rsid w:val="00B4384A"/>
    <w:rsid w:val="00C10F08"/>
    <w:rsid w:val="00C43E49"/>
    <w:rsid w:val="00C5345A"/>
    <w:rsid w:val="00C82858"/>
    <w:rsid w:val="00CA4212"/>
    <w:rsid w:val="00CD52E1"/>
    <w:rsid w:val="00D13856"/>
    <w:rsid w:val="00D27BAC"/>
    <w:rsid w:val="00D5735E"/>
    <w:rsid w:val="00D655E5"/>
    <w:rsid w:val="00D720FF"/>
    <w:rsid w:val="00D848DB"/>
    <w:rsid w:val="00D9676E"/>
    <w:rsid w:val="00EB5234"/>
    <w:rsid w:val="00EC1725"/>
    <w:rsid w:val="00ED5E63"/>
    <w:rsid w:val="00EF781E"/>
    <w:rsid w:val="00F02AB0"/>
    <w:rsid w:val="00F22698"/>
    <w:rsid w:val="00FF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F8"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3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334F"/>
    <w:pPr>
      <w:keepNext/>
      <w:keepLines/>
      <w:spacing w:before="200"/>
      <w:jc w:val="center"/>
      <w:outlineLvl w:val="5"/>
    </w:pPr>
    <w:rPr>
      <w:rFonts w:ascii="Cambria" w:eastAsia="Times New Roman" w:hAnsi="Cambria"/>
      <w:i/>
      <w:iCs/>
      <w:color w:val="243F6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4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34F"/>
    <w:rPr>
      <w:rFonts w:ascii="Cambria" w:eastAsia="Times New Roman" w:hAnsi="Cambria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3334F"/>
    <w:rPr>
      <w:rFonts w:ascii="Cambria" w:eastAsia="Times New Roman" w:hAnsi="Cambria" w:cs="Times New Roman"/>
      <w:i/>
      <w:iCs/>
      <w:color w:val="243F60"/>
    </w:rPr>
  </w:style>
  <w:style w:type="paragraph" w:styleId="Title">
    <w:name w:val="Title"/>
    <w:basedOn w:val="Normal"/>
    <w:next w:val="Normal"/>
    <w:link w:val="TitleChar"/>
    <w:qFormat/>
    <w:rsid w:val="0083334F"/>
    <w:pPr>
      <w:framePr w:w="9360" w:hSpace="187" w:vSpace="187" w:wrap="notBeside" w:vAnchor="text" w:hAnchor="page" w:xAlign="center" w:y="1"/>
      <w:jc w:val="center"/>
    </w:pPr>
    <w:rPr>
      <w:rFonts w:eastAsia="Times New Roman"/>
      <w:kern w:val="28"/>
      <w:sz w:val="48"/>
      <w:lang w:val="en-IN" w:eastAsia="en-IN"/>
    </w:rPr>
  </w:style>
  <w:style w:type="character" w:customStyle="1" w:styleId="TitleChar">
    <w:name w:val="Title Char"/>
    <w:basedOn w:val="DefaultParagraphFont"/>
    <w:link w:val="Title"/>
    <w:rsid w:val="0083334F"/>
    <w:rPr>
      <w:rFonts w:ascii="Times New Roman" w:eastAsia="Times New Roman" w:hAnsi="Times New Roman"/>
      <w:kern w:val="28"/>
      <w:sz w:val="48"/>
    </w:rPr>
  </w:style>
  <w:style w:type="character" w:styleId="Emphasis">
    <w:name w:val="Emphasis"/>
    <w:basedOn w:val="DefaultParagraphFont"/>
    <w:qFormat/>
    <w:rsid w:val="0083334F"/>
    <w:rPr>
      <w:i/>
      <w:iCs/>
    </w:rPr>
  </w:style>
  <w:style w:type="table" w:styleId="TableGrid">
    <w:name w:val="Table Grid"/>
    <w:basedOn w:val="TableNormal"/>
    <w:uiPriority w:val="59"/>
    <w:rsid w:val="00B041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3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CP1PC19</cp:lastModifiedBy>
  <cp:revision>3</cp:revision>
  <dcterms:created xsi:type="dcterms:W3CDTF">2018-04-28T07:20:00Z</dcterms:created>
  <dcterms:modified xsi:type="dcterms:W3CDTF">2018-05-14T10:56:00Z</dcterms:modified>
</cp:coreProperties>
</file>