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Superstore Sales Analysis</w:t>
      </w:r>
    </w:p>
    <w:p>
      <w:pPr>
        <w:jc w:val="center"/>
      </w:pPr>
      <w:r>
        <w:rPr>
          <w:i/>
          <w:sz w:val="24"/>
        </w:rPr>
        <w:t>Business Intelligence Project Report</w:t>
      </w:r>
    </w:p>
    <w:p>
      <w:pPr>
        <w:pStyle w:val="Heading1"/>
      </w:pPr>
      <w:r>
        <w:t>1. Introduction</w:t>
      </w:r>
    </w:p>
    <w:p>
      <w:r>
        <w:t>This project analyses Superstore sales data to understand sales, profit, orders, customers, products, categories, regions, segments, and shipping performance. The analysis used Excel pivot tables, charts, data quality checks, SQL queries, Power BI, Tableau, and dashboards to transform the raw dataset into useful business information.</w:t>
      </w:r>
    </w:p>
    <w:p>
      <w:pPr>
        <w:pStyle w:val="Heading1"/>
      </w:pPr>
      <w:r>
        <w:t>2. Objectives</w:t>
      </w:r>
    </w:p>
    <w:p>
      <w:r>
        <w:t>The main objectives of this project are to analyze the Superstore dataset, evaluate sales and profitability, identify important business trends, perform data quality checks, extract business metrics using SQL, and create interactive dashboards in Power BI and Tableau alongside an Excel dashboard.</w:t>
      </w:r>
    </w:p>
    <w:p>
      <w:pPr>
        <w:pStyle w:val="Heading1"/>
      </w:pPr>
      <w:r>
        <w:t>3. Dataset Overview</w:t>
      </w:r>
    </w:p>
    <w:p>
      <w:r>
        <w:t>The dataset contains 10,194 rows and 21 columns. It includes information about orders, customers, products, sales, quantity, discounts, profits, regions, categories, segments, and shipping modes.</w:t>
      </w:r>
    </w:p>
    <w:p>
      <w:r>
        <w:t>The major fields include Order ID, Order Date, Ship Date, Ship Mode, Customer ID, Customer Name, Segment, Region, Category, Sub-Category, Sales, Quantity, Discount, and Profit.</w:t>
      </w:r>
    </w:p>
    <w:p>
      <w:pPr>
        <w:pStyle w:val="Heading1"/>
      </w:pPr>
      <w:r>
        <w:t>4. Data Quality Checks</w:t>
      </w:r>
    </w:p>
    <w:p>
      <w:r>
        <w:t>Data quality checks were performed before analysis to ensure that the dataset was suitable for reporting.</w:t>
      </w:r>
    </w:p>
    <w:p>
      <w:pPr>
        <w:pStyle w:val="ListBullet"/>
      </w:pPr>
      <w:r>
        <w:t>Total rows: 10,194</w:t>
      </w:r>
    </w:p>
    <w:p>
      <w:pPr>
        <w:pStyle w:val="ListBullet"/>
      </w:pPr>
      <w:r>
        <w:t>Total columns: 21</w:t>
      </w:r>
    </w:p>
    <w:p>
      <w:pPr>
        <w:pStyle w:val="ListBullet"/>
      </w:pPr>
      <w:r>
        <w:t>Duplicate rows: 0</w:t>
      </w:r>
    </w:p>
    <w:p>
      <w:pPr>
        <w:pStyle w:val="ListBullet"/>
      </w:pPr>
      <w:r>
        <w:t>Missing Order ID values: 0</w:t>
      </w:r>
    </w:p>
    <w:p>
      <w:pPr>
        <w:pStyle w:val="ListBullet"/>
      </w:pPr>
      <w:r>
        <w:t>Unique Orders: 5,111</w:t>
      </w:r>
    </w:p>
    <w:p>
      <w:pPr>
        <w:pStyle w:val="ListBullet"/>
      </w:pPr>
      <w:r>
        <w:t>Unique Customers: 804</w:t>
      </w:r>
    </w:p>
    <w:p>
      <w:pPr>
        <w:pStyle w:val="ListBullet"/>
      </w:pPr>
      <w:r>
        <w:t>Unique Products: 1,849</w:t>
      </w:r>
    </w:p>
    <w:p>
      <w:pPr>
        <w:pStyle w:val="ListBullet"/>
      </w:pPr>
      <w:r>
        <w:t>Sales and Profit ranges were checked.</w:t>
      </w:r>
    </w:p>
    <w:p>
      <w:pPr>
        <w:pStyle w:val="ListBullet"/>
      </w:pPr>
      <w:r>
        <w:t>Discount values were checked.</w:t>
      </w:r>
    </w:p>
    <w:p>
      <w:pPr>
        <w:pStyle w:val="ListBullet"/>
      </w:pPr>
      <w:r>
        <w:t>Order Date and Ship Date were checked for correct date formatting.</w:t>
      </w:r>
    </w:p>
    <w:p>
      <w:r>
        <w:t>The checks confirmed that the dataset was suitable for further analysis.</w:t>
      </w:r>
    </w:p>
    <w:p>
      <w:pPr>
        <w:pStyle w:val="Heading1"/>
      </w:pPr>
      <w:r>
        <w:t>5. Data Analysis</w:t>
      </w:r>
    </w:p>
    <w:p>
      <w:r>
        <w:t>SQL queries and pivot-table analysis were used to analyze sales and profit across different business dimensions.</w:t>
      </w:r>
    </w:p>
    <w:p>
      <w:pPr>
        <w:pStyle w:val="Heading2"/>
      </w:pPr>
      <w:r>
        <w:t>5.1 Category Analysis</w:t>
      </w:r>
    </w:p>
    <w:p>
      <w:r>
        <w:t>Technology generated the highest sales at approximately 839.9K, followed by Furniture at approximately 754.7K and Office Supplies at approximately 731.9K. Technology also generated the highest profit among the three categories.</w:t>
      </w:r>
    </w:p>
    <w:p>
      <w:pPr>
        <w:pStyle w:val="Heading2"/>
      </w:pPr>
      <w:r>
        <w:t>5.2 Region Analysis</w:t>
      </w:r>
    </w:p>
    <w:p>
      <w:r>
        <w:t>The West region recorded the highest sales at approximately 739.8K and the highest profit at approximately 110.8K. The South region recorded the lowest sales at approximately 391.7K.</w:t>
      </w:r>
    </w:p>
    <w:p>
      <w:pPr>
        <w:pStyle w:val="Heading2"/>
      </w:pPr>
      <w:r>
        <w:t>5.3 Segment Analysis</w:t>
      </w:r>
    </w:p>
    <w:p>
      <w:r>
        <w:t>The Consumer segment generated the highest sales at approximately 1.17M and the highest profit at approximately 136.4K. Corporate generated approximately 715.8K in sales, while Home Office generated approximately 440.1K.</w:t>
      </w:r>
    </w:p>
    <w:p>
      <w:pPr>
        <w:pStyle w:val="Heading2"/>
      </w:pPr>
      <w:r>
        <w:t>5.4 Sub-Category Analysis</w:t>
      </w:r>
    </w:p>
    <w:p>
      <w:r>
        <w:t>The highest sales were recorded by Chairs, followed by Phones and Storage.</w:t>
      </w:r>
    </w:p>
    <w:p>
      <w:r>
        <w:t>Some sub-categories generated negative profits. The major loss-making sub-categories were:</w:t>
      </w:r>
    </w:p>
    <w:p>
      <w:pPr>
        <w:pStyle w:val="ListBullet"/>
      </w:pPr>
      <w:r>
        <w:t>Tables: approximately -17.75K</w:t>
      </w:r>
    </w:p>
    <w:p>
      <w:pPr>
        <w:pStyle w:val="ListBullet"/>
      </w:pPr>
      <w:r>
        <w:t>Bookcases: approximately -3.63K</w:t>
      </w:r>
    </w:p>
    <w:p>
      <w:pPr>
        <w:pStyle w:val="ListBullet"/>
      </w:pPr>
      <w:r>
        <w:t>Supplies: approximately -1.17K</w:t>
      </w:r>
    </w:p>
    <w:p>
      <w:r>
        <w:t>This indicates that these sub-categories require further attention regarding pricing, discounts, or costs.</w:t>
      </w:r>
    </w:p>
    <w:p>
      <w:pPr>
        <w:pStyle w:val="Heading2"/>
      </w:pPr>
      <w:r>
        <w:t>5.5 Ship Mode Analysis</w:t>
      </w:r>
    </w:p>
    <w:p>
      <w:r>
        <w:t>Standard Class had the highest order-record volume in the analysis, with 6,120 records. It also generated approximately 1.39M in sales and 168.2K in profit. Second Class recorded 1,979 records, First Class recorded 1,548 records, and Same Day recorded 547 records.</w:t>
      </w:r>
    </w:p>
    <w:p>
      <w:r>
        <w:t>Note: these ship-mode counts represent dataset records/rows, while the overall order KPI uses distinct Order IDs (5,111).</w:t>
      </w:r>
    </w:p>
    <w:p>
      <w:pPr>
        <w:pStyle w:val="Heading1"/>
      </w:pPr>
      <w:r>
        <w:t>6. Key Performance Indicators</w:t>
      </w:r>
    </w:p>
    <w:p>
      <w:pPr>
        <w:pStyle w:val="ListBullet"/>
      </w:pPr>
      <w:r>
        <w:t>Total Sales: 2,326,534.35</w:t>
      </w:r>
    </w:p>
    <w:p>
      <w:pPr>
        <w:pStyle w:val="ListBullet"/>
      </w:pPr>
      <w:r>
        <w:t>Total Profit: 292,296.81</w:t>
      </w:r>
    </w:p>
    <w:p>
      <w:pPr>
        <w:pStyle w:val="ListBullet"/>
      </w:pPr>
      <w:r>
        <w:t>Total Orders: 5,111</w:t>
      </w:r>
    </w:p>
    <w:p>
      <w:pPr>
        <w:pStyle w:val="ListBullet"/>
      </w:pPr>
      <w:r>
        <w:t>Total Customers: 804</w:t>
      </w:r>
    </w:p>
    <w:p>
      <w:pPr>
        <w:pStyle w:val="ListBullet"/>
      </w:pPr>
      <w:r>
        <w:t>Total Products: 1,849</w:t>
      </w:r>
    </w:p>
    <w:p>
      <w:pPr>
        <w:pStyle w:val="ListBullet"/>
      </w:pPr>
      <w:r>
        <w:t>Profit Margin: approximately 12.56%</w:t>
      </w:r>
    </w:p>
    <w:p>
      <w:r>
        <w:t>These KPIs provide a quick overview of the overall business performance. Total Orders is based on distinct Order IDs rather than the total number of dataset rows.</w:t>
      </w:r>
    </w:p>
    <w:p>
      <w:pPr>
        <w:pStyle w:val="Heading1"/>
      </w:pPr>
      <w:r>
        <w:t>7. Dashboards</w:t>
      </w:r>
    </w:p>
    <w:p>
      <w:pPr>
        <w:pStyle w:val="Heading2"/>
      </w:pPr>
      <w:r>
        <w:t>7.1 Excel Dashboard</w:t>
      </w:r>
    </w:p>
    <w:p>
      <w:r>
        <w:t>An Excel dashboard was created to provide a visual summary of the analysis. The dashboard contains KPI cards and charts for Total Sales, Total Profit, Total Orders, Profit Margin, Sales by Category, Sales by Segment, Orders by Ship Mode, Profit by Region, and Profit by Sub-Category.</w:t>
      </w:r>
    </w:p>
    <w:p>
      <w:pPr>
        <w:pStyle w:val="Heading2"/>
      </w:pPr>
      <w:r>
        <w:t>7.2 Power BI Dashboard</w:t>
      </w:r>
    </w:p>
    <w:p>
      <w:r>
        <w:t>A Power BI dashboard was created to provide an interactive view of the Superstore analysis. It presents key performance indicators and business charts to make sales, profit, category, segment, regional, product, and time-based performance easier to explore.</w:t>
      </w:r>
    </w:p>
    <w:p>
      <w:pPr>
        <w:pStyle w:val="Heading2"/>
      </w:pPr>
      <w:r>
        <w:t>7.3 Tableau Dashboard</w:t>
      </w:r>
    </w:p>
    <w:p>
      <w:r>
        <w:t>A Tableau dashboard was created to demonstrate the same business analysis using Tableau. The dashboard contains Total Sales, Total Profit, Total Orders, Monthly Sales Trend, Sales by Category, and Sales by Segment.</w:t>
      </w:r>
    </w:p>
    <w:p>
      <w:pPr>
        <w:pStyle w:val="Heading1"/>
      </w:pPr>
      <w:r>
        <w:t>8. Key Insights</w:t>
      </w:r>
    </w:p>
    <w:p>
      <w:pPr>
        <w:pStyle w:val="ListBullet"/>
      </w:pPr>
      <w:r>
        <w:t>Technology generated the highest category sales at approximately 839.9K and also led category profitability.</w:t>
      </w:r>
    </w:p>
    <w:p>
      <w:pPr>
        <w:pStyle w:val="ListBullet"/>
      </w:pPr>
      <w:r>
        <w:t>West had the highest regional sales and profit.</w:t>
      </w:r>
    </w:p>
    <w:p>
      <w:pPr>
        <w:pStyle w:val="ListBullet"/>
      </w:pPr>
      <w:r>
        <w:t>Consumer was the largest segment by sales and profit.</w:t>
      </w:r>
    </w:p>
    <w:p>
      <w:pPr>
        <w:pStyle w:val="ListBullet"/>
      </w:pPr>
      <w:r>
        <w:t>Tables recorded the highest loss among the sub-categories at approximately 17.75K.</w:t>
      </w:r>
    </w:p>
    <w:p>
      <w:pPr>
        <w:pStyle w:val="ListBullet"/>
      </w:pPr>
      <w:r>
        <w:t>Standard Class had the highest dataset-record volume among the shipping modes.</w:t>
      </w:r>
    </w:p>
    <w:p>
      <w:pPr>
        <w:pStyle w:val="ListBullet"/>
      </w:pPr>
      <w:r>
        <w:t>Overall sales were 2,326,534.35 and overall profit was 292,296.81, giving an approximate profit margin of 12.56%.</w:t>
      </w:r>
    </w:p>
    <w:p>
      <w:pPr>
        <w:pStyle w:val="Heading1"/>
      </w:pPr>
      <w:r>
        <w:t>9. Recommendations</w:t>
      </w:r>
    </w:p>
    <w:p>
      <w:pPr>
        <w:pStyle w:val="ListBullet"/>
      </w:pPr>
      <w:r>
        <w:t>Focus on expanding the Technology category because of its strong sales and profitability.</w:t>
      </w:r>
    </w:p>
    <w:p>
      <w:pPr>
        <w:pStyle w:val="ListBullet"/>
      </w:pPr>
      <w:r>
        <w:t>Investigate the reasons for losses in Tables, Bookcases, and Supplies.</w:t>
      </w:r>
    </w:p>
    <w:p>
      <w:pPr>
        <w:pStyle w:val="ListBullet"/>
      </w:pPr>
      <w:r>
        <w:t>Maintain strong performance in the West region while identifying opportunities to improve weaker regions.</w:t>
      </w:r>
    </w:p>
    <w:p>
      <w:pPr>
        <w:pStyle w:val="ListBullet"/>
      </w:pPr>
      <w:r>
        <w:t>Continue focusing on the Consumer segment while developing strategies for Corporate and Home Office customers.</w:t>
      </w:r>
    </w:p>
    <w:p>
      <w:pPr>
        <w:pStyle w:val="ListBullet"/>
      </w:pPr>
      <w:r>
        <w:t>Review discounts, pricing, and costs for loss-making products and sub-categories.</w:t>
      </w:r>
    </w:p>
    <w:p>
      <w:pPr>
        <w:pStyle w:val="ListBullet"/>
      </w:pPr>
      <w:r>
        <w:t>Monitor shipping performance and customer preferences across different ship modes.</w:t>
      </w:r>
    </w:p>
    <w:p>
      <w:pPr>
        <w:pStyle w:val="ListBullet"/>
      </w:pPr>
      <w:r>
        <w:t>Use Power BI and Tableau dashboards to monitor KPIs and trends regularly and support data-driven decisions.</w:t>
      </w:r>
    </w:p>
    <w:p>
      <w:pPr>
        <w:pStyle w:val="Heading1"/>
      </w:pPr>
      <w:r>
        <w:t>10. Conclusion</w:t>
      </w:r>
    </w:p>
    <w:p>
      <w:r>
        <w:t>The Superstore sales analysis provides a clear view of overall sales, profitability, customer segments, regions, categories, sub-categories, and shipping performance. The combination of data quality checks, SQL analysis, pivot-table analysis, and dashboards in Excel, Power BI, and Tableau helps transform the raw dataset into useful business insights.</w:t>
      </w:r>
    </w:p>
    <w:p>
      <w:r>
        <w:t>Overall, the analysis shows strong performance in Technology, the West region, the Consumer segment, and Standard Class shipping. At the same time, loss-making sub-categories such as Tables, Bookcases, and Supplies require further investigation.</w:t>
      </w:r>
    </w:p>
    <w:p>
      <w:pPr>
        <w:pStyle w:val="Heading1"/>
      </w:pPr>
      <w:r>
        <w:t>11. Project Deliverables</w:t>
      </w:r>
    </w:p>
    <w:p>
      <w:pPr>
        <w:pStyle w:val="ListBullet"/>
      </w:pPr>
      <w:r>
        <w:t>Superstore dataset</w:t>
      </w:r>
    </w:p>
    <w:p>
      <w:pPr>
        <w:pStyle w:val="ListBullet"/>
      </w:pPr>
      <w:r>
        <w:t>SQL analysis queries</w:t>
      </w:r>
    </w:p>
    <w:p>
      <w:pPr>
        <w:pStyle w:val="ListBullet"/>
      </w:pPr>
      <w:r>
        <w:t>Excel analysis and dashboard</w:t>
      </w:r>
    </w:p>
    <w:p>
      <w:pPr>
        <w:pStyle w:val="ListBullet"/>
      </w:pPr>
      <w:r>
        <w:t>Power BI dashboard (.pbix)</w:t>
      </w:r>
    </w:p>
    <w:p>
      <w:pPr>
        <w:pStyle w:val="ListBullet"/>
      </w:pPr>
      <w:r>
        <w:t>Tableau dashboard (.twbx)</w:t>
      </w:r>
    </w:p>
    <w:p>
      <w:pPr>
        <w:pStyle w:val="ListBullet"/>
      </w:pPr>
      <w:r>
        <w:t>Dashboard screenshots</w:t>
      </w:r>
    </w:p>
    <w:p>
      <w:pPr>
        <w:pStyle w:val="ListBullet"/>
      </w:pPr>
      <w:r>
        <w:t>Final project report</w:t>
      </w:r>
    </w:p>
    <w:p>
      <w:pPr>
        <w:pStyle w:val="ListBullet"/>
      </w:pPr>
      <w:r>
        <w:t>README and GitHub project repository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Superstore Sales Analysis | 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