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245"/>
        <w:pBdr/>
        <w:spacing w:after="240" w:before="0" w:line="240" w:lineRule="auto"/>
        <w:ind w:firstLine="0" w:left="90"/>
        <w:jc w:val="center"/>
        <w:rPr>
          <w:b w:val="0"/>
          <w:bCs w:val="0"/>
          <w:position w:val="0"/>
          <w:sz w:val="40"/>
          <w:szCs w:val="40"/>
          <w:vertAlign w:val="baseline"/>
        </w:rPr>
      </w:pPr>
      <w:r>
        <w:rPr>
          <w:b/>
          <w:bCs/>
          <w:position w:val="0"/>
          <w:sz w:val="40"/>
          <w:szCs w:val="40"/>
          <w:vertAlign w:val="baseline"/>
        </w:rPr>
        <w:t xml:space="preserve">Real-Time Detection and Mitigation of Physical</w:t>
      </w:r>
      <w:r>
        <w:rPr>
          <w:b w:val="0"/>
          <w:bCs w:val="0"/>
          <w:position w:val="0"/>
          <w:sz w:val="40"/>
          <w:szCs w:val="40"/>
          <w:vertAlign w:val="baseline"/>
        </w:rPr>
      </w:r>
    </w:p>
    <w:p>
      <w:pPr>
        <w:pStyle w:val="1245"/>
        <w:pBdr/>
        <w:spacing w:after="240" w:before="0" w:line="240" w:lineRule="auto"/>
        <w:ind w:firstLine="0" w:left="90"/>
        <w:jc w:val="center"/>
        <w:rPr>
          <w:b w:val="0"/>
          <w:bCs w:val="0"/>
          <w:position w:val="0"/>
          <w:sz w:val="40"/>
          <w:szCs w:val="40"/>
          <w:vertAlign w:val="baseline"/>
        </w:rPr>
      </w:pPr>
      <w:r>
        <w:rPr>
          <w:b/>
          <w:bCs/>
          <w:sz w:val="40"/>
          <w:szCs w:val="40"/>
        </w:rPr>
        <w:t xml:space="preserve">Adversarial Patch Attacks in Edge-Based Smart</w:t>
      </w:r>
      <w:r>
        <w:rPr>
          <w:b w:val="0"/>
          <w:bCs w:val="0"/>
          <w:position w:val="0"/>
          <w:sz w:val="40"/>
          <w:szCs w:val="40"/>
          <w:vertAlign w:val="baseline"/>
        </w:rPr>
      </w:r>
    </w:p>
    <w:p>
      <w:pPr>
        <w:pStyle w:val="1245"/>
        <w:pBdr/>
        <w:spacing w:after="240" w:before="0" w:line="240" w:lineRule="auto"/>
        <w:ind w:firstLine="0" w:left="90"/>
        <w:jc w:val="center"/>
        <w:rPr>
          <w:b w:val="0"/>
          <w:bCs w:val="0"/>
          <w:position w:val="0"/>
          <w:sz w:val="40"/>
          <w:szCs w:val="40"/>
          <w:vertAlign w:val="baseline"/>
        </w:rPr>
      </w:pPr>
      <w:r>
        <w:rPr>
          <w:b/>
          <w:bCs/>
          <w:sz w:val="40"/>
          <w:szCs w:val="40"/>
        </w:rPr>
        <w:t xml:space="preserve">Infrastructure</w:t>
      </w:r>
      <w:r>
        <w:rPr>
          <w:b w:val="0"/>
          <w:bCs w:val="0"/>
          <w:position w:val="0"/>
          <w:sz w:val="40"/>
          <w:szCs w:val="40"/>
          <w:vertAlign w:val="baseline"/>
        </w:rPr>
      </w:r>
    </w:p>
    <w:p>
      <w:pPr>
        <w:pStyle w:val="1245"/>
        <w:keepNext w:val="false"/>
        <w:keepLines w:val="false"/>
        <w:pageBreakBefore w:val="false"/>
        <w:widowControl w:val="false"/>
        <w:pBdr/>
        <w:shd w:val="clear" w:color="auto" w:fill="auto"/>
        <w:spacing w:after="0" w:before="0"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36"/>
          <w:szCs w:val="36"/>
          <w:u w:val="none"/>
          <w:shd w:val="clear" w:color="auto" w:fill="auto"/>
          <w:vertAlign w:val="baseline"/>
        </w:rPr>
      </w:pPr>
      <w:r>
        <w:rPr>
          <w:rFonts w:eastAsia="Times New Roman" w:cs="Times New Roman"/>
          <w:b/>
          <w:bCs/>
          <w:i w:val="0"/>
          <w:iCs w:val="0"/>
          <w:caps w:val="0"/>
          <w:smallCaps w:val="0"/>
          <w:strike w:val="0"/>
          <w:color w:val="000000"/>
          <w:position w:val="0"/>
          <w:sz w:val="36"/>
          <w:szCs w:val="36"/>
          <w:u w:val="none"/>
          <w:shd w:val="clear" w:color="auto" w:fill="auto"/>
          <w:vertAlign w:val="baseline"/>
        </w:rPr>
        <w:t xml:space="preserve">BITE497J – Project I</w:t>
      </w:r>
      <w:r>
        <w:rPr>
          <w:rFonts w:ascii="Times New Roman" w:hAnsi="Times New Roman" w:eastAsia="Times New Roman" w:cs="Times New Roman"/>
          <w:b w:val="0"/>
          <w:bCs w:val="0"/>
          <w:i w:val="0"/>
          <w:iCs w:val="0"/>
          <w:caps w:val="0"/>
          <w:smallCaps w:val="0"/>
          <w:strike w:val="0"/>
          <w:color w:val="000000"/>
          <w:position w:val="0"/>
          <w:sz w:val="36"/>
          <w:szCs w:val="36"/>
          <w:u w:val="none"/>
          <w:shd w:val="clear" w:color="auto" w:fill="auto"/>
          <w:vertAlign w:val="baseline"/>
        </w:rPr>
      </w:r>
    </w:p>
    <w:p>
      <w:pPr>
        <w:pStyle w:val="1245"/>
        <w:keepNext w:val="false"/>
        <w:keepLines w:val="false"/>
        <w:pageBreakBefore w:val="false"/>
        <w:widowControl w:val="false"/>
        <w:pBdr/>
        <w:shd w:val="clear" w:color="auto" w:fill="auto"/>
        <w:spacing w:after="0" w:before="11"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35"/>
          <w:szCs w:val="35"/>
          <w:u w:val="none"/>
          <w:shd w:val="clear" w:color="auto" w:fill="auto"/>
          <w:vertAlign w:val="baseline"/>
        </w:rPr>
      </w:pPr>
      <w:r>
        <w:rPr>
          <w:rFonts w:eastAsia="Times New Roman" w:cs="Times New Roman"/>
          <w:b w:val="0"/>
          <w:bCs w:val="0"/>
          <w:i w:val="0"/>
          <w:iCs w:val="0"/>
          <w:caps w:val="0"/>
          <w:smallCaps w:val="0"/>
          <w:strike w:val="0"/>
          <w:color w:val="000000"/>
          <w:position w:val="0"/>
          <w:sz w:val="35"/>
          <w:szCs w:val="35"/>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35"/>
          <w:szCs w:val="35"/>
          <w:u w:val="none"/>
          <w:shd w:val="clear" w:color="auto" w:fill="auto"/>
          <w:vertAlign w:val="baseline"/>
        </w:rPr>
      </w:r>
    </w:p>
    <w:p>
      <w:pPr>
        <w:pStyle w:val="1245"/>
        <w:pBdr/>
        <w:spacing w:after="240" w:before="0" w:line="240" w:lineRule="auto"/>
        <w:ind w:firstLine="0" w:left="90"/>
        <w:jc w:val="center"/>
        <w:rPr>
          <w:i w:val="0"/>
          <w:iCs w:val="0"/>
          <w:position w:val="0"/>
          <w:sz w:val="28"/>
          <w:szCs w:val="28"/>
          <w:vertAlign w:val="baseline"/>
        </w:rPr>
      </w:pPr>
      <w:r>
        <w:rPr>
          <w:i/>
          <w:iCs/>
          <w:position w:val="0"/>
          <w:sz w:val="28"/>
          <w:szCs w:val="28"/>
          <w:vertAlign w:val="baseline"/>
        </w:rPr>
        <w:t xml:space="preserve">Submitted in partial fulfillment of the requirements for the degree of</w:t>
      </w:r>
      <w:r>
        <w:rPr>
          <w:i w:val="0"/>
          <w:iCs w:val="0"/>
          <w:position w:val="0"/>
          <w:sz w:val="28"/>
          <w:szCs w:val="28"/>
          <w:vertAlign w:val="baseline"/>
        </w:rPr>
      </w:r>
    </w:p>
    <w:p>
      <w:pPr>
        <w:pStyle w:val="1245"/>
        <w:keepNext w:val="false"/>
        <w:keepLines w:val="false"/>
        <w:pageBreakBefore w:val="false"/>
        <w:widowControl w:val="false"/>
        <w:pBdr/>
        <w:shd w:val="clear" w:color="auto" w:fill="auto"/>
        <w:spacing w:after="0" w:before="3"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28"/>
          <w:szCs w:val="28"/>
          <w:u w:val="none"/>
          <w:shd w:val="clear" w:color="auto" w:fill="auto"/>
          <w:vertAlign w:val="baseline"/>
        </w:rPr>
      </w:pPr>
      <w:r>
        <w:rPr>
          <w:rFonts w:eastAsia="Times New Roman" w:cs="Times New Roman"/>
          <w:b w:val="0"/>
          <w:bCs w:val="0"/>
          <w:i w:val="0"/>
          <w:iCs w:val="0"/>
          <w:caps w:val="0"/>
          <w:smallCaps w:val="0"/>
          <w:strike w:val="0"/>
          <w:color w:val="000000"/>
          <w:position w:val="0"/>
          <w:sz w:val="28"/>
          <w:szCs w:val="28"/>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8"/>
          <w:szCs w:val="28"/>
          <w:u w:val="none"/>
          <w:shd w:val="clear" w:color="auto" w:fill="auto"/>
          <w:vertAlign w:val="baseline"/>
        </w:rPr>
      </w:r>
    </w:p>
    <w:p>
      <w:pPr>
        <w:pStyle w:val="1246"/>
        <w:pBdr/>
        <w:spacing w:after="240" w:before="0" w:line="240" w:lineRule="auto"/>
        <w:ind w:firstLine="0" w:left="90"/>
        <w:rPr>
          <w:position w:val="0"/>
          <w:sz w:val="40"/>
          <w:szCs w:val="40"/>
          <w:vertAlign w:val="baseline"/>
        </w:rPr>
      </w:pPr>
      <w:r>
        <w:rPr>
          <w:b/>
          <w:bCs/>
          <w:position w:val="0"/>
          <w:sz w:val="40"/>
          <w:szCs w:val="40"/>
          <w:vertAlign w:val="baseline"/>
        </w:rPr>
        <w:t xml:space="preserve">Bachelor of Technology</w:t>
      </w:r>
      <w:r>
        <w:rPr>
          <w:position w:val="0"/>
          <w:sz w:val="40"/>
          <w:szCs w:val="40"/>
          <w:vertAlign w:val="baseline"/>
        </w:rPr>
      </w:r>
    </w:p>
    <w:p>
      <w:pPr>
        <w:pStyle w:val="1245"/>
        <w:pBdr/>
        <w:spacing w:after="240" w:before="0" w:line="240" w:lineRule="auto"/>
        <w:ind w:firstLine="0" w:left="90"/>
        <w:jc w:val="center"/>
        <w:rPr>
          <w:position w:val="0"/>
          <w:sz w:val="32"/>
          <w:szCs w:val="32"/>
          <w:vertAlign w:val="baseline"/>
        </w:rPr>
      </w:pPr>
      <w:r>
        <w:rPr>
          <w:position w:val="0"/>
          <w:sz w:val="32"/>
          <w:szCs w:val="32"/>
          <w:vertAlign w:val="baseline"/>
        </w:rPr>
        <w:t xml:space="preserve">in</w:t>
      </w:r>
      <w:r>
        <w:rPr>
          <w:position w:val="0"/>
          <w:sz w:val="32"/>
          <w:szCs w:val="32"/>
          <w:vertAlign w:val="baseline"/>
        </w:rPr>
      </w:r>
    </w:p>
    <w:p>
      <w:pPr>
        <w:pStyle w:val="1245"/>
        <w:keepNext w:val="false"/>
        <w:keepLines w:val="false"/>
        <w:pageBreakBefore w:val="false"/>
        <w:widowControl w:val="false"/>
        <w:pBdr/>
        <w:shd w:val="clear" w:color="auto" w:fill="auto"/>
        <w:spacing w:after="240" w:before="0"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36"/>
          <w:szCs w:val="36"/>
          <w:u w:val="none"/>
          <w:shd w:val="clear" w:color="auto" w:fill="auto"/>
          <w:vertAlign w:val="baseline"/>
        </w:rPr>
      </w:pPr>
      <w:r>
        <w:rPr>
          <w:rFonts w:eastAsia="Times New Roman" w:cs="Times New Roman"/>
          <w:b/>
          <w:bCs/>
          <w:i w:val="0"/>
          <w:iCs w:val="0"/>
          <w:caps w:val="0"/>
          <w:smallCaps w:val="0"/>
          <w:strike w:val="0"/>
          <w:color w:val="000000"/>
          <w:position w:val="0"/>
          <w:sz w:val="36"/>
          <w:szCs w:val="36"/>
          <w:u w:val="none"/>
          <w:shd w:val="clear" w:color="auto" w:fill="auto"/>
          <w:vertAlign w:val="baseline"/>
        </w:rPr>
        <w:t xml:space="preserve">Information Technology</w:t>
      </w:r>
      <w:r>
        <w:rPr>
          <w:rFonts w:ascii="Times New Roman" w:hAnsi="Times New Roman" w:eastAsia="Times New Roman" w:cs="Times New Roman"/>
          <w:b w:val="0"/>
          <w:bCs w:val="0"/>
          <w:i w:val="0"/>
          <w:iCs w:val="0"/>
          <w:caps w:val="0"/>
          <w:smallCaps w:val="0"/>
          <w:strike w:val="0"/>
          <w:color w:val="000000"/>
          <w:position w:val="0"/>
          <w:sz w:val="36"/>
          <w:szCs w:val="36"/>
          <w:u w:val="none"/>
          <w:shd w:val="clear" w:color="auto" w:fill="auto"/>
          <w:vertAlign w:val="baseline"/>
        </w:rPr>
      </w:r>
    </w:p>
    <w:p>
      <w:pPr>
        <w:pStyle w:val="1245"/>
        <w:pBdr/>
        <w:spacing/>
        <w:ind w:firstLine="0" w:left="90"/>
        <w:jc w:val="center"/>
        <w:rPr>
          <w:i w:val="0"/>
          <w:iCs w:val="0"/>
          <w:position w:val="0"/>
          <w:sz w:val="28"/>
          <w:szCs w:val="28"/>
          <w:vertAlign w:val="baseline"/>
        </w:rPr>
      </w:pPr>
      <w:r>
        <w:rPr>
          <w:i/>
          <w:iCs/>
          <w:position w:val="0"/>
          <w:sz w:val="28"/>
          <w:szCs w:val="28"/>
          <w:vertAlign w:val="baseline"/>
        </w:rPr>
        <w:t xml:space="preserve">by</w:t>
      </w:r>
      <w:r>
        <w:rPr>
          <w:i w:val="0"/>
          <w:iCs w:val="0"/>
          <w:position w:val="0"/>
          <w:sz w:val="28"/>
          <w:szCs w:val="28"/>
          <w:vertAlign w:val="baseline"/>
        </w:rPr>
      </w:r>
    </w:p>
    <w:p>
      <w:pPr>
        <w:pStyle w:val="1234"/>
        <w:pBdr/>
        <w:spacing w:after="0" w:before="164" w:line="240" w:lineRule="auto"/>
        <w:ind w:firstLine="0" w:left="90"/>
        <w:rPr>
          <w:position w:val="0"/>
          <w:sz w:val="22"/>
          <w:vertAlign w:val="baseline"/>
        </w:rPr>
      </w:pPr>
      <w:r>
        <w:rPr>
          <w:b/>
          <w:bCs/>
          <w:position w:val="0"/>
          <w:sz w:val="32"/>
          <w:vertAlign w:val="baseline"/>
        </w:rPr>
        <w:t xml:space="preserve">Prasannaa V - 23BIT0041</w:t>
      </w:r>
      <w:r>
        <w:rPr>
          <w:position w:val="0"/>
          <w:sz w:val="22"/>
          <w:vertAlign w:val="baseline"/>
        </w:rPr>
      </w:r>
    </w:p>
    <w:p>
      <w:pPr>
        <w:pStyle w:val="1245"/>
        <w:pBdr/>
        <w:spacing w:after="0" w:before="164" w:line="240" w:lineRule="auto"/>
        <w:ind w:firstLine="0" w:left="90"/>
        <w:jc w:val="center"/>
        <w:rPr>
          <w:b/>
          <w:bCs/>
          <w:sz w:val="32"/>
          <w:szCs w:val="32"/>
        </w:rPr>
      </w:pPr>
      <w:r>
        <w:rPr>
          <w:b/>
          <w:bCs/>
          <w:sz w:val="32"/>
          <w:szCs w:val="32"/>
        </w:rPr>
        <w:t xml:space="preserve">Tharun Guru Karthic </w:t>
      </w:r>
      <w:r>
        <w:rPr>
          <w:b/>
          <w:bCs/>
          <w:sz w:val="32"/>
          <w:szCs w:val="32"/>
        </w:rPr>
        <w:t xml:space="preserve">A -</w:t>
      </w:r>
      <w:r>
        <w:rPr>
          <w:b/>
          <w:bCs/>
          <w:sz w:val="32"/>
          <w:szCs w:val="32"/>
        </w:rPr>
        <w:t xml:space="preserve"> 23BIT0443</w:t>
      </w:r>
      <w:r>
        <w:rPr>
          <w:b/>
          <w:bCs/>
          <w:sz w:val="32"/>
          <w:szCs w:val="32"/>
        </w:rPr>
      </w:r>
    </w:p>
    <w:p>
      <w:pPr>
        <w:pStyle w:val="1245"/>
        <w:pBdr/>
        <w:spacing w:after="0" w:before="164" w:line="240" w:lineRule="auto"/>
        <w:ind w:firstLine="0" w:left="90"/>
        <w:jc w:val="center"/>
        <w:rPr>
          <w:b/>
          <w:bCs/>
          <w:sz w:val="32"/>
          <w:szCs w:val="32"/>
        </w:rPr>
      </w:pPr>
      <w:r>
        <w:rPr>
          <w:b/>
          <w:bCs/>
          <w:sz w:val="32"/>
          <w:szCs w:val="32"/>
        </w:rPr>
        <w:t xml:space="preserve">Prashaanth Raj J M - 23BIT0173</w:t>
      </w:r>
      <w:r>
        <w:rPr>
          <w:b/>
          <w:bCs/>
          <w:sz w:val="32"/>
          <w:szCs w:val="32"/>
        </w:rPr>
      </w:r>
    </w:p>
    <w:p>
      <w:pPr>
        <w:pStyle w:val="1245"/>
        <w:pBdr/>
        <w:spacing w:after="0" w:before="184" w:line="240" w:lineRule="auto"/>
        <w:ind w:firstLine="0" w:left="0"/>
        <w:jc w:val="center"/>
        <w:rPr>
          <w:rFonts w:ascii="Times New Roman" w:hAnsi="Times New Roman" w:eastAsia="Times New Roman" w:cs="Times New Roman"/>
          <w:b w:val="0"/>
          <w:bCs w:val="0"/>
          <w:i w:val="0"/>
          <w:iCs w:val="0"/>
          <w:caps w:val="0"/>
          <w:smallCaps w:val="0"/>
          <w:strike w:val="0"/>
          <w:color w:val="000000"/>
          <w:position w:val="0"/>
          <w:sz w:val="36"/>
          <w:szCs w:val="36"/>
          <w:u w:val="none"/>
          <w:shd w:val="clear" w:color="auto" w:fill="auto"/>
          <w:vertAlign w:val="baseline"/>
        </w:rPr>
      </w:pPr>
      <w:r>
        <w:rPr>
          <w:rFonts w:eastAsia="Times New Roman" w:cs="Times New Roman"/>
          <w:b w:val="0"/>
          <w:bCs w:val="0"/>
          <w:i w:val="0"/>
          <w:iCs w:val="0"/>
          <w:caps w:val="0"/>
          <w:smallCaps w:val="0"/>
          <w:strike w:val="0"/>
          <w:color w:val="000000"/>
          <w:position w:val="0"/>
          <w:sz w:val="36"/>
          <w:szCs w:val="3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36"/>
          <w:szCs w:val="36"/>
          <w:u w:val="none"/>
          <w:shd w:val="clear" w:color="auto" w:fill="auto"/>
          <w:vertAlign w:val="baseline"/>
        </w:rPr>
      </w:r>
    </w:p>
    <w:p>
      <w:pPr>
        <w:pStyle w:val="1234"/>
        <w:pBdr/>
        <w:tabs>
          <w:tab w:val="clear" w:leader="none" w:pos="720"/>
          <w:tab w:val="left" w:leader="none" w:pos="9900"/>
        </w:tabs>
        <w:spacing w:after="0" w:before="0" w:line="360" w:lineRule="auto"/>
        <w:ind w:firstLine="0" w:left="90"/>
        <w:rPr>
          <w:position w:val="0"/>
          <w:sz w:val="22"/>
          <w:vertAlign w:val="baseline"/>
        </w:rPr>
      </w:pPr>
      <w:r>
        <w:rPr>
          <w:b/>
          <w:bCs/>
          <w:position w:val="0"/>
          <w:sz w:val="32"/>
          <w:vertAlign w:val="baseline"/>
        </w:rPr>
        <w:t xml:space="preserve">Under the guidance of</w:t>
      </w:r>
      <w:r>
        <w:rPr>
          <w:position w:val="0"/>
          <w:sz w:val="22"/>
          <w:vertAlign w:val="baseline"/>
        </w:rPr>
      </w:r>
    </w:p>
    <w:p>
      <w:pPr>
        <w:pStyle w:val="1234"/>
        <w:pBdr/>
        <w:spacing w:after="0" w:before="0" w:line="360" w:lineRule="auto"/>
        <w:ind w:firstLine="0" w:left="90"/>
        <w:rPr>
          <w:position w:val="0"/>
          <w:sz w:val="22"/>
          <w:vertAlign w:val="baseline"/>
        </w:rPr>
      </w:pPr>
      <w:r>
        <w:rPr>
          <w:b/>
          <w:bCs/>
          <w:position w:val="0"/>
          <w:sz w:val="32"/>
          <w:vertAlign w:val="baseline"/>
        </w:rPr>
        <w:t xml:space="preserve">Dr. Swarna Priya R M</w:t>
      </w:r>
      <w:r>
        <w:rPr>
          <w:position w:val="0"/>
          <w:sz w:val="22"/>
          <w:vertAlign w:val="baseline"/>
        </w:rPr>
      </w:r>
    </w:p>
    <w:p>
      <w:pPr>
        <w:pStyle w:val="1234"/>
        <w:pBdr/>
        <w:spacing w:after="0" w:before="0" w:line="360" w:lineRule="auto"/>
        <w:ind w:firstLine="0" w:left="90"/>
        <w:rPr>
          <w:position w:val="0"/>
          <w:sz w:val="22"/>
          <w:vertAlign w:val="baseline"/>
        </w:rPr>
      </w:pPr>
      <w:r>
        <w:rPr>
          <w:position w:val="0"/>
          <w:sz w:val="22"/>
          <w:vertAlign w:val="baseline"/>
        </w:rPr>
      </w:r>
      <w:r>
        <w:rPr>
          <w:position w:val="0"/>
          <w:sz w:val="22"/>
          <w:vertAlign w:val="baseline"/>
        </w:rPr>
      </w:r>
    </w:p>
    <w:p>
      <w:pPr>
        <w:pStyle w:val="1245"/>
        <w:pBdr/>
        <w:spacing w:after="0" w:before="3" w:line="362" w:lineRule="auto"/>
        <w:ind w:firstLine="0" w:left="90"/>
        <w:jc w:val="center"/>
        <w:rPr>
          <w:b w:val="0"/>
          <w:bCs w:val="0"/>
          <w:position w:val="0"/>
          <w:sz w:val="24"/>
          <w:szCs w:val="24"/>
          <w:vertAlign w:val="baseline"/>
        </w:rPr>
      </w:pPr>
      <w:r>
        <w:rPr>
          <w:b/>
          <w:bCs/>
          <w:position w:val="0"/>
          <w:sz w:val="24"/>
          <w:szCs w:val="24"/>
          <w:vertAlign w:val="baseline"/>
        </w:rPr>
        <w:t xml:space="preserve">School of Computer Science Engineering and Information Systems</w:t>
      </w:r>
      <w:r>
        <w:rPr>
          <w:b w:val="0"/>
          <w:bCs w:val="0"/>
          <w:position w:val="0"/>
          <w:sz w:val="24"/>
          <w:szCs w:val="24"/>
          <w:vertAlign w:val="baseline"/>
        </w:rPr>
      </w:r>
    </w:p>
    <w:p>
      <w:pPr>
        <w:pStyle w:val="1245"/>
        <w:pBdr/>
        <w:spacing w:after="0" w:before="3" w:line="362" w:lineRule="auto"/>
        <w:ind w:firstLine="0" w:left="90"/>
        <w:jc w:val="center"/>
        <w:rPr>
          <w:b w:val="0"/>
          <w:bCs w:val="0"/>
          <w:position w:val="0"/>
          <w:sz w:val="24"/>
          <w:szCs w:val="24"/>
          <w:vertAlign w:val="baseline"/>
        </w:rPr>
      </w:pPr>
      <w:r>
        <w:rPr>
          <w:b/>
          <w:bCs/>
          <w:position w:val="0"/>
          <w:sz w:val="24"/>
          <w:szCs w:val="24"/>
          <w:vertAlign w:val="baseline"/>
        </w:rPr>
        <w:t xml:space="preserve">VIT, Vellore</w:t>
      </w:r>
      <w:r>
        <w:rPr>
          <w:b w:val="0"/>
          <w:bCs w:val="0"/>
          <w:position w:val="0"/>
          <w:sz w:val="24"/>
          <w:szCs w:val="24"/>
          <w:vertAlign w:val="baseline"/>
        </w:rPr>
      </w:r>
    </w:p>
    <w:p>
      <w:pPr>
        <w:pStyle w:val="1245"/>
        <w:keepNext w:val="false"/>
        <w:keepLines w:val="false"/>
        <w:pageBreakBefore w:val="false"/>
        <w:widowControl w:val="false"/>
        <w:pBdr/>
        <w:shd w:val="clear" w:color="auto" w:fill="auto"/>
        <w:spacing w:after="0" w:before="0"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pPr>
      <w:r>
        <w:rPr>
          <w:rFonts w:eastAsia="Times New Roman" w:cs="Times New Roman"/>
          <w:b w:val="0"/>
          <w:bCs w:val="0"/>
          <w:i w:val="0"/>
          <w:iCs w:val="0"/>
          <w:caps w:val="0"/>
          <w:smallCaps w:val="0"/>
          <w:strike w:val="0"/>
          <w:color w:val="000000"/>
          <w:position w:val="0"/>
          <w:sz w:val="20"/>
          <w:szCs w:val="20"/>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r>
    </w:p>
    <w:p>
      <w:pPr>
        <w:pStyle w:val="1245"/>
        <w:keepNext w:val="false"/>
        <w:keepLines w:val="false"/>
        <w:pageBreakBefore w:val="false"/>
        <w:widowControl w:val="false"/>
        <w:pBdr/>
        <w:shd w:val="clear" w:color="auto" w:fill="auto"/>
        <w:spacing w:after="0" w:before="11"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mc:AlternateContent>
          <mc:Choice Requires="wpg">
            <w:drawing>
              <wp:anchor xmlns:wp="http://schemas.openxmlformats.org/drawingml/2006/wordprocessingDrawing" xmlns:wp14="http://schemas.microsoft.com/office/word/2010/wordprocessingDrawing" distT="0" distB="0" distL="0" distR="0" simplePos="0" relativeHeight="8" behindDoc="0" locked="0" layoutInCell="0" allowOverlap="1">
                <wp:simplePos x="0" y="0"/>
                <wp:positionH relativeFrom="column">
                  <wp:posOffset>1473835</wp:posOffset>
                </wp:positionH>
                <wp:positionV relativeFrom="paragraph">
                  <wp:posOffset>192405</wp:posOffset>
                </wp:positionV>
                <wp:extent cx="2402205" cy="666750"/>
                <wp:effectExtent l="0" t="0" r="0" b="0"/>
                <wp:wrapTopAndBottom/>
                <wp:docPr id="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pic:cNvPicPr>
                          <a:picLocks noChangeAspect="1"/>
                        </pic:cNvPicPr>
                        <pic:nvPr/>
                      </pic:nvPicPr>
                      <pic:blipFill rotWithShape="1">
                        <a:blip r:embed="rId45"/>
                        <a:stretch/>
                      </pic:blipFill>
                      <pic:spPr bwMode="auto">
                        <a:xfrm>
                          <a:off x="0" y="0"/>
                          <a:ext cx="2402205" cy="6667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8;o:allowoverlap:true;o:allowincell:false;mso-position-horizontal-relative:text;margin-left:116.05pt;mso-position-horizontal:absolute;mso-position-vertical-relative:text;margin-top:15.15pt;mso-position-vertical:absolute;width:189.15pt;height:52.50pt;mso-wrap-distance-left:0.00pt;mso-wrap-distance-top:0.00pt;mso-wrap-distance-right:0.00pt;mso-wrap-distance-bottom:0.00pt;z-index:1;" stroked="false">
                <w10:wrap type="topAndBottom"/>
                <v:imagedata r:id="rId45" o:title=""/>
                <o:lock v:ext="edit" rotation="t"/>
              </v:shape>
            </w:pict>
          </mc:Fallback>
        </mc:AlternateContent>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val="0"/>
          <w:bCs w:val="0"/>
          <w:i w:val="0"/>
          <w:iCs w:val="0"/>
          <w:caps w:val="0"/>
          <w:smallCaps w:val="0"/>
          <w:strike w:val="0"/>
          <w:color w:val="000000"/>
          <w:position w:val="0"/>
          <w:sz w:val="26"/>
          <w:szCs w:val="2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keepNext w:val="false"/>
        <w:keepLines w:val="false"/>
        <w:pageBreakBefore w:val="false"/>
        <w:widowControl w:val="false"/>
        <w:pBdr/>
        <w:shd w:val="clear" w:color="auto" w:fill="auto"/>
        <w:spacing w:after="0" w:before="7"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25"/>
          <w:szCs w:val="25"/>
          <w:u w:val="none"/>
          <w:shd w:val="clear" w:color="auto" w:fill="auto"/>
          <w:vertAlign w:val="baseline"/>
        </w:rPr>
      </w:pPr>
      <w:r>
        <w:rPr>
          <w:rFonts w:eastAsia="Times New Roman" w:cs="Times New Roman"/>
          <w:b w:val="0"/>
          <w:bCs w:val="0"/>
          <w:i w:val="0"/>
          <w:iCs w:val="0"/>
          <w:caps w:val="0"/>
          <w:smallCaps w:val="0"/>
          <w:strike w:val="0"/>
          <w:color w:val="000000"/>
          <w:position w:val="0"/>
          <w:sz w:val="25"/>
          <w:szCs w:val="25"/>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5"/>
          <w:szCs w:val="25"/>
          <w:u w:val="none"/>
          <w:shd w:val="clear" w:color="auto" w:fill="auto"/>
          <w:vertAlign w:val="baseline"/>
        </w:rPr>
      </w:r>
    </w:p>
    <w:p>
      <w:pPr>
        <w:pStyle w:val="1235"/>
        <w:pBdr/>
        <w:spacing/>
        <w:ind/>
        <w:rPr>
          <w:rFonts w:ascii="Times New Roman" w:hAnsi="Times New Roman" w:eastAsia="Times New Roman" w:cs="Times New Roman"/>
          <w:b/>
          <w:bCs/>
          <w:i w:val="0"/>
          <w:iCs w:val="0"/>
          <w:caps w:val="0"/>
          <w:smallCaps w:val="0"/>
          <w:strike w:val="0"/>
          <w:color w:val="000000"/>
          <w:position w:val="0"/>
          <w:sz w:val="24"/>
          <w:szCs w:val="24"/>
          <w:u w:val="none"/>
          <w:shd w:val="clear" w:color="auto" w:fill="auto"/>
          <w:vertAlign w:val="baseline"/>
        </w:rPr>
        <w:sectPr>
          <w:footerReference w:type="default" r:id="rId9"/>
          <w:footerReference w:type="even" r:id="rId10"/>
          <w:footerReference w:type="first" r:id="rId11"/>
          <w:footnotePr/>
          <w:endnotePr/>
          <w:type w:val="nextPage"/>
          <w:pgSz w:h="16838" w:orient="portrait" w:w="11906"/>
          <w:pgMar w:top="2160" w:right="1440" w:bottom="1440" w:left="1440" w:header="0" w:footer="720" w:gutter="0"/>
          <w:pgNumType w:start="1"/>
          <w:cols w:num="1" w:sep="0" w:space="1701" w:equalWidth="1"/>
        </w:sect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         </w:t>
      </w:r>
      <w:r>
        <w:rPr>
          <w:b/>
          <w:bCs/>
        </w:rPr>
        <mc:AlternateContent>
          <mc:Choice Requires="wpg">
            <w:drawing>
              <wp:anchor xmlns:wp="http://schemas.openxmlformats.org/drawingml/2006/wordprocessingDrawing" xmlns:wp14="http://schemas.microsoft.com/office/word/2010/wordprocessingDrawing" distT="13335" distB="12065" distL="12700" distR="12700" simplePos="0" relativeHeight="9" behindDoc="0" locked="0" layoutInCell="1" allowOverlap="1">
                <wp:simplePos x="0" y="0"/>
                <wp:positionH relativeFrom="column">
                  <wp:posOffset>2450465</wp:posOffset>
                </wp:positionH>
                <wp:positionV relativeFrom="paragraph">
                  <wp:posOffset>266700</wp:posOffset>
                </wp:positionV>
                <wp:extent cx="581660" cy="664845"/>
                <wp:effectExtent l="12700" t="13335" r="12700" b="12065"/>
                <wp:wrapNone/>
                <wp:docPr id="2" name="Shape1"/>
                <wp:cNvGraphicFramePr/>
                <a:graphic xmlns:a="http://schemas.openxmlformats.org/drawingml/2006/main">
                  <a:graphicData uri="http://schemas.microsoft.com/office/word/2010/wordprocessingShape">
                    <wps:wsp>
                      <wps:cNvPr id="0" name=""/>
                      <wps:cNvSpPr/>
                      <wps:spPr bwMode="auto">
                        <a:xfrm>
                          <a:off x="0" y="0"/>
                          <a:ext cx="581760" cy="664920"/>
                        </a:xfrm>
                        <a:prstGeom prst="rect">
                          <a:avLst/>
                        </a:prstGeom>
                        <a:solidFill>
                          <a:srgbClr val="FFFFFF"/>
                        </a:solidFill>
                        <a:ln w="25400">
                          <a:solidFill>
                            <a:srgbClr val="FFFFFF"/>
                          </a:solidFill>
                          <a:round/>
                        </a:ln>
                      </wps:spPr>
                      <wps:style>
                        <a:lnRef idx="0"/>
                        <a:fillRef idx="0"/>
                        <a:effectRef idx="0"/>
                        <a:fontRef idx="minor"/>
                      </wps:style>
                      <wps:bodyPr rot="0">
                        <a:prstTxWarp prst="textNoShape">
                          <a:avLst/>
                        </a:prstTxWarp>
                        <a:noAutofit/>
                      </wps:bodyPr>
                    </wps:wsp>
                  </a:graphicData>
                </a:graphic>
              </wp:anchor>
            </w:drawing>
          </mc:Choice>
          <mc:Fallback>
            <w:pict>
              <v:shape id="shape 1" o:spid="_x0000_s1" o:spt="1" type="#_x0000_t1" style="position:absolute;z-index:9;o:allowoverlap:true;o:allowincell:true;mso-position-horizontal-relative:text;margin-left:192.95pt;mso-position-horizontal:absolute;mso-position-vertical-relative:text;margin-top:21.00pt;mso-position-vertical:absolute;width:45.80pt;height:52.35pt;mso-wrap-distance-left:1.00pt;mso-wrap-distance-top:1.05pt;mso-wrap-distance-right:1.00pt;mso-wrap-distance-bottom:0.95pt;visibility:visible;" fillcolor="#FFFFFF" strokecolor="#FFFFFF" strokeweight="2.00pt"/>
            </w:pict>
          </mc:Fallback>
        </mc:AlternateConten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November, 2026</w:t>
      </w:r>
      <w:r>
        <w:rPr>
          <w:rFonts w:ascii="Times New Roman" w:hAnsi="Times New Roman" w:eastAsia="Times New Roman" w:cs="Times New Roman"/>
          <w:b/>
          <w:bCs/>
          <w:i w:val="0"/>
          <w:iCs w:val="0"/>
          <w:caps w:val="0"/>
          <w:smallCaps w:val="0"/>
          <w:strike w:val="0"/>
          <w:color w:val="000000"/>
          <w:position w:val="0"/>
          <w:sz w:val="24"/>
          <w:szCs w:val="24"/>
          <w:u w:val="none"/>
          <w:shd w:val="clear" w:color="auto" w:fill="auto"/>
          <w:vertAlign w:val="baseline"/>
        </w:rPr>
      </w:r>
    </w:p>
    <w:p>
      <w:pPr>
        <w:pStyle w:val="1245"/>
        <w:pBdr/>
        <w:spacing w:after="240" w:before="0" w:line="240" w:lineRule="auto"/>
        <w:ind w:firstLine="0" w:left="90"/>
        <w:jc w:val="center"/>
        <w:rPr>
          <w:b w:val="0"/>
          <w:bCs w:val="0"/>
          <w:position w:val="0"/>
          <w:sz w:val="40"/>
          <w:szCs w:val="40"/>
          <w:vertAlign w:val="baseline"/>
        </w:rPr>
      </w:pPr>
      <w:r>
        <w:rPr>
          <w:b/>
          <w:bCs/>
          <w:position w:val="0"/>
          <w:sz w:val="40"/>
          <w:szCs w:val="40"/>
          <w:vertAlign w:val="baseline"/>
        </w:rPr>
        <w:t xml:space="preserve">Real-Time Detection and Mitigation of Physical</w:t>
      </w:r>
      <w:r>
        <w:rPr>
          <w:b w:val="0"/>
          <w:bCs w:val="0"/>
          <w:position w:val="0"/>
          <w:sz w:val="40"/>
          <w:szCs w:val="40"/>
          <w:vertAlign w:val="baseline"/>
        </w:rPr>
      </w:r>
    </w:p>
    <w:p>
      <w:pPr>
        <w:pStyle w:val="1245"/>
        <w:pBdr/>
        <w:spacing w:after="240" w:before="0" w:line="240" w:lineRule="auto"/>
        <w:ind w:firstLine="0" w:left="90"/>
        <w:jc w:val="center"/>
        <w:rPr>
          <w:b w:val="0"/>
          <w:bCs w:val="0"/>
          <w:position w:val="0"/>
          <w:sz w:val="40"/>
          <w:szCs w:val="40"/>
          <w:vertAlign w:val="baseline"/>
        </w:rPr>
      </w:pPr>
      <w:r>
        <w:rPr>
          <w:b/>
          <w:bCs/>
          <w:sz w:val="40"/>
          <w:szCs w:val="40"/>
        </w:rPr>
        <w:t xml:space="preserve">Adversarial Patch Attacks in Edge-Based Smart</w:t>
      </w:r>
      <w:r>
        <w:rPr>
          <w:b w:val="0"/>
          <w:bCs w:val="0"/>
          <w:position w:val="0"/>
          <w:sz w:val="40"/>
          <w:szCs w:val="40"/>
          <w:vertAlign w:val="baseline"/>
        </w:rPr>
      </w:r>
    </w:p>
    <w:p>
      <w:pPr>
        <w:pStyle w:val="1245"/>
        <w:pBdr/>
        <w:spacing w:after="240" w:before="0" w:line="240" w:lineRule="auto"/>
        <w:ind w:firstLine="0" w:left="90"/>
        <w:jc w:val="center"/>
        <w:rPr>
          <w:b w:val="0"/>
          <w:bCs w:val="0"/>
          <w:position w:val="0"/>
          <w:sz w:val="40"/>
          <w:szCs w:val="40"/>
          <w:vertAlign w:val="baseline"/>
        </w:rPr>
      </w:pPr>
      <w:r>
        <w:rPr>
          <w:b/>
          <w:bCs/>
          <w:position w:val="0"/>
          <w:sz w:val="40"/>
          <w:szCs w:val="40"/>
          <w:vertAlign w:val="baseline"/>
        </w:rPr>
        <w:t xml:space="preserve">Infrastructure</w:t>
      </w:r>
      <w:r>
        <w:rPr>
          <w:b w:val="0"/>
          <w:bCs w:val="0"/>
          <w:position w:val="0"/>
          <w:sz w:val="40"/>
          <w:szCs w:val="40"/>
          <w:vertAlign w:val="baseline"/>
        </w:rPr>
      </w:r>
    </w:p>
    <w:p>
      <w:pPr>
        <w:pStyle w:val="1245"/>
        <w:keepNext w:val="false"/>
        <w:keepLines w:val="false"/>
        <w:pageBreakBefore w:val="false"/>
        <w:widowControl w:val="false"/>
        <w:pBdr/>
        <w:shd w:val="clear" w:color="auto" w:fill="auto"/>
        <w:spacing w:after="0" w:before="0"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36"/>
          <w:szCs w:val="36"/>
          <w:u w:val="none"/>
          <w:shd w:val="clear" w:color="auto" w:fill="auto"/>
          <w:vertAlign w:val="baseline"/>
        </w:rPr>
      </w:pPr>
      <w:r>
        <w:rPr>
          <w:rFonts w:eastAsia="Times New Roman" w:cs="Times New Roman"/>
          <w:b/>
          <w:bCs/>
          <w:i w:val="0"/>
          <w:iCs w:val="0"/>
          <w:caps w:val="0"/>
          <w:smallCaps w:val="0"/>
          <w:strike w:val="0"/>
          <w:color w:val="000000"/>
          <w:position w:val="0"/>
          <w:sz w:val="36"/>
          <w:szCs w:val="36"/>
          <w:u w:val="none"/>
          <w:shd w:val="clear" w:color="auto" w:fill="auto"/>
          <w:vertAlign w:val="baseline"/>
        </w:rPr>
        <w:t xml:space="preserve">BITE497J – Project I</w:t>
      </w:r>
      <w:r>
        <w:rPr>
          <w:rFonts w:ascii="Times New Roman" w:hAnsi="Times New Roman" w:eastAsia="Times New Roman" w:cs="Times New Roman"/>
          <w:b w:val="0"/>
          <w:bCs w:val="0"/>
          <w:i w:val="0"/>
          <w:iCs w:val="0"/>
          <w:caps w:val="0"/>
          <w:smallCaps w:val="0"/>
          <w:strike w:val="0"/>
          <w:color w:val="000000"/>
          <w:position w:val="0"/>
          <w:sz w:val="36"/>
          <w:szCs w:val="36"/>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36"/>
          <w:szCs w:val="36"/>
          <w:u w:val="none"/>
          <w:shd w:val="clear" w:color="auto" w:fill="auto"/>
          <w:vertAlign w:val="baseline"/>
        </w:rPr>
      </w:pPr>
      <w:r>
        <w:rPr>
          <w:rFonts w:eastAsia="Times New Roman" w:cs="Times New Roman"/>
          <w:b w:val="0"/>
          <w:bCs w:val="0"/>
          <w:i w:val="0"/>
          <w:iCs w:val="0"/>
          <w:caps w:val="0"/>
          <w:smallCaps w:val="0"/>
          <w:strike w:val="0"/>
          <w:color w:val="000000"/>
          <w:position w:val="0"/>
          <w:sz w:val="35"/>
          <w:szCs w:val="35"/>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36"/>
          <w:szCs w:val="36"/>
          <w:u w:val="none"/>
          <w:shd w:val="clear" w:color="auto" w:fill="auto"/>
          <w:vertAlign w:val="baseline"/>
        </w:rPr>
      </w:r>
    </w:p>
    <w:p>
      <w:pPr>
        <w:pStyle w:val="1245"/>
        <w:pBdr/>
        <w:spacing w:after="240" w:before="0" w:line="240" w:lineRule="auto"/>
        <w:ind w:firstLine="0" w:left="90"/>
        <w:jc w:val="center"/>
        <w:rPr>
          <w:i w:val="0"/>
          <w:iCs w:val="0"/>
          <w:position w:val="0"/>
          <w:sz w:val="28"/>
          <w:szCs w:val="28"/>
          <w:vertAlign w:val="baseline"/>
        </w:rPr>
      </w:pPr>
      <w:r>
        <w:rPr>
          <w:i/>
          <w:iCs/>
          <w:position w:val="0"/>
          <w:sz w:val="28"/>
          <w:szCs w:val="28"/>
          <w:vertAlign w:val="baseline"/>
        </w:rPr>
        <w:t xml:space="preserve">Submitted in partial fulfillment of the requirements for the degree of</w:t>
      </w:r>
      <w:r>
        <w:rPr>
          <w:i w:val="0"/>
          <w:iCs w:val="0"/>
          <w:position w:val="0"/>
          <w:sz w:val="28"/>
          <w:szCs w:val="28"/>
          <w:vertAlign w:val="baseline"/>
        </w:rPr>
      </w:r>
    </w:p>
    <w:p>
      <w:pPr>
        <w:pStyle w:val="1245"/>
        <w:keepNext w:val="false"/>
        <w:keepLines w:val="false"/>
        <w:pageBreakBefore w:val="false"/>
        <w:widowControl w:val="false"/>
        <w:pBdr/>
        <w:shd w:val="clear" w:color="auto" w:fill="auto"/>
        <w:spacing w:after="0" w:before="3"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28"/>
          <w:szCs w:val="28"/>
          <w:u w:val="none"/>
          <w:shd w:val="clear" w:color="auto" w:fill="auto"/>
          <w:vertAlign w:val="baseline"/>
        </w:rPr>
      </w:pPr>
      <w:r>
        <w:rPr>
          <w:rFonts w:eastAsia="Times New Roman" w:cs="Times New Roman"/>
          <w:b w:val="0"/>
          <w:bCs w:val="0"/>
          <w:i w:val="0"/>
          <w:iCs w:val="0"/>
          <w:caps w:val="0"/>
          <w:smallCaps w:val="0"/>
          <w:strike w:val="0"/>
          <w:color w:val="000000"/>
          <w:position w:val="0"/>
          <w:sz w:val="28"/>
          <w:szCs w:val="28"/>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8"/>
          <w:szCs w:val="28"/>
          <w:u w:val="none"/>
          <w:shd w:val="clear" w:color="auto" w:fill="auto"/>
          <w:vertAlign w:val="baseline"/>
        </w:rPr>
      </w:r>
    </w:p>
    <w:p>
      <w:pPr>
        <w:pStyle w:val="1246"/>
        <w:pBdr/>
        <w:spacing w:after="240" w:before="0" w:line="240" w:lineRule="auto"/>
        <w:ind w:firstLine="0" w:left="90"/>
        <w:rPr>
          <w:position w:val="0"/>
          <w:sz w:val="40"/>
          <w:szCs w:val="40"/>
          <w:vertAlign w:val="baseline"/>
        </w:rPr>
      </w:pPr>
      <w:r>
        <w:rPr>
          <w:b/>
          <w:bCs/>
          <w:position w:val="0"/>
          <w:sz w:val="40"/>
          <w:szCs w:val="40"/>
          <w:vertAlign w:val="baseline"/>
        </w:rPr>
        <w:t xml:space="preserve">Bachelor of Technology</w:t>
      </w:r>
      <w:r>
        <w:rPr>
          <w:position w:val="0"/>
          <w:sz w:val="40"/>
          <w:szCs w:val="40"/>
          <w:vertAlign w:val="baseline"/>
        </w:rPr>
      </w:r>
    </w:p>
    <w:p>
      <w:pPr>
        <w:pStyle w:val="1245"/>
        <w:pBdr/>
        <w:spacing w:after="240" w:before="0" w:line="240" w:lineRule="auto"/>
        <w:ind w:firstLine="0" w:left="90"/>
        <w:jc w:val="center"/>
        <w:rPr>
          <w:position w:val="0"/>
          <w:sz w:val="32"/>
          <w:szCs w:val="32"/>
          <w:vertAlign w:val="baseline"/>
        </w:rPr>
      </w:pPr>
      <w:r>
        <w:rPr>
          <w:position w:val="0"/>
          <w:sz w:val="32"/>
          <w:szCs w:val="32"/>
          <w:vertAlign w:val="baseline"/>
        </w:rPr>
        <w:t xml:space="preserve">in</w:t>
      </w:r>
      <w:r>
        <w:rPr>
          <w:position w:val="0"/>
          <w:sz w:val="32"/>
          <w:szCs w:val="32"/>
          <w:vertAlign w:val="baseline"/>
        </w:rPr>
      </w:r>
    </w:p>
    <w:p>
      <w:pPr>
        <w:pStyle w:val="1245"/>
        <w:keepNext w:val="false"/>
        <w:keepLines w:val="false"/>
        <w:pageBreakBefore w:val="false"/>
        <w:widowControl w:val="false"/>
        <w:pBdr/>
        <w:shd w:val="clear" w:color="auto" w:fill="auto"/>
        <w:spacing w:after="240" w:before="0"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36"/>
          <w:szCs w:val="36"/>
          <w:u w:val="none"/>
          <w:shd w:val="clear" w:color="auto" w:fill="auto"/>
          <w:vertAlign w:val="baseline"/>
        </w:rPr>
      </w:pPr>
      <w:r>
        <w:rPr>
          <w:rFonts w:eastAsia="Times New Roman" w:cs="Times New Roman"/>
          <w:b/>
          <w:bCs/>
          <w:i w:val="0"/>
          <w:iCs w:val="0"/>
          <w:caps w:val="0"/>
          <w:smallCaps w:val="0"/>
          <w:strike w:val="0"/>
          <w:color w:val="000000"/>
          <w:position w:val="0"/>
          <w:sz w:val="36"/>
          <w:szCs w:val="36"/>
          <w:u w:val="none"/>
          <w:shd w:val="clear" w:color="auto" w:fill="auto"/>
          <w:vertAlign w:val="baseline"/>
        </w:rPr>
        <w:t xml:space="preserve">Information Technology</w:t>
      </w:r>
      <w:r>
        <w:rPr>
          <w:rFonts w:ascii="Times New Roman" w:hAnsi="Times New Roman" w:eastAsia="Times New Roman" w:cs="Times New Roman"/>
          <w:b w:val="0"/>
          <w:bCs w:val="0"/>
          <w:i w:val="0"/>
          <w:iCs w:val="0"/>
          <w:caps w:val="0"/>
          <w:smallCaps w:val="0"/>
          <w:strike w:val="0"/>
          <w:color w:val="000000"/>
          <w:position w:val="0"/>
          <w:sz w:val="36"/>
          <w:szCs w:val="36"/>
          <w:u w:val="none"/>
          <w:shd w:val="clear" w:color="auto" w:fill="auto"/>
          <w:vertAlign w:val="baseline"/>
        </w:rPr>
      </w:r>
    </w:p>
    <w:p>
      <w:pPr>
        <w:pStyle w:val="1245"/>
        <w:pBdr/>
        <w:spacing/>
        <w:ind w:firstLine="0" w:left="90"/>
        <w:jc w:val="center"/>
        <w:rPr>
          <w:i w:val="0"/>
          <w:iCs w:val="0"/>
          <w:position w:val="0"/>
          <w:sz w:val="28"/>
          <w:szCs w:val="28"/>
          <w:vertAlign w:val="baseline"/>
        </w:rPr>
      </w:pPr>
      <w:r>
        <w:rPr>
          <w:i/>
          <w:iCs/>
          <w:position w:val="0"/>
          <w:sz w:val="28"/>
          <w:szCs w:val="28"/>
          <w:vertAlign w:val="baseline"/>
        </w:rPr>
        <w:t xml:space="preserve">by</w:t>
      </w:r>
      <w:r>
        <w:rPr>
          <w:i w:val="0"/>
          <w:iCs w:val="0"/>
          <w:position w:val="0"/>
          <w:sz w:val="28"/>
          <w:szCs w:val="28"/>
          <w:vertAlign w:val="baseline"/>
        </w:rPr>
      </w:r>
    </w:p>
    <w:p>
      <w:pPr>
        <w:pStyle w:val="1234"/>
        <w:pBdr/>
        <w:spacing w:after="0" w:before="164" w:line="240" w:lineRule="auto"/>
        <w:ind w:firstLine="0" w:left="90"/>
        <w:rPr>
          <w:position w:val="0"/>
          <w:sz w:val="22"/>
          <w:vertAlign w:val="baseline"/>
        </w:rPr>
      </w:pPr>
      <w:r>
        <w:rPr>
          <w:b/>
          <w:bCs/>
          <w:position w:val="0"/>
          <w:sz w:val="32"/>
          <w:vertAlign w:val="baseline"/>
        </w:rPr>
        <w:t xml:space="preserve">Prasannaa V - 23BIT0041</w:t>
      </w:r>
      <w:r>
        <w:rPr>
          <w:position w:val="0"/>
          <w:sz w:val="22"/>
          <w:vertAlign w:val="baseline"/>
        </w:rPr>
      </w:r>
    </w:p>
    <w:p>
      <w:pPr>
        <w:pStyle w:val="1245"/>
        <w:pBdr/>
        <w:spacing w:after="0" w:before="164" w:line="240" w:lineRule="auto"/>
        <w:ind w:firstLine="0" w:left="90"/>
        <w:jc w:val="center"/>
        <w:rPr>
          <w:b/>
          <w:bCs/>
          <w:sz w:val="32"/>
          <w:szCs w:val="32"/>
        </w:rPr>
      </w:pPr>
      <w:r>
        <w:rPr>
          <w:b/>
          <w:bCs/>
          <w:sz w:val="32"/>
          <w:szCs w:val="32"/>
        </w:rPr>
        <w:t xml:space="preserve">Tharun Guru Karthic </w:t>
      </w:r>
      <w:r>
        <w:rPr>
          <w:b/>
          <w:bCs/>
          <w:sz w:val="32"/>
          <w:szCs w:val="32"/>
        </w:rPr>
        <w:t xml:space="preserve">A -</w:t>
      </w:r>
      <w:r>
        <w:rPr>
          <w:b/>
          <w:bCs/>
          <w:sz w:val="32"/>
          <w:szCs w:val="32"/>
        </w:rPr>
        <w:t xml:space="preserve"> 23BIT0443</w:t>
      </w:r>
      <w:r>
        <w:rPr>
          <w:b/>
          <w:bCs/>
          <w:sz w:val="32"/>
          <w:szCs w:val="32"/>
        </w:rPr>
      </w:r>
    </w:p>
    <w:p>
      <w:pPr>
        <w:pStyle w:val="1245"/>
        <w:pBdr/>
        <w:spacing w:after="0" w:before="164" w:line="240" w:lineRule="auto"/>
        <w:ind w:firstLine="0" w:left="90"/>
        <w:jc w:val="center"/>
        <w:rPr>
          <w:b/>
          <w:bCs/>
          <w:sz w:val="32"/>
          <w:szCs w:val="32"/>
        </w:rPr>
      </w:pPr>
      <w:r>
        <w:rPr>
          <w:b/>
          <w:bCs/>
          <w:sz w:val="32"/>
          <w:szCs w:val="32"/>
        </w:rPr>
        <w:t xml:space="preserve">Prashaanth Raj J M - 23BIT0173</w:t>
      </w:r>
      <w:r>
        <w:rPr>
          <w:b/>
          <w:bCs/>
          <w:sz w:val="32"/>
          <w:szCs w:val="32"/>
        </w:rPr>
      </w:r>
    </w:p>
    <w:p>
      <w:pPr>
        <w:pStyle w:val="1245"/>
        <w:pBdr/>
        <w:spacing w:after="0" w:before="184" w:line="240" w:lineRule="auto"/>
        <w:ind w:firstLine="0" w:left="0"/>
        <w:jc w:val="center"/>
        <w:rPr>
          <w:rFonts w:ascii="Times New Roman" w:hAnsi="Times New Roman" w:eastAsia="Times New Roman" w:cs="Times New Roman"/>
          <w:b w:val="0"/>
          <w:bCs w:val="0"/>
          <w:i w:val="0"/>
          <w:iCs w:val="0"/>
          <w:caps w:val="0"/>
          <w:smallCaps w:val="0"/>
          <w:strike w:val="0"/>
          <w:color w:val="000000"/>
          <w:position w:val="0"/>
          <w:sz w:val="36"/>
          <w:szCs w:val="36"/>
          <w:u w:val="none"/>
          <w:shd w:val="clear" w:color="auto" w:fill="auto"/>
          <w:vertAlign w:val="baseline"/>
        </w:rPr>
      </w:pPr>
      <w:r>
        <w:rPr>
          <w:rFonts w:eastAsia="Times New Roman" w:cs="Times New Roman"/>
          <w:b w:val="0"/>
          <w:bCs w:val="0"/>
          <w:i w:val="0"/>
          <w:iCs w:val="0"/>
          <w:caps w:val="0"/>
          <w:smallCaps w:val="0"/>
          <w:strike w:val="0"/>
          <w:color w:val="000000"/>
          <w:position w:val="0"/>
          <w:sz w:val="36"/>
          <w:szCs w:val="3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36"/>
          <w:szCs w:val="36"/>
          <w:u w:val="none"/>
          <w:shd w:val="clear" w:color="auto" w:fill="auto"/>
          <w:vertAlign w:val="baseline"/>
        </w:rPr>
      </w:r>
    </w:p>
    <w:p>
      <w:pPr>
        <w:pStyle w:val="1234"/>
        <w:pBdr/>
        <w:tabs>
          <w:tab w:val="clear" w:leader="none" w:pos="720"/>
          <w:tab w:val="left" w:leader="none" w:pos="9900"/>
        </w:tabs>
        <w:spacing w:after="0" w:before="0" w:line="360" w:lineRule="auto"/>
        <w:ind w:firstLine="0" w:left="90"/>
        <w:rPr>
          <w:position w:val="0"/>
          <w:sz w:val="22"/>
          <w:vertAlign w:val="baseline"/>
        </w:rPr>
      </w:pPr>
      <w:r>
        <w:rPr>
          <w:b/>
          <w:bCs/>
          <w:position w:val="0"/>
          <w:sz w:val="32"/>
          <w:vertAlign w:val="baseline"/>
        </w:rPr>
        <w:t xml:space="preserve">Under the guidance of</w:t>
      </w:r>
      <w:r>
        <w:rPr>
          <w:position w:val="0"/>
          <w:sz w:val="22"/>
          <w:vertAlign w:val="baseline"/>
        </w:rPr>
      </w:r>
    </w:p>
    <w:p>
      <w:pPr>
        <w:pStyle w:val="1234"/>
        <w:pBdr/>
        <w:spacing w:after="0" w:before="0" w:line="360" w:lineRule="auto"/>
        <w:ind w:firstLine="0" w:left="90"/>
        <w:rPr>
          <w:position w:val="0"/>
          <w:sz w:val="22"/>
          <w:vertAlign w:val="baseline"/>
        </w:rPr>
      </w:pPr>
      <w:r>
        <w:rPr>
          <w:b/>
          <w:bCs/>
          <w:position w:val="0"/>
          <w:sz w:val="32"/>
          <w:vertAlign w:val="baseline"/>
        </w:rPr>
        <w:t xml:space="preserve">Dr. Swarna Priya R M</w:t>
      </w:r>
      <w:r>
        <w:rPr>
          <w:position w:val="0"/>
          <w:sz w:val="22"/>
          <w:vertAlign w:val="baseline"/>
        </w:rPr>
      </w:r>
    </w:p>
    <w:p>
      <w:pPr>
        <w:pStyle w:val="1234"/>
        <w:pBdr/>
        <w:spacing w:after="0" w:before="0" w:line="360" w:lineRule="auto"/>
        <w:ind w:firstLine="0" w:left="90"/>
        <w:rPr>
          <w:position w:val="0"/>
          <w:sz w:val="22"/>
          <w:vertAlign w:val="baseline"/>
        </w:rPr>
      </w:pPr>
      <w:r>
        <w:rPr>
          <w:position w:val="0"/>
          <w:sz w:val="22"/>
          <w:vertAlign w:val="baseline"/>
        </w:rPr>
      </w:r>
      <w:r>
        <w:rPr>
          <w:position w:val="0"/>
          <w:sz w:val="22"/>
          <w:vertAlign w:val="baseline"/>
        </w:rPr>
      </w:r>
    </w:p>
    <w:p>
      <w:pPr>
        <w:pStyle w:val="1245"/>
        <w:pBdr/>
        <w:spacing w:after="0" w:before="3" w:line="362" w:lineRule="auto"/>
        <w:ind w:firstLine="0" w:left="90"/>
        <w:jc w:val="center"/>
        <w:rPr>
          <w:b w:val="0"/>
          <w:bCs w:val="0"/>
          <w:position w:val="0"/>
          <w:sz w:val="24"/>
          <w:szCs w:val="24"/>
          <w:vertAlign w:val="baseline"/>
        </w:rPr>
      </w:pPr>
      <w:r>
        <w:rPr>
          <w:b/>
          <w:bCs/>
          <w:position w:val="0"/>
          <w:sz w:val="24"/>
          <w:szCs w:val="24"/>
          <w:vertAlign w:val="baseline"/>
        </w:rPr>
        <w:t xml:space="preserve">School of Computer Science Engineering and Information Systems</w:t>
      </w:r>
      <w:r>
        <w:rPr>
          <w:b w:val="0"/>
          <w:bCs w:val="0"/>
          <w:position w:val="0"/>
          <w:sz w:val="24"/>
          <w:szCs w:val="24"/>
          <w:vertAlign w:val="baseline"/>
        </w:rPr>
      </w:r>
    </w:p>
    <w:p>
      <w:pPr>
        <w:pStyle w:val="1245"/>
        <w:pBdr/>
        <w:spacing w:after="0" w:before="3" w:line="362" w:lineRule="auto"/>
        <w:ind w:firstLine="0" w:left="90"/>
        <w:jc w:val="center"/>
        <w:rPr>
          <w:b w:val="0"/>
          <w:bCs w:val="0"/>
          <w:position w:val="0"/>
          <w:sz w:val="24"/>
          <w:szCs w:val="24"/>
          <w:vertAlign w:val="baseline"/>
        </w:rPr>
      </w:pPr>
      <w:r>
        <w:rPr>
          <w:b/>
          <w:bCs/>
          <w:position w:val="0"/>
          <w:sz w:val="24"/>
          <w:szCs w:val="24"/>
          <w:vertAlign w:val="baseline"/>
        </w:rPr>
        <w:t xml:space="preserve">VIT, Vellore</w:t>
      </w:r>
      <w:r>
        <w:rPr>
          <w:b w:val="0"/>
          <w:bCs w:val="0"/>
          <w:position w:val="0"/>
          <w:sz w:val="24"/>
          <w:szCs w:val="24"/>
          <w:vertAlign w:val="baseline"/>
        </w:rPr>
      </w:r>
    </w:p>
    <w:p>
      <w:pPr>
        <w:pStyle w:val="1245"/>
        <w:keepNext w:val="false"/>
        <w:keepLines w:val="false"/>
        <w:pageBreakBefore w:val="false"/>
        <w:widowControl w:val="false"/>
        <w:pBdr/>
        <w:shd w:val="clear" w:color="auto" w:fill="auto"/>
        <w:spacing w:after="0" w:before="0"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pPr>
      <w:r>
        <w:rPr>
          <w:rFonts w:eastAsia="Times New Roman" w:cs="Times New Roman"/>
          <w:b w:val="0"/>
          <w:bCs w:val="0"/>
          <w:i w:val="0"/>
          <w:iCs w:val="0"/>
          <w:caps w:val="0"/>
          <w:smallCaps w:val="0"/>
          <w:strike w:val="0"/>
          <w:color w:val="000000"/>
          <w:position w:val="0"/>
          <w:sz w:val="20"/>
          <w:szCs w:val="20"/>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pPr>
      <w:r>
        <w:rPr>
          <w:rFonts w:eastAsia="Times New Roman" w:cs="Times New Roman"/>
          <w:b w:val="0"/>
          <w:bCs w:val="0"/>
          <w:i w:val="0"/>
          <w:iCs w:val="0"/>
          <w:caps w:val="0"/>
          <w:smallCaps w:val="0"/>
          <w:strike w:val="0"/>
          <w:color w:val="000000"/>
          <w:position w:val="0"/>
          <w:sz w:val="20"/>
          <w:szCs w:val="20"/>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r>
    </w:p>
    <w:p>
      <w:pPr>
        <w:pStyle w:val="1245"/>
        <w:keepNext w:val="false"/>
        <w:keepLines w:val="false"/>
        <w:pageBreakBefore w:val="false"/>
        <w:widowControl w:val="false"/>
        <w:pBdr/>
        <w:shd w:val="clear" w:color="auto" w:fill="auto"/>
        <w:spacing w:after="0" w:before="11"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mc:AlternateContent>
          <mc:Choice Requires="wpg">
            <w:drawing>
              <wp:anchor xmlns:wp="http://schemas.openxmlformats.org/drawingml/2006/wordprocessingDrawing" xmlns:wp14="http://schemas.microsoft.com/office/word/2010/wordprocessingDrawing" distT="0" distB="0" distL="0" distR="0" simplePos="0" relativeHeight="10" behindDoc="0" locked="0" layoutInCell="0" allowOverlap="1">
                <wp:simplePos x="0" y="0"/>
                <wp:positionH relativeFrom="column">
                  <wp:posOffset>1424305</wp:posOffset>
                </wp:positionH>
                <wp:positionV relativeFrom="paragraph">
                  <wp:posOffset>192405</wp:posOffset>
                </wp:positionV>
                <wp:extent cx="2402205" cy="666750"/>
                <wp:effectExtent l="0" t="0" r="0" b="0"/>
                <wp:wrapTopAndBottom/>
                <wp:docPr id="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png"/>
                        <pic:cNvPicPr>
                          <a:picLocks noChangeAspect="1"/>
                        </pic:cNvPicPr>
                        <pic:nvPr/>
                      </pic:nvPicPr>
                      <pic:blipFill rotWithShape="1">
                        <a:blip r:embed="rId45"/>
                        <a:stretch/>
                      </pic:blipFill>
                      <pic:spPr bwMode="auto">
                        <a:xfrm>
                          <a:off x="0" y="0"/>
                          <a:ext cx="2402205" cy="6667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10;o:allowoverlap:true;o:allowincell:false;mso-position-horizontal-relative:text;margin-left:112.15pt;mso-position-horizontal:absolute;mso-position-vertical-relative:text;margin-top:15.15pt;mso-position-vertical:absolute;width:189.15pt;height:52.50pt;mso-wrap-distance-left:0.00pt;mso-wrap-distance-top:0.00pt;mso-wrap-distance-right:0.00pt;mso-wrap-distance-bottom:0.00pt;z-index:1;" stroked="false">
                <w10:wrap type="topAndBottom"/>
                <v:imagedata r:id="rId45" o:title=""/>
                <o:lock v:ext="edit" rotation="t"/>
              </v:shape>
            </w:pict>
          </mc:Fallback>
        </mc:AlternateContent>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90"/>
        <w:jc w:val="cente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val="0"/>
          <w:bCs w:val="0"/>
          <w:i w:val="0"/>
          <w:iCs w:val="0"/>
          <w:caps w:val="0"/>
          <w:smallCaps w:val="0"/>
          <w:strike w:val="0"/>
          <w:color w:val="000000"/>
          <w:position w:val="0"/>
          <w:sz w:val="26"/>
          <w:szCs w:val="2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90"/>
        <w:jc w:val="center"/>
        <w:rPr>
          <w:rFonts w:ascii="Times New Roman" w:hAnsi="Times New Roman" w:eastAsia="Times New Roman" w:cs="Times New Roman"/>
          <w:b/>
          <w:bCs/>
          <w:i w:val="0"/>
          <w:iCs w:val="0"/>
          <w:caps w:val="0"/>
          <w:smallCaps w:val="0"/>
          <w:strike w:val="0"/>
          <w:color w:val="000000"/>
          <w:position w:val="0"/>
          <w:sz w:val="24"/>
          <w:szCs w:val="24"/>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November, 2026</w:t>
      </w:r>
      <w:r>
        <w:rPr>
          <w:rFonts w:ascii="Times New Roman" w:hAnsi="Times New Roman" w:eastAsia="Times New Roman" w:cs="Times New Roman"/>
          <w:b/>
          <w:bCs/>
          <w:i w:val="0"/>
          <w:iCs w:val="0"/>
          <w:caps w:val="0"/>
          <w:smallCaps w:val="0"/>
          <w:strike w:val="0"/>
          <w:color w:val="000000"/>
          <w:position w:val="0"/>
          <w:sz w:val="24"/>
          <w:szCs w:val="24"/>
          <w:u w:val="none"/>
          <w:shd w:val="clear" w:color="auto" w:fill="auto"/>
          <w:vertAlign w:val="baseline"/>
        </w:rPr>
      </w:r>
    </w:p>
    <w:p>
      <w:pPr>
        <w:pStyle w:val="1245"/>
        <w:pBdr/>
        <w:spacing w:after="0" w:before="59" w:line="240" w:lineRule="auto"/>
        <w:ind w:firstLine="0" w:left="367"/>
        <w:jc w:val="center"/>
        <w:rPr>
          <w:b w:val="0"/>
          <w:bCs w:val="0"/>
          <w:position w:val="0"/>
          <w:sz w:val="28"/>
          <w:szCs w:val="28"/>
          <w:vertAlign w:val="baseline"/>
        </w:rPr>
      </w:pPr>
      <w:r>
        <w:rPr>
          <w:b/>
          <w:bCs/>
          <w:position w:val="0"/>
          <w:sz w:val="28"/>
          <w:szCs w:val="28"/>
          <w:vertAlign w:val="baseline"/>
        </w:rPr>
        <w:t xml:space="preserve">DECLARATION</w:t>
      </w:r>
      <w:r>
        <w:rPr>
          <w:b w:val="0"/>
          <w:bCs w:val="0"/>
          <w:position w:val="0"/>
          <w:sz w:val="28"/>
          <w:szCs w:val="28"/>
          <w:vertAlign w:val="baseline"/>
        </w:rPr>
      </w:r>
    </w:p>
    <w:p>
      <w:pPr>
        <w:pStyle w:val="1245"/>
        <w:keepNext w:val="false"/>
        <w:keepLines w:val="false"/>
        <w:pageBreakBefore w:val="false"/>
        <w:widowControl w:val="false"/>
        <w:pBdr/>
        <w:shd w:val="clear" w:color="auto" w:fill="auto"/>
        <w:spacing w:after="0" w:before="6"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7"/>
          <w:szCs w:val="27"/>
          <w:u w:val="none"/>
          <w:shd w:val="clear" w:color="auto" w:fill="auto"/>
          <w:vertAlign w:val="baseline"/>
        </w:rPr>
      </w:pPr>
      <w:r>
        <w:rPr>
          <w:rFonts w:eastAsia="Times New Roman" w:cs="Times New Roman"/>
          <w:b w:val="0"/>
          <w:bCs w:val="0"/>
          <w:i w:val="0"/>
          <w:iCs w:val="0"/>
          <w:caps w:val="0"/>
          <w:smallCaps w:val="0"/>
          <w:strike w:val="0"/>
          <w:color w:val="000000"/>
          <w:position w:val="0"/>
          <w:sz w:val="27"/>
          <w:szCs w:val="27"/>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7"/>
          <w:szCs w:val="27"/>
          <w:u w:val="none"/>
          <w:shd w:val="clear" w:color="auto" w:fill="auto"/>
          <w:vertAlign w:val="baseline"/>
        </w:rPr>
      </w:r>
    </w:p>
    <w:p>
      <w:pPr>
        <w:pStyle w:val="1245"/>
        <w:keepNext w:val="false"/>
        <w:keepLines w:val="false"/>
        <w:pageBreakBefore w:val="false"/>
        <w:widowControl w:val="false"/>
        <w:pBdr/>
        <w:shd w:val="clear" w:color="auto" w:fill="auto"/>
        <w:tabs>
          <w:tab w:val="left" w:leader="none" w:pos="90"/>
          <w:tab w:val="left" w:leader="none" w:pos="270"/>
          <w:tab w:val="left" w:leader="none" w:pos="720"/>
        </w:tabs>
        <w:spacing w:after="240" w:before="0" w:line="360" w:lineRule="auto"/>
        <w:ind w:right="0" w:firstLine="0" w:left="90"/>
        <w:jc w:val="both"/>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ab/>
        <w:tab/>
        <w:t xml:space="preserve">I  hereby declare that the BITE497J – Project I thesis entitled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Real-Time Detection and Mitigation of Physical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Adversarial Patch Attacks in Edge-Based Smart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Infrastructure</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submitted by me, for the award of the degree of </w:t>
      </w:r>
      <w:r>
        <w:rPr>
          <w:rFonts w:eastAsia="Times New Roman" w:cs="Times New Roman"/>
          <w:b/>
          <w:bCs/>
          <w:i/>
          <w:iCs/>
          <w:caps w:val="0"/>
          <w:smallCaps w:val="0"/>
          <w:strike w:val="0"/>
          <w:color w:val="000000"/>
          <w:position w:val="0"/>
          <w:sz w:val="24"/>
          <w:szCs w:val="24"/>
          <w:u w:val="none"/>
          <w:shd w:val="clear" w:color="auto" w:fill="auto"/>
          <w:vertAlign w:val="baseline"/>
        </w:rPr>
        <w:t xml:space="preserve">Bachelor of Technology in Information Technology, School of Computer Science Engineering and Information Systems</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w:t>
      </w:r>
      <w:r>
        <w:rPr>
          <w:rFonts w:eastAsia="Times New Roman" w:cs="Times New Roman"/>
          <w:b w:val="0"/>
          <w:bCs w:val="0"/>
          <w:i/>
          <w:iCs/>
          <w:caps w:val="0"/>
          <w:smallCaps w:val="0"/>
          <w:strike w:val="0"/>
          <w:color w:val="000000"/>
          <w:position w:val="0"/>
          <w:sz w:val="24"/>
          <w:szCs w:val="24"/>
          <w:u w:val="none"/>
          <w:shd w:val="clear" w:color="auto" w:fill="auto"/>
          <w:vertAlign w:val="baseline"/>
        </w:rPr>
        <w:t xml:space="preserve"> </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to VIT is a record of bonafide work carried out by me under the supervision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D</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r.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S</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w</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a</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r</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n</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a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P</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r</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i</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y</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a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R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M</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 Designation, SCORE, VIT, Vellore.</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tabs>
          <w:tab w:val="left" w:leader="none" w:pos="90"/>
          <w:tab w:val="left" w:leader="none" w:pos="270"/>
          <w:tab w:val="left" w:leader="none" w:pos="720"/>
        </w:tabs>
        <w:spacing w:after="0" w:before="0" w:line="360" w:lineRule="auto"/>
        <w:ind w:right="0" w:firstLine="0" w:left="90"/>
        <w:jc w:val="both"/>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ab/>
        <w:tab/>
        <w:t xml:space="preserve">I further declare that the work reported in this thesis</w:t>
      </w:r>
      <w:r>
        <w:rPr>
          <w:rFonts w:eastAsia="Times New Roman" w:cs="Times New Roman"/>
          <w:b w:val="0"/>
          <w:bCs w:val="0"/>
          <w:i w:val="0"/>
          <w:iCs w:val="0"/>
          <w:caps w:val="0"/>
          <w:smallCaps w:val="0"/>
          <w:strike w:val="0"/>
          <w:color w:val="ff0000"/>
          <w:position w:val="0"/>
          <w:sz w:val="24"/>
          <w:szCs w:val="24"/>
          <w:u w:val="none"/>
          <w:shd w:val="clear" w:color="auto" w:fill="auto"/>
          <w:vertAlign w:val="baseline"/>
        </w:rPr>
        <w:t xml:space="preserve"> </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has not been submitted and will not be submitted, either in part or in full, for the award of any other degree or diploma in this institute or any other institute or university.</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tabs>
          <w:tab w:val="left" w:leader="none" w:pos="90"/>
          <w:tab w:val="left" w:leader="none" w:pos="270"/>
          <w:tab w:val="clear" w:leader="none" w:pos="720"/>
        </w:tabs>
        <w:spacing w:after="0" w:before="0" w:line="240" w:lineRule="auto"/>
        <w:ind w:right="0" w:firstLine="0" w:left="90"/>
        <w:jc w:val="left"/>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pPr>
      <w:r>
        <w:rPr>
          <w:rFonts w:eastAsia="Times New Roman" w:cs="Times New Roman"/>
          <w:b w:val="0"/>
          <w:bCs w:val="0"/>
          <w:i w:val="0"/>
          <w:iCs w:val="0"/>
          <w:caps w:val="0"/>
          <w:smallCaps w:val="0"/>
          <w:strike w:val="0"/>
          <w:color w:val="000000"/>
          <w:position w:val="0"/>
          <w:sz w:val="20"/>
          <w:szCs w:val="20"/>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r>
    </w:p>
    <w:p>
      <w:pPr>
        <w:pStyle w:val="1245"/>
        <w:keepNext w:val="false"/>
        <w:keepLines w:val="false"/>
        <w:pageBreakBefore w:val="false"/>
        <w:widowControl w:val="false"/>
        <w:pBdr/>
        <w:shd w:val="clear" w:color="auto" w:fill="auto"/>
        <w:tabs>
          <w:tab w:val="left" w:leader="none" w:pos="270"/>
          <w:tab w:val="clear" w:leader="none" w:pos="720"/>
        </w:tabs>
        <w:spacing w:after="0" w:before="0" w:line="240" w:lineRule="auto"/>
        <w:ind w:right="0" w:firstLine="90" w:left="720"/>
        <w:jc w:val="left"/>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pPr>
      <w:r>
        <w:rPr>
          <w:rFonts w:eastAsia="Times New Roman" w:cs="Times New Roman"/>
          <w:b w:val="0"/>
          <w:bCs w:val="0"/>
          <w:i w:val="0"/>
          <w:iCs w:val="0"/>
          <w:caps w:val="0"/>
          <w:smallCaps w:val="0"/>
          <w:strike w:val="0"/>
          <w:color w:val="000000"/>
          <w:position w:val="0"/>
          <w:sz w:val="20"/>
          <w:szCs w:val="20"/>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r>
    </w:p>
    <w:p>
      <w:pPr>
        <w:pStyle w:val="1245"/>
        <w:keepNext w:val="false"/>
        <w:keepLines w:val="false"/>
        <w:pageBreakBefore w:val="false"/>
        <w:widowControl w:val="false"/>
        <w:pBdr/>
        <w:shd w:val="clear" w:color="auto" w:fill="auto"/>
        <w:tabs>
          <w:tab w:val="left" w:leader="none" w:pos="270"/>
          <w:tab w:val="clear" w:leader="none" w:pos="720"/>
        </w:tabs>
        <w:spacing w:after="0" w:before="0" w:line="240" w:lineRule="auto"/>
        <w:ind w:right="0" w:firstLine="90" w:left="720"/>
        <w:jc w:val="left"/>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pPr>
      <w:r>
        <w:rPr>
          <w:rFonts w:eastAsia="Times New Roman" w:cs="Times New Roman"/>
          <w:b w:val="0"/>
          <w:bCs w:val="0"/>
          <w:i w:val="0"/>
          <w:iCs w:val="0"/>
          <w:caps w:val="0"/>
          <w:smallCaps w:val="0"/>
          <w:strike w:val="0"/>
          <w:color w:val="000000"/>
          <w:position w:val="0"/>
          <w:sz w:val="20"/>
          <w:szCs w:val="20"/>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r>
    </w:p>
    <w:p>
      <w:pPr>
        <w:pStyle w:val="1245"/>
        <w:keepNext w:val="false"/>
        <w:keepLines w:val="false"/>
        <w:pageBreakBefore w:val="false"/>
        <w:widowControl w:val="false"/>
        <w:pBdr/>
        <w:shd w:val="clear" w:color="auto" w:fill="auto"/>
        <w:tabs>
          <w:tab w:val="left" w:leader="none" w:pos="270"/>
          <w:tab w:val="clear" w:leader="none" w:pos="720"/>
          <w:tab w:val="left" w:leader="none" w:pos="1199"/>
        </w:tabs>
        <w:spacing w:after="0" w:before="9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Place: Vellore </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tabs>
          <w:tab w:val="left" w:leader="none" w:pos="270"/>
          <w:tab w:val="clear" w:leader="none" w:pos="720"/>
          <w:tab w:val="left" w:leader="none" w:pos="1199"/>
        </w:tabs>
        <w:spacing w:after="0" w:before="9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Date:</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tabs>
          <w:tab w:val="left" w:leader="none" w:pos="270"/>
          <w:tab w:val="clear" w:leader="none" w:pos="720"/>
          <w:tab w:val="left" w:leader="none" w:pos="1199"/>
        </w:tabs>
        <w:spacing w:after="0" w:before="9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tabs>
          <w:tab w:val="left" w:leader="none" w:pos="270"/>
          <w:tab w:val="clear" w:leader="none" w:pos="720"/>
          <w:tab w:val="left" w:leader="none" w:pos="1199"/>
        </w:tabs>
        <w:spacing w:after="0" w:before="9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tabs>
          <w:tab w:val="left" w:leader="none" w:pos="270"/>
          <w:tab w:val="clear" w:leader="none" w:pos="720"/>
          <w:tab w:val="left" w:leader="none" w:pos="1199"/>
        </w:tabs>
        <w:spacing w:after="0" w:before="9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tabs>
          <w:tab w:val="left" w:leader="none" w:pos="270"/>
          <w:tab w:val="clear" w:leader="none" w:pos="720"/>
          <w:tab w:val="left" w:leader="none" w:pos="1199"/>
        </w:tabs>
        <w:spacing w:after="0" w:before="9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tabs>
          <w:tab w:val="left" w:leader="none" w:pos="270"/>
          <w:tab w:val="clear" w:leader="none" w:pos="720"/>
          <w:tab w:val="left" w:leader="none" w:pos="1199"/>
        </w:tabs>
        <w:spacing w:after="0" w:before="9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pBdr/>
        <w:tabs>
          <w:tab w:val="left" w:leader="none" w:pos="270"/>
          <w:tab w:val="clear" w:leader="none" w:pos="720"/>
        </w:tabs>
        <w:spacing w:after="0" w:before="2" w:line="240" w:lineRule="auto"/>
        <w:ind w:firstLine="90" w:left="720"/>
        <w:jc w:val="right"/>
        <w:rPr>
          <w:b w:val="0"/>
          <w:bCs w:val="0"/>
          <w:position w:val="0"/>
          <w:sz w:val="24"/>
          <w:szCs w:val="24"/>
          <w:vertAlign w:val="baseline"/>
        </w:rPr>
        <w:sectPr>
          <w:footerReference w:type="default" r:id="rId12"/>
          <w:footerReference w:type="even" r:id="rId13"/>
          <w:footerReference w:type="first" r:id="rId14"/>
          <w:footnotePr/>
          <w:endnotePr/>
          <w:type w:val="nextPage"/>
          <w:pgSz w:h="16838" w:orient="portrait" w:w="11906"/>
          <w:pgMar w:top="2160" w:right="1440" w:bottom="1440" w:left="1440" w:header="0" w:footer="720" w:gutter="0"/>
          <w:pgNumType w:start="1"/>
          <w:cols w:num="1" w:sep="0" w:space="1701" w:equalWidth="1"/>
        </w:sectPr>
      </w:pPr>
      <w:r>
        <w:rPr>
          <w:b/>
          <w:bCs/>
          <w:position w:val="0"/>
          <w:sz w:val="24"/>
          <w:szCs w:val="24"/>
          <w:vertAlign w:val="baseline"/>
        </w:rPr>
        <w:t xml:space="preserve">Signature of the Candidate</w:t>
      </w:r>
      <w:r>
        <w:rPr>
          <w:b w:val="0"/>
          <w:bCs w:val="0"/>
          <w:position w:val="0"/>
          <w:sz w:val="24"/>
          <w:szCs w:val="24"/>
          <w:vertAlign w:val="baseline"/>
        </w:rPr>
      </w:r>
    </w:p>
    <w:p>
      <w:pPr>
        <w:pStyle w:val="1235"/>
        <w:pBdr/>
        <w:spacing w:after="240" w:before="0" w:line="240" w:lineRule="auto"/>
        <w:ind w:firstLine="0" w:left="370"/>
        <w:rPr>
          <w:b w:val="0"/>
          <w:bCs w:val="0"/>
          <w:position w:val="0"/>
          <w:sz w:val="27"/>
          <w:szCs w:val="27"/>
          <w:vertAlign w:val="baseline"/>
        </w:rPr>
      </w:pPr>
      <w:r>
        <w:rPr>
          <w:b/>
          <w:bCs/>
          <w:position w:val="0"/>
          <w:sz w:val="28"/>
          <w:vertAlign w:val="baseline"/>
        </w:rPr>
        <w:t xml:space="preserve">CERTIFICATE</w:t>
      </w:r>
      <w:r>
        <w:rPr>
          <w:b w:val="0"/>
          <w:bCs w:val="0"/>
          <w:position w:val="0"/>
          <w:sz w:val="27"/>
          <w:szCs w:val="27"/>
          <w:vertAlign w:val="baseline"/>
        </w:rPr>
      </w:r>
    </w:p>
    <w:p>
      <w:pPr>
        <w:pStyle w:val="1245"/>
        <w:keepNext w:val="false"/>
        <w:keepLines w:val="false"/>
        <w:pageBreakBefore w:val="false"/>
        <w:widowControl w:val="false"/>
        <w:pBdr/>
        <w:shd w:val="clear" w:color="auto" w:fill="auto"/>
        <w:tabs>
          <w:tab w:val="left" w:leader="none" w:pos="720"/>
        </w:tabs>
        <w:spacing w:after="240" w:before="0" w:line="360" w:lineRule="auto"/>
        <w:ind w:right="0" w:firstLine="0" w:left="0"/>
        <w:jc w:val="both"/>
        <w:rPr>
          <w:rFonts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ab/>
        <w:t xml:space="preserve">This is to certify that the BITE497J – Project I thesis entitled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Real-Time Detection and Mitigation of Physical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Adversarial Patch Attacks in Edge-Based Smart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Infrastructure</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submitted by Prasannaa V (23BIT0041), Tharun Guru Karthic A (23BIT0443) &amp; Prashaanth Raj J M (23BIT0173), SCORE, VIT, for the award of the degree of </w:t>
      </w:r>
      <w:r>
        <w:rPr>
          <w:rFonts w:eastAsia="Times New Roman" w:cs="Times New Roman"/>
          <w:b/>
          <w:bCs/>
          <w:i/>
          <w:iCs/>
          <w:caps w:val="0"/>
          <w:smallCaps w:val="0"/>
          <w:strike w:val="0"/>
          <w:color w:val="000000"/>
          <w:position w:val="0"/>
          <w:sz w:val="24"/>
          <w:szCs w:val="24"/>
          <w:u w:val="none"/>
          <w:shd w:val="clear" w:color="auto" w:fill="auto"/>
          <w:vertAlign w:val="baseline"/>
        </w:rPr>
        <w:t xml:space="preserve">Bachelor of Technology in Information Technology, School of Computer Science Engineering and Information Systems</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is a </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record of bonafide work carried out by them under my supervision during the period, 06 07. 2026 to 03.11.2026, as per the VIT code of academic and research ethics.</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tabs>
          <w:tab w:val="left" w:leader="none" w:pos="720"/>
          <w:tab w:val="left" w:leader="none" w:pos="810"/>
        </w:tabs>
        <w:spacing w:after="0" w:before="0" w:line="360" w:lineRule="auto"/>
        <w:ind w:right="0" w:firstLine="0" w:left="0"/>
        <w:jc w:val="both"/>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ab/>
        <w:t xml:space="preserve">The contents of this report have not been submitted and will not be submitted either</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in part or in full, for the award of any other degree or diploma in this institute or any other institute or university. The thesis fulfills the requirements and regulations of the University and in my opinion meets the necessary standards for submission.</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val="0"/>
          <w:bCs w:val="0"/>
          <w:i w:val="0"/>
          <w:iCs w:val="0"/>
          <w:caps w:val="0"/>
          <w:smallCaps w:val="0"/>
          <w:strike w:val="0"/>
          <w:color w:val="000000"/>
          <w:position w:val="0"/>
          <w:sz w:val="26"/>
          <w:szCs w:val="2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val="0"/>
          <w:bCs w:val="0"/>
          <w:i w:val="0"/>
          <w:iCs w:val="0"/>
          <w:caps w:val="0"/>
          <w:smallCaps w:val="0"/>
          <w:strike w:val="0"/>
          <w:color w:val="000000"/>
          <w:position w:val="0"/>
          <w:sz w:val="26"/>
          <w:szCs w:val="2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keepNext w:val="false"/>
        <w:keepLines w:val="false"/>
        <w:pageBreakBefore w:val="false"/>
        <w:widowControl w:val="false"/>
        <w:pBdr/>
        <w:shd w:val="clear" w:color="auto" w:fill="auto"/>
        <w:tabs>
          <w:tab w:val="clear" w:leader="none" w:pos="720"/>
          <w:tab w:val="left" w:leader="none" w:pos="1199"/>
        </w:tabs>
        <w:spacing w:after="0" w:before="161" w:line="360" w:lineRule="auto"/>
        <w:ind w:right="0" w:firstLine="0" w:left="9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Place: Vellore</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90"/>
        <w:jc w:val="left"/>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Date:                                                                    </w:t>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val="0"/>
          <w:bCs w:val="0"/>
          <w:i w:val="0"/>
          <w:iCs w:val="0"/>
          <w:caps w:val="0"/>
          <w:smallCaps w:val="0"/>
          <w:strike w:val="0"/>
          <w:color w:val="000000"/>
          <w:position w:val="0"/>
          <w:sz w:val="26"/>
          <w:szCs w:val="2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val="0"/>
          <w:bCs w:val="0"/>
          <w:i w:val="0"/>
          <w:iCs w:val="0"/>
          <w:caps w:val="0"/>
          <w:smallCaps w:val="0"/>
          <w:strike w:val="0"/>
          <w:color w:val="000000"/>
          <w:position w:val="0"/>
          <w:sz w:val="26"/>
          <w:szCs w:val="2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right"/>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Signature of the Guide</w:t>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val="0"/>
          <w:bCs w:val="0"/>
          <w:i w:val="0"/>
          <w:iCs w:val="0"/>
          <w:caps w:val="0"/>
          <w:smallCaps w:val="0"/>
          <w:strike w:val="0"/>
          <w:color w:val="000000"/>
          <w:position w:val="0"/>
          <w:sz w:val="26"/>
          <w:szCs w:val="2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val="0"/>
          <w:bCs w:val="0"/>
          <w:i w:val="0"/>
          <w:iCs w:val="0"/>
          <w:caps w:val="0"/>
          <w:smallCaps w:val="0"/>
          <w:strike w:val="0"/>
          <w:color w:val="000000"/>
          <w:position w:val="0"/>
          <w:sz w:val="26"/>
          <w:szCs w:val="2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right"/>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val="0"/>
          <w:bCs w:val="0"/>
          <w:i w:val="0"/>
          <w:iCs w:val="0"/>
          <w:caps w:val="0"/>
          <w:smallCaps w:val="0"/>
          <w:strike w:val="0"/>
          <w:color w:val="000000"/>
          <w:position w:val="0"/>
          <w:sz w:val="26"/>
          <w:szCs w:val="2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val="0"/>
          <w:bCs w:val="0"/>
          <w:i w:val="0"/>
          <w:iCs w:val="0"/>
          <w:caps w:val="0"/>
          <w:smallCaps w:val="0"/>
          <w:strike w:val="0"/>
          <w:color w:val="000000"/>
          <w:position w:val="0"/>
          <w:sz w:val="26"/>
          <w:szCs w:val="2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7"/>
          <w:szCs w:val="27"/>
          <w:u w:val="none"/>
          <w:shd w:val="clear" w:color="auto" w:fill="auto"/>
          <w:vertAlign w:val="baseline"/>
        </w:rPr>
      </w:pPr>
      <w:r>
        <w:rPr>
          <w:rFonts w:eastAsia="Times New Roman" w:cs="Times New Roman"/>
          <w:b w:val="0"/>
          <w:bCs w:val="0"/>
          <w:i w:val="0"/>
          <w:iCs w:val="0"/>
          <w:caps w:val="0"/>
          <w:smallCaps w:val="0"/>
          <w:strike w:val="0"/>
          <w:color w:val="000000"/>
          <w:position w:val="0"/>
          <w:sz w:val="27"/>
          <w:szCs w:val="27"/>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7"/>
          <w:szCs w:val="27"/>
          <w:u w:val="none"/>
          <w:shd w:val="clear" w:color="auto" w:fill="auto"/>
          <w:vertAlign w:val="baseline"/>
        </w:rPr>
      </w:r>
    </w:p>
    <w:p>
      <w:pPr>
        <w:pStyle w:val="1245"/>
        <w:pBdr/>
        <w:tabs>
          <w:tab w:val="clear" w:leader="none" w:pos="720"/>
          <w:tab w:val="left" w:leader="none" w:pos="6550"/>
        </w:tabs>
        <w:spacing/>
        <w:ind w:firstLine="0" w:left="480"/>
        <w:rPr>
          <w:b w:val="0"/>
          <w:bCs w:val="0"/>
          <w:position w:val="0"/>
          <w:sz w:val="24"/>
          <w:szCs w:val="24"/>
          <w:vertAlign w:val="baseline"/>
        </w:rPr>
      </w:pPr>
      <w:r>
        <w:rPr>
          <w:b/>
          <w:bCs/>
          <w:position w:val="0"/>
          <w:sz w:val="24"/>
          <w:szCs w:val="24"/>
          <w:vertAlign w:val="baseline"/>
        </w:rPr>
        <w:t xml:space="preserve">Internal Examiner                                                                      External Examiner</w:t>
      </w:r>
      <w:r>
        <w:rPr>
          <w:b w:val="0"/>
          <w:bCs w:val="0"/>
          <w:position w:val="0"/>
          <w:sz w:val="24"/>
          <w:szCs w:val="24"/>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pPr>
      <w:r>
        <w:rPr>
          <w:rFonts w:eastAsia="Times New Roman" w:cs="Times New Roman"/>
          <w:b w:val="0"/>
          <w:bCs w:val="0"/>
          <w:i w:val="0"/>
          <w:iCs w:val="0"/>
          <w:caps w:val="0"/>
          <w:smallCaps w:val="0"/>
          <w:strike w:val="0"/>
          <w:color w:val="000000"/>
          <w:position w:val="0"/>
          <w:sz w:val="20"/>
          <w:szCs w:val="20"/>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pPr>
      <w:r>
        <w:rPr>
          <w:rFonts w:eastAsia="Times New Roman" w:cs="Times New Roman"/>
          <w:b w:val="0"/>
          <w:bCs w:val="0"/>
          <w:i w:val="0"/>
          <w:iCs w:val="0"/>
          <w:caps w:val="0"/>
          <w:smallCaps w:val="0"/>
          <w:strike w:val="0"/>
          <w:color w:val="000000"/>
          <w:position w:val="0"/>
          <w:sz w:val="20"/>
          <w:szCs w:val="20"/>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pPr>
      <w:r>
        <w:rPr>
          <w:rFonts w:eastAsia="Times New Roman" w:cs="Times New Roman"/>
          <w:b w:val="0"/>
          <w:bCs w:val="0"/>
          <w:i w:val="0"/>
          <w:iCs w:val="0"/>
          <w:caps w:val="0"/>
          <w:smallCaps w:val="0"/>
          <w:strike w:val="0"/>
          <w:color w:val="000000"/>
          <w:position w:val="0"/>
          <w:sz w:val="20"/>
          <w:szCs w:val="20"/>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pPr>
      <w:r>
        <w:rPr>
          <w:rFonts w:eastAsia="Times New Roman" w:cs="Times New Roman"/>
          <w:b w:val="0"/>
          <w:bCs w:val="0"/>
          <w:i w:val="0"/>
          <w:iCs w:val="0"/>
          <w:caps w:val="0"/>
          <w:smallCaps w:val="0"/>
          <w:strike w:val="0"/>
          <w:color w:val="000000"/>
          <w:position w:val="0"/>
          <w:sz w:val="20"/>
          <w:szCs w:val="20"/>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pPr>
      <w:r>
        <w:rPr>
          <w:rFonts w:eastAsia="Times New Roman" w:cs="Times New Roman"/>
          <w:b w:val="0"/>
          <w:bCs w:val="0"/>
          <w:i w:val="0"/>
          <w:iCs w:val="0"/>
          <w:caps w:val="0"/>
          <w:smallCaps w:val="0"/>
          <w:strike w:val="0"/>
          <w:color w:val="000000"/>
          <w:position w:val="0"/>
          <w:sz w:val="20"/>
          <w:szCs w:val="20"/>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r>
    </w:p>
    <w:p>
      <w:pPr>
        <w:pStyle w:val="1245"/>
        <w:pBdr/>
        <w:spacing w:line="360" w:lineRule="auto"/>
        <w:ind/>
        <w:jc w:val="center"/>
        <w:rPr>
          <w:b w:val="0"/>
          <w:bCs w:val="0"/>
          <w:position w:val="0"/>
          <w:sz w:val="24"/>
          <w:szCs w:val="24"/>
          <w:vertAlign w:val="baseline"/>
        </w:rPr>
      </w:pPr>
      <w:r>
        <w:rPr>
          <w:b/>
          <w:bCs/>
          <w:position w:val="0"/>
          <w:sz w:val="24"/>
          <w:szCs w:val="24"/>
          <w:vertAlign w:val="baseline"/>
        </w:rPr>
        <w:t xml:space="preserve">Head of the Department</w:t>
      </w:r>
      <w:r>
        <w:rPr>
          <w:b w:val="0"/>
          <w:bCs w:val="0"/>
          <w:position w:val="0"/>
          <w:sz w:val="24"/>
          <w:szCs w:val="24"/>
          <w:vertAlign w:val="baseline"/>
        </w:rPr>
      </w:r>
    </w:p>
    <w:p>
      <w:pPr>
        <w:pStyle w:val="1245"/>
        <w:pBdr/>
        <w:spacing w:line="360" w:lineRule="auto"/>
        <w:ind/>
        <w:jc w:val="center"/>
        <w:rPr>
          <w:position w:val="0"/>
          <w:sz w:val="22"/>
          <w:vertAlign w:val="baseline"/>
        </w:rPr>
        <w:sectPr>
          <w:footerReference w:type="default" r:id="rId15"/>
          <w:footerReference w:type="even" r:id="rId16"/>
          <w:footerReference w:type="first" r:id="rId17"/>
          <w:footnotePr/>
          <w:endnotePr/>
          <w:type w:val="nextPage"/>
          <w:pgSz w:h="16838" w:orient="portrait" w:w="11906"/>
          <w:pgMar w:top="2160" w:right="1440" w:bottom="1440" w:left="1440" w:header="0" w:footer="720" w:gutter="0"/>
          <w:cols w:num="1" w:sep="0" w:space="1701" w:equalWidth="1"/>
        </w:sectPr>
      </w:pPr>
      <w:r>
        <w:rPr>
          <w:b/>
          <w:bCs/>
          <w:position w:val="0"/>
          <w:sz w:val="24"/>
          <w:szCs w:val="24"/>
          <w:vertAlign w:val="baseline"/>
        </w:rPr>
        <w:t xml:space="preserve">Department of Information Technology</w:t>
      </w:r>
      <w:r>
        <w:rPr>
          <w:position w:val="0"/>
          <w:sz w:val="22"/>
          <w:vertAlign w:val="baseline"/>
        </w:rPr>
      </w:r>
    </w:p>
    <w:p>
      <w:pPr>
        <w:pStyle w:val="1234"/>
        <w:pBdr/>
        <w:spacing/>
        <w:ind w:firstLine="0" w:left="375"/>
        <w:rPr>
          <w:position w:val="0"/>
          <w:sz w:val="22"/>
          <w:vertAlign w:val="baseline"/>
        </w:rPr>
      </w:pPr>
      <w:r>
        <w:rPr>
          <w:b/>
          <w:bCs/>
          <w:position w:val="0"/>
          <w:sz w:val="32"/>
          <w:vertAlign w:val="baseline"/>
        </w:rPr>
        <w:t xml:space="preserve">ACKNOWLEDGEMENT</w:t>
      </w:r>
      <w:r>
        <w:rPr>
          <w:position w:val="0"/>
          <w:sz w:val="22"/>
          <w:vertAlign w:val="baseline"/>
        </w:rPr>
      </w:r>
    </w:p>
    <w:p>
      <w:pPr>
        <w:pStyle w:val="1245"/>
        <w:keepNext w:val="false"/>
        <w:keepLines w:val="false"/>
        <w:pageBreakBefore w:val="false"/>
        <w:widowControl w:val="false"/>
        <w:pBdr>
          <w:top w:val="nil" w:color="000000" w:sz="4" w:space="0"/>
          <w:left w:val="nil" w:color="000000" w:sz="4" w:space="0"/>
          <w:bottom w:val="nil" w:color="000000" w:sz="4" w:space="0"/>
          <w:right w:val="nil" w:color="000000" w:sz="4" w:space="0"/>
          <w:between w:val="none" w:color="000000" w:sz="4"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pPr>
      <w:r>
        <w:rPr>
          <w:rFonts w:eastAsia="Times New Roman" w:cs="Times New Roman"/>
          <w:b w:val="0"/>
          <w:bCs w:val="0"/>
          <w:i w:val="0"/>
          <w:iCs w:val="0"/>
          <w:caps w:val="0"/>
          <w:smallCaps w:val="0"/>
          <w:strike w:val="0"/>
          <w:color w:val="000000"/>
          <w:position w:val="0"/>
          <w:sz w:val="20"/>
          <w:szCs w:val="20"/>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r>
    </w:p>
    <w:p>
      <w:pPr>
        <w:pStyle w:val="1245"/>
        <w:keepNext w:val="false"/>
        <w:keepLines w:val="false"/>
        <w:pageBreakBefore w:val="false"/>
        <w:widowControl w:val="false"/>
        <w:pBdr>
          <w:top w:val="nil" w:color="000000" w:sz="4" w:space="0"/>
          <w:left w:val="nil" w:color="000000" w:sz="4" w:space="0"/>
          <w:bottom w:val="nil" w:color="000000" w:sz="4" w:space="0"/>
          <w:right w:val="nil" w:color="000000" w:sz="4" w:space="0"/>
          <w:between w:val="none" w:color="000000" w:sz="4"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pPr>
      <w:r>
        <w:rPr>
          <w:rFonts w:eastAsia="Times New Roman" w:cs="Times New Roman"/>
          <w:b w:val="0"/>
          <w:bCs w:val="0"/>
          <w:i w:val="0"/>
          <w:iCs w:val="0"/>
          <w:caps w:val="0"/>
          <w:smallCaps w:val="0"/>
          <w:strike w:val="0"/>
          <w:color w:val="000000"/>
          <w:position w:val="0"/>
          <w:sz w:val="20"/>
          <w:szCs w:val="20"/>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0"/>
          <w:szCs w:val="20"/>
          <w:u w:val="none"/>
          <w:shd w:val="clear" w:color="auto" w:fill="auto"/>
          <w:vertAlign w:val="baseline"/>
        </w:rPr>
      </w:r>
    </w:p>
    <w:p>
      <w:pPr>
        <w:pStyle w:val="1245"/>
        <w:keepNext w:val="false"/>
        <w:keepLines w:val="false"/>
        <w:pageBreakBefore w:val="false"/>
        <w:widowControl w:val="false"/>
        <w:pBdr>
          <w:top w:val="nil" w:color="000000" w:sz="4" w:space="0"/>
          <w:left w:val="nil" w:color="000000" w:sz="4" w:space="0"/>
          <w:bottom w:val="nil" w:color="000000" w:sz="4" w:space="0"/>
          <w:right w:val="nil" w:color="000000" w:sz="4" w:space="0"/>
          <w:between w:val="none" w:color="000000" w:sz="4"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It is my pleasure to express with a deep sense of gratitude to my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BITE497 - Project I</w:t>
      </w:r>
      <w:r>
        <w:rPr>
          <w:rFonts w:eastAsia="Times New Roman" w:cs="Times New Roman"/>
          <w:b w:val="0"/>
          <w:bCs w:val="0"/>
          <w:i w:val="0"/>
          <w:iCs w:val="0"/>
          <w:caps w:val="0"/>
          <w:smallCaps w:val="0"/>
          <w:strike w:val="0"/>
          <w:color w:val="ff0000"/>
          <w:position w:val="0"/>
          <w:sz w:val="24"/>
          <w:szCs w:val="24"/>
          <w:u w:val="none"/>
          <w:shd w:val="clear" w:color="auto" w:fill="auto"/>
          <w:vertAlign w:val="baseline"/>
        </w:rPr>
        <w:t xml:space="preserve"> </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guide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Dr. Swarna Priya R M, </w:t>
      </w:r>
      <w:r>
        <w:rPr>
          <w:b/>
          <w:bCs/>
          <w:sz w:val="24"/>
          <w:szCs w:val="24"/>
        </w:rPr>
        <w:t xml:space="preserve">Professor Grade 1</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w:t>
      </w:r>
      <w:r>
        <w:rPr>
          <w:rFonts w:eastAsia="Times New Roman" w:cs="Times New Roman"/>
          <w:b w:val="0"/>
          <w:bCs w:val="0"/>
          <w:i w:val="0"/>
          <w:iCs w:val="0"/>
          <w:caps w:val="0"/>
          <w:smallCaps w:val="0"/>
          <w:strike w:val="0"/>
          <w:color w:val="ff0000"/>
          <w:position w:val="0"/>
          <w:sz w:val="24"/>
          <w:szCs w:val="24"/>
          <w:u w:val="none"/>
          <w:shd w:val="clear" w:color="auto" w:fill="auto"/>
          <w:vertAlign w:val="baseline"/>
        </w:rPr>
        <w:t xml:space="preserve"> </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School of Computer Science Engineering and Information Systems, Vellore Institute of Technology, Vellore for </w:t>
      </w:r>
      <w:r>
        <w:rPr>
          <w:rFonts w:eastAsia="Times New Roman" w:cs="Times New Roman"/>
          <w:b w:val="0"/>
          <w:bCs w:val="0"/>
          <w:i w:val="0"/>
          <w:iCs w:val="0"/>
          <w:caps w:val="0"/>
          <w:smallCaps w:val="0"/>
          <w:strike w:val="0"/>
          <w:color w:val="000000" w:themeColor="text1"/>
          <w:position w:val="0"/>
          <w:sz w:val="24"/>
          <w:szCs w:val="24"/>
          <w:u w:val="none"/>
          <w:shd w:val="clear" w:color="auto" w:fill="auto"/>
          <w:vertAlign w:val="baseline"/>
        </w:rPr>
        <w:t xml:space="preserve">her</w:t>
      </w:r>
      <w:r>
        <w:rPr>
          <w:rFonts w:eastAsia="Times New Roman" w:cs="Times New Roman"/>
          <w:b w:val="0"/>
          <w:bCs w:val="0"/>
          <w:i w:val="0"/>
          <w:iCs w:val="0"/>
          <w:caps w:val="0"/>
          <w:smallCaps w:val="0"/>
          <w:strike w:val="0"/>
          <w:color w:val="ff0000"/>
          <w:position w:val="0"/>
          <w:sz w:val="24"/>
          <w:szCs w:val="24"/>
          <w:u w:val="none"/>
          <w:shd w:val="clear" w:color="auto" w:fill="auto"/>
          <w:vertAlign w:val="baseline"/>
        </w:rPr>
        <w:t xml:space="preserve"> </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constant guidance, continual encouragement, in my endeavor. My association with </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her</w:t>
      </w:r>
      <w:r>
        <w:rPr>
          <w:rFonts w:eastAsia="Times New Roman" w:cs="Times New Roman"/>
          <w:b w:val="0"/>
          <w:bCs w:val="0"/>
          <w:i w:val="0"/>
          <w:iCs w:val="0"/>
          <w:caps w:val="0"/>
          <w:smallCaps w:val="0"/>
          <w:strike w:val="0"/>
          <w:color w:val="ff0000"/>
          <w:position w:val="0"/>
          <w:sz w:val="24"/>
          <w:szCs w:val="24"/>
          <w:u w:val="none"/>
          <w:shd w:val="clear" w:color="auto" w:fill="auto"/>
          <w:vertAlign w:val="baseline"/>
        </w:rPr>
        <w:t xml:space="preserve"> </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is not confined to academics only, but it is a great opportunity on my part to work with an intellectual and an expert in the field of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&lt; Domain &gt;.</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top w:val="nil" w:color="000000" w:sz="4" w:space="0"/>
          <w:left w:val="nil" w:color="000000" w:sz="4" w:space="0"/>
          <w:bottom w:val="nil" w:color="000000" w:sz="4" w:space="0"/>
          <w:right w:val="nil" w:color="000000" w:sz="4" w:space="0"/>
          <w:between w:val="none" w:color="000000" w:sz="4"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top w:val="nil" w:color="000000" w:sz="4" w:space="0"/>
          <w:left w:val="nil" w:color="000000" w:sz="4" w:space="0"/>
          <w:bottom w:val="nil" w:color="000000" w:sz="4" w:space="0"/>
          <w:right w:val="nil" w:color="000000" w:sz="4" w:space="0"/>
          <w:between w:val="none" w:color="000000" w:sz="4"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"I would like to express my heartfelt gratitude to Honorable Chancellor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Dr. G Viswanathan</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respected Vice Presidents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Dr. Sankar Viswanathan</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Dr. Sekar Viswanathan</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Vice Chancellor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Dr. V. S. Kanchana Bhaaskaran</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Pro-Vice Chancellor</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 Dr. Partha Sharathi Mallick</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and Registrar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Dr. Jayabarathi T</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top w:val="nil" w:color="000000" w:sz="4" w:space="0"/>
          <w:left w:val="nil" w:color="000000" w:sz="4" w:space="0"/>
          <w:bottom w:val="nil" w:color="000000" w:sz="4" w:space="0"/>
          <w:right w:val="nil" w:color="000000" w:sz="4" w:space="0"/>
          <w:between w:val="none" w:color="000000" w:sz="4"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suppressLineNumbers w:val="false"/>
        <w:pBdr>
          <w:top w:val="nil" w:color="000000" w:sz="4" w:space="0"/>
          <w:left w:val="nil" w:color="000000" w:sz="4" w:space="0"/>
          <w:bottom w:val="nil" w:color="000000" w:sz="4" w:space="0"/>
          <w:right w:val="nil" w:color="000000" w:sz="4" w:space="0"/>
          <w:between w:val="none" w:color="000000" w:sz="4"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My whole-hearted thanks to Dean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Dr. Daphne Lopez,</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School of Computer Science Engineering and Information Systems, Head, Department of Information Technology,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Dr. Arivuselvan K</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Information Technology Project Coordinator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Dr.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Suganya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P</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SCORE School Project Coordinator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Dr. Karthikeyan P</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all faculty, staff and </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members </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working as limbs of our university for their continuous guidance throughout my course of study in unlimited ways.</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top w:val="nil" w:color="000000" w:sz="4" w:space="0"/>
          <w:left w:val="nil" w:color="000000" w:sz="4" w:space="0"/>
          <w:bottom w:val="nil" w:color="000000" w:sz="4" w:space="0"/>
          <w:right w:val="nil" w:color="000000" w:sz="4" w:space="0"/>
          <w:between w:val="none" w:color="000000" w:sz="4"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top w:val="nil" w:color="000000" w:sz="4" w:space="0"/>
          <w:left w:val="nil" w:color="000000" w:sz="4" w:space="0"/>
          <w:bottom w:val="nil" w:color="000000" w:sz="4" w:space="0"/>
          <w:right w:val="nil" w:color="000000" w:sz="4" w:space="0"/>
          <w:between w:val="none" w:color="000000" w:sz="4"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It is indeed a pleasure to thank my parents and friends who persuaded and encouraged me to take up and complete my project</w:t>
      </w:r>
      <w:r>
        <w:rPr>
          <w:rFonts w:eastAsia="Times New Roman" w:cs="Times New Roman"/>
          <w:b w:val="0"/>
          <w:bCs w:val="0"/>
          <w:i w:val="0"/>
          <w:iCs w:val="0"/>
          <w:caps w:val="0"/>
          <w:smallCaps w:val="0"/>
          <w:strike w:val="0"/>
          <w:color w:val="ff0000"/>
          <w:position w:val="0"/>
          <w:sz w:val="24"/>
          <w:szCs w:val="24"/>
          <w:u w:val="none"/>
          <w:shd w:val="clear" w:color="auto" w:fill="auto"/>
          <w:vertAlign w:val="baseline"/>
        </w:rPr>
        <w:t xml:space="preserve"> </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successfully. Last, but not least, I express my gratitude and appreciation to all those who have helped me directly or indirectly towards the successful completion of the project.</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top w:val="nil" w:color="000000" w:sz="4" w:space="0"/>
          <w:left w:val="nil" w:color="000000" w:sz="4" w:space="0"/>
          <w:bottom w:val="nil" w:color="000000" w:sz="4" w:space="0"/>
          <w:right w:val="nil" w:color="000000" w:sz="4" w:space="0"/>
          <w:between w:val="none" w:color="000000" w:sz="4"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top w:val="nil" w:color="000000" w:sz="4" w:space="0"/>
          <w:left w:val="nil" w:color="000000" w:sz="4" w:space="0"/>
          <w:bottom w:val="nil" w:color="000000" w:sz="4" w:space="0"/>
          <w:right w:val="nil" w:color="000000" w:sz="4" w:space="0"/>
          <w:between w:val="none" w:color="000000" w:sz="4"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Place: Vellore</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top w:val="nil" w:color="000000" w:sz="4" w:space="0"/>
          <w:left w:val="nil" w:color="000000" w:sz="4" w:space="0"/>
          <w:bottom w:val="nil" w:color="000000" w:sz="4" w:space="0"/>
          <w:right w:val="nil" w:color="000000" w:sz="4" w:space="0"/>
          <w:between w:val="none" w:color="000000" w:sz="4" w:space="0"/>
        </w:pBdr>
        <w:shd w:val="clear" w:color="auto" w:fill="auto"/>
        <w:spacing w:after="0" w:before="0" w:line="360" w:lineRule="auto"/>
        <w:ind w:right="0" w:firstLine="0" w:left="0"/>
        <w:jc w:val="left"/>
        <w:rPr>
          <w:rFonts w:eastAsia="Times New Roman" w:cs="Times New Roman"/>
          <w:b w:val="0"/>
          <w:bCs w:val="0"/>
          <w:i w:val="0"/>
          <w:iCs w:val="0"/>
          <w:caps w:val="0"/>
          <w:smallCaps w:val="0"/>
          <w:strike w:val="0"/>
          <w:color w:val="000000"/>
          <w:position w:val="0"/>
          <w:sz w:val="24"/>
          <w:szCs w:val="24"/>
          <w:highlight w:val="none"/>
          <w:u w:val="none"/>
          <w:shd w:val="clear" w:color="auto" w:fill="auto"/>
          <w:vertAlign w:val="baseline"/>
        </w:rPr>
      </w:pPr>
      <w:r/>
      <w:bookmarkStart w:id="0" w:name="_2f16v3tt9v6d"/>
      <w:r/>
      <w:bookmarkEnd w:id="0"/>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Date: </w:t>
        <w:tab/>
        <w:tab/>
        <w:tab/>
        <w:tab/>
        <w:tab/>
        <w:tab/>
        <w:tab/>
        <w:tab/>
        <w:t xml:space="preserve">Prasannaa V</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14:paraId="0A172E4D">
      <w:pPr>
        <w:pStyle w:val="1245"/>
        <w:keepNext w:val="false"/>
        <w:keepLines w:val="false"/>
        <w:pageBreakBefore w:val="false"/>
        <w:widowControl w:val="false"/>
        <w:pBdr/>
        <w:shd w:val="clear" w:color="auto" w:fill="auto"/>
        <w:spacing w:after="0" w:before="0" w:line="360" w:lineRule="auto"/>
        <w:ind w:right="0" w:firstLine="0" w:left="5760"/>
        <w:jc w:val="left"/>
        <w:rPr>
          <w:rFonts w:eastAsia="Times New Roman" w:cs="Times New Roman"/>
          <w:b w:val="0"/>
          <w:bCs w:val="0"/>
          <w:i w:val="0"/>
          <w:caps w:val="0"/>
          <w:smallCaps w:val="0"/>
          <w:strike w:val="0"/>
          <w:color w:val="000000"/>
          <w:position w:val="0"/>
          <w:sz w:val="24"/>
          <w:szCs w:val="24"/>
          <w:highlight w:val="none"/>
          <w:u w:val="none"/>
          <w:vertAlign w:val="baseline"/>
        </w:rPr>
      </w:pPr>
      <w:r>
        <w:rPr>
          <w:rFonts w:eastAsia="Times New Roman" w:cs="Times New Roman"/>
          <w:b w:val="0"/>
          <w:bCs w:val="0"/>
          <w:i w:val="0"/>
          <w:iCs w:val="0"/>
          <w:caps w:val="0"/>
          <w:smallCaps w:val="0"/>
          <w:strike w:val="0"/>
          <w:color w:val="000000"/>
          <w:position w:val="0"/>
          <w:sz w:val="24"/>
          <w:szCs w:val="24"/>
          <w:highlight w:val="none"/>
          <w:u w:val="none"/>
          <w:shd w:val="clear" w:color="auto" w:fill="auto"/>
          <w:vertAlign w:val="baseline"/>
        </w:rPr>
        <w:t xml:space="preserve">Tharun Guru Karthic A</w:t>
      </w:r>
      <w:r>
        <w:rPr>
          <w:rFonts w:ascii="Times New Roman" w:hAnsi="Times New Roman" w:eastAsia="Times New Roman" w:cs="Times New Roman"/>
          <w:b w:val="0"/>
          <w:bCs w:val="0"/>
          <w:i w:val="0"/>
          <w:caps w:val="0"/>
          <w:smallCaps w:val="0"/>
          <w:strike w:val="0"/>
          <w:color w:val="000000"/>
          <w:position w:val="0"/>
          <w:sz w:val="24"/>
          <w:szCs w:val="24"/>
          <w:u w:val="none"/>
          <w:vertAlign w:val="baseline"/>
        </w:rPr>
      </w:r>
    </w:p>
    <w:p w14:paraId="6AC603C0">
      <w:pPr>
        <w:pStyle w:val="1245"/>
        <w:keepNext w:val="false"/>
        <w:keepLines w:val="false"/>
        <w:pageBreakBefore w:val="false"/>
        <w:widowControl w:val="false"/>
        <w:pBdr/>
        <w:shd w:val="clear" w:color="auto" w:fill="auto"/>
        <w:spacing w:after="0" w:before="0" w:line="360" w:lineRule="auto"/>
        <w:ind w:right="0" w:firstLine="0" w:left="5760"/>
        <w:jc w:val="left"/>
        <w:rPr>
          <w:rFonts w:ascii="Times New Roman" w:hAnsi="Times New Roman" w:eastAsia="Times New Roman" w:cs="Times New Roman"/>
          <w:b w:val="0"/>
          <w:bCs w:val="0"/>
          <w:i w:val="0"/>
          <w:caps w:val="0"/>
          <w:smallCaps w:val="0"/>
          <w:strike w:val="0"/>
          <w:color w:val="000000"/>
          <w:position w:val="0"/>
          <w:sz w:val="24"/>
          <w:szCs w:val="24"/>
          <w:u w:val="none"/>
          <w:vertAlign w:val="baseline"/>
        </w:rPr>
      </w:pPr>
      <w:r>
        <w:rPr>
          <w:rFonts w:eastAsia="Times New Roman" w:cs="Times New Roman"/>
          <w:b w:val="0"/>
          <w:bCs w:val="0"/>
          <w:i w:val="0"/>
          <w:iCs w:val="0"/>
          <w:caps w:val="0"/>
          <w:smallCaps w:val="0"/>
          <w:strike w:val="0"/>
          <w:color w:val="000000"/>
          <w:position w:val="0"/>
          <w:sz w:val="24"/>
          <w:szCs w:val="24"/>
          <w:highlight w:val="none"/>
          <w:u w:val="none"/>
          <w:shd w:val="clear" w:color="auto" w:fill="auto"/>
          <w:vertAlign w:val="baseline"/>
        </w:rPr>
        <w:t xml:space="preserve">Prashaanth Raj J M</w:t>
      </w:r>
      <w:r>
        <w:rPr>
          <w:rFonts w:eastAsia="Times New Roman" w:cs="Times New Roman"/>
          <w:b w:val="0"/>
          <w:bCs w:val="0"/>
          <w:i w:val="0"/>
          <w:iCs w:val="0"/>
          <w:caps w:val="0"/>
          <w:smallCaps w:val="0"/>
          <w:strike w:val="0"/>
          <w:color w:val="000000"/>
          <w:position w:val="0"/>
          <w:sz w:val="24"/>
          <w:szCs w:val="24"/>
          <w:highlight w:val="none"/>
          <w:u w:val="none"/>
          <w:shd w:val="clear" w:color="auto" w:fill="auto"/>
          <w:vertAlign w:val="baseline"/>
        </w:rPr>
      </w:r>
      <w:r>
        <w:rPr>
          <w:rFonts w:eastAsia="Times New Roman" w:cs="Times New Roman"/>
          <w:b w:val="0"/>
          <w:bCs w:val="0"/>
          <w:i w:val="0"/>
          <w:iCs w:val="0"/>
          <w:caps w:val="0"/>
          <w:smallCaps w:val="0"/>
          <w:strike w:val="0"/>
          <w:color w:val="000000"/>
          <w:position w:val="0"/>
          <w:sz w:val="24"/>
          <w:szCs w:val="24"/>
          <w:highlight w:val="none"/>
          <w:u w:val="none"/>
          <w:shd w:val="clear" w:color="auto" w:fill="auto"/>
          <w:vertAlign w:val="baseline"/>
        </w:rPr>
      </w:r>
    </w:p>
    <w:p>
      <w:pPr>
        <w:pStyle w:val="1233"/>
        <w:pBdr/>
        <w:spacing/>
        <w:ind w:firstLine="357" w:left="357"/>
        <w:rPr>
          <w:position w:val="0"/>
          <w:sz w:val="22"/>
          <w:u w:val="none"/>
          <w:vertAlign w:val="baseline"/>
        </w:rPr>
      </w:pPr>
      <w:r>
        <w:rPr>
          <w:position w:val="0"/>
          <w:sz w:val="22"/>
          <w:u w:val="none"/>
          <w:vertAlign w:val="baseline"/>
        </w:rPr>
      </w:r>
      <w:r>
        <w:rPr>
          <w:position w:val="0"/>
          <w:sz w:val="22"/>
          <w:u w:val="none"/>
          <w:vertAlign w:val="baseline"/>
        </w:rPr>
      </w:r>
    </w:p>
    <w:p>
      <w:pPr>
        <w:pStyle w:val="1233"/>
        <w:pBdr/>
        <w:spacing/>
        <w:ind w:firstLine="357" w:left="357"/>
        <w:rPr>
          <w:position w:val="0"/>
          <w:sz w:val="22"/>
          <w:u w:val="none"/>
          <w:vertAlign w:val="baseline"/>
        </w:rPr>
      </w:pPr>
      <w:r>
        <w:rPr>
          <w:position w:val="0"/>
          <w:sz w:val="22"/>
          <w:u w:val="none"/>
          <w:vertAlign w:val="baseline"/>
        </w:rPr>
      </w:r>
      <w:r>
        <w:rPr>
          <w:position w:val="0"/>
          <w:sz w:val="22"/>
          <w:u w:val="none"/>
          <w:vertAlign w:val="baseline"/>
        </w:rPr>
      </w:r>
    </w:p>
    <w:p>
      <w:pPr>
        <w:pStyle w:val="1233"/>
        <w:pBdr/>
        <w:spacing/>
        <w:ind w:firstLine="0" w:left="0"/>
        <w:jc w:val="left"/>
        <w:rPr>
          <w:position w:val="0"/>
          <w:sz w:val="22"/>
          <w:u w:val="none"/>
          <w:vertAlign w:val="baseline"/>
        </w:rPr>
      </w:pPr>
      <w:r>
        <w:rPr>
          <w:b/>
          <w:bCs/>
          <w:position w:val="0"/>
          <w:sz w:val="36"/>
          <w:u w:val="none"/>
          <w:vertAlign w:val="baseline"/>
        </w:rPr>
        <w:t xml:space="preserve"> </w:t>
      </w:r>
      <w:r>
        <w:rPr>
          <w:position w:val="0"/>
          <w:sz w:val="22"/>
          <w:u w:val="none"/>
          <w:vertAlign w:val="baseline"/>
        </w:rPr>
      </w:r>
    </w:p>
    <w:p w14:paraId="0F871406">
      <w:pPr>
        <w:pStyle w:val="1245"/>
        <w:pBdr/>
        <w:spacing/>
        <w:ind/>
        <w:rPr/>
      </w:pPr>
      <w:r>
        <w:rPr>
          <w:b/>
          <w:bCs/>
          <w:position w:val="0"/>
          <w:sz w:val="36"/>
          <w:u w:val="none"/>
          <w:vertAlign w:val="baseline"/>
        </w:rPr>
      </w:r>
      <w:r>
        <w:rPr>
          <w:position w:val="0"/>
          <w:sz w:val="22"/>
          <w:u w:val="none"/>
          <w:vertAlign w:val="baseline"/>
        </w:rPr>
      </w:r>
      <w:r/>
    </w:p>
    <w:p>
      <w:pPr>
        <w:pStyle w:val="1233"/>
        <w:pBdr/>
        <w:spacing/>
        <w:ind w:firstLine="357" w:left="357"/>
        <w:jc w:val="center"/>
        <w:rPr>
          <w:position w:val="0"/>
          <w:sz w:val="22"/>
          <w:u w:val="none"/>
          <w:vertAlign w:val="baseline"/>
        </w:rPr>
      </w:pPr>
      <w:r>
        <w:rPr>
          <w:b/>
          <w:bCs/>
          <w:position w:val="0"/>
          <w:sz w:val="36"/>
          <w:u w:val="none"/>
          <w:vertAlign w:val="baseline"/>
        </w:rPr>
        <w:t xml:space="preserve">Executive Summary</w:t>
      </w:r>
      <w:r>
        <w:rPr>
          <w:position w:val="0"/>
          <w:sz w:val="22"/>
          <w:u w:val="none"/>
          <w:vertAlign w:val="baseline"/>
        </w:rPr>
      </w:r>
    </w:p>
    <w:p w14:paraId="09A958A6">
      <w:pPr>
        <w:pStyle w:val="1245"/>
        <w:keepNext w:val="false"/>
        <w:keepLines w:val="false"/>
        <w:pageBreakBefore w:val="false"/>
        <w:widowControl w:val="false"/>
        <w:pBdr/>
        <w:shd w:val="clear" w:color="auto" w:fill="auto"/>
        <w:tabs>
          <w:tab w:val="left" w:leader="none" w:pos="180"/>
          <w:tab w:val="clear" w:leader="none" w:pos="720"/>
        </w:tabs>
        <w:spacing w:after="0" w:before="90" w:line="240" w:lineRule="auto"/>
        <w:ind w:right="0" w:firstLine="0" w:left="0"/>
        <w:jc w:val="left"/>
        <w:rPr>
          <w:rFonts w:eastAsia="Times New Roman" w:cs="Times New Roman"/>
          <w:b w:val="0"/>
          <w:bCs w:val="0"/>
          <w:i w:val="0"/>
          <w:caps w:val="0"/>
          <w:smallCaps w:val="0"/>
          <w:strike w:val="0"/>
          <w:color w:val="000000"/>
          <w:position w:val="0"/>
          <w:sz w:val="24"/>
          <w:szCs w:val="24"/>
          <w:highlight w:val="none"/>
          <w:u w:val="none"/>
          <w:vertAlign w:val="baseline"/>
        </w:rPr>
      </w:pPr>
      <w:r>
        <w:rPr>
          <w:rFonts w:eastAsia="Times New Roman" w:cs="Times New Roman"/>
          <w:b w:val="0"/>
          <w:bCs w:val="0"/>
          <w:i w:val="0"/>
          <w:iCs w:val="0"/>
          <w:caps w:val="0"/>
          <w:smallCaps w:val="0"/>
          <w:strike w:val="0"/>
          <w:color w:val="000000"/>
          <w:position w:val="0"/>
          <w:sz w:val="24"/>
          <w:szCs w:val="24"/>
          <w:highlight w:val="none"/>
          <w:u w:val="none"/>
          <w:shd w:val="clear" w:color="auto" w:fill="auto"/>
          <w:vertAlign w:val="baseline"/>
        </w:rPr>
      </w:r>
      <w:r>
        <w:rPr>
          <w:rFonts w:eastAsia="Times New Roman" w:cs="Times New Roman"/>
          <w:b w:val="0"/>
          <w:bCs w:val="0"/>
          <w:i w:val="0"/>
          <w:iCs w:val="0"/>
          <w:caps w:val="0"/>
          <w:smallCaps w:val="0"/>
          <w:strike w:val="0"/>
          <w:color w:val="000000"/>
          <w:position w:val="0"/>
          <w:sz w:val="24"/>
          <w:szCs w:val="24"/>
          <w:highlight w:val="none"/>
          <w:u w:val="none"/>
          <w:shd w:val="clear" w:color="auto" w:fill="auto"/>
          <w:vertAlign w:val="baseline"/>
        </w:rPr>
      </w:r>
      <w:r>
        <w:rPr>
          <w:rFonts w:eastAsia="Times New Roman" w:cs="Times New Roman"/>
          <w:b w:val="0"/>
          <w:bCs w:val="0"/>
          <w:i w:val="0"/>
          <w:iCs w:val="0"/>
          <w:caps w:val="0"/>
          <w:smallCaps w:val="0"/>
          <w:strike w:val="0"/>
          <w:color w:val="000000"/>
          <w:position w:val="0"/>
          <w:sz w:val="24"/>
          <w:szCs w:val="24"/>
          <w:highlight w:val="none"/>
          <w:u w:val="none"/>
          <w:shd w:val="clear" w:color="auto" w:fill="auto"/>
          <w:vertAlign w:val="baseline"/>
        </w:rPr>
      </w:r>
    </w:p>
    <w:p w14:paraId="4CFFA714">
      <w:pPr>
        <w:pStyle w:val="1245"/>
        <w:keepNext w:val="false"/>
        <w:keepLines w:val="false"/>
        <w:pageBreakBefore w:val="false"/>
        <w:widowControl w:val="false"/>
        <w:pBdr/>
        <w:shd w:val="clear" w:color="auto" w:fill="auto"/>
        <w:tabs>
          <w:tab w:val="left" w:leader="none" w:pos="180"/>
          <w:tab w:val="clear" w:leader="none" w:pos="720"/>
        </w:tabs>
        <w:spacing w:after="0" w:before="90" w:line="360" w:lineRule="auto"/>
        <w:ind w:right="0" w:firstLine="0" w:left="180"/>
        <w:jc w:val="left"/>
        <w:rPr/>
      </w:pPr>
      <w:r>
        <w:rPr>
          <w:rFonts w:eastAsia="Times New Roman" w:cs="Times New Roman"/>
          <w:b w:val="0"/>
          <w:bCs w:val="0"/>
          <w:i w:val="0"/>
          <w:iCs w:val="0"/>
          <w:caps w:val="0"/>
          <w:smallCaps w:val="0"/>
          <w:strike w:val="0"/>
          <w:color w:val="000000"/>
          <w:position w:val="0"/>
          <w:sz w:val="24"/>
          <w:szCs w:val="24"/>
          <w:highlight w:val="none"/>
          <w:u w:val="none"/>
          <w:shd w:val="clear" w:color="auto" w:fill="auto"/>
          <w:vertAlign w:val="baseline"/>
        </w:rPr>
      </w:r>
      <w:r/>
    </w:p>
    <w:p>
      <w:pPr>
        <w:pStyle w:val="1245"/>
      </w:pPr>
      <w:r>
        <w:t>This dissertation presents a real-time edge security framework defending smart access infrastructure against physical adversarial patch attacks. Vision-based gates, parking barriers and secure entryways increasingly rely on edge-deployed object detectors, which an attacker can blind with a printed patch placed in the camera view, gaining unauthorised physical access without any digital intrusion.</w:t>
      </w:r>
    </w:p>
    <w:p>
      <w:pPr>
        <w:pStyle w:val="1245"/>
      </w:pPr>
      <w:r>
        <w:t>The proposed system introduces a dual-model edge pipeline pairing a YOLOv8n primary detector with a lightweight Secondary Diagnostic Neural Layer (SDNL): a sub-500K-parameter MobileNetV3-Small classifier operating on 4-channel spatial-frequency tensors (RGB plus a 2D DCT high-frequency energy map). A patch flagged by the SDNL triggers an ESP32 fail-secure relay lock over HMAC-authenticated MQTT, while a Node.js and React 19 dashboard provides live telemetry, incident review and operator override. All detection, messaging, actuation and visualisation run on the local network with no cloud dependence.</w:t>
      </w:r>
    </w:p>
    <w:p>
      <w:pPr>
        <w:pStyle w:val="1245"/>
      </w:pPr>
      <w:r>
        <w:t>Evaluated on a held-out split of independent COCO clean crops versus physical APRICOT patch crops, the SDNL achieves 99.53% accuracy, 100.00% precision (95% CI 97.1–100), 99.23% recall and 0.00% false positive rate at the 0.30 operating threshold, with ~2 ms ONNX CPU inference per region of interest. An ablation study shows an RGB-only baseline collapses (AUC 0.46) where the 4-channel model reaches AUC 0.997, confirming the frequency channel is load-bearing. Thirty-plus automated tests guard the pipeline, messaging security and report honesty.</w:t>
      </w:r>
    </w:p>
    <w:p>
      <w:pPr>
        <w:pStyle w:val="1245"/>
        <w:pBdr/>
        <w:tabs>
          <w:tab w:val="clear" w:leader="none" w:pos="720"/>
          <w:tab w:val="left" w:leader="none" w:pos="4747"/>
        </w:tabs>
        <w:spacing w:after="0" w:before="77" w:line="240" w:lineRule="auto"/>
        <w:ind/>
        <w:jc w:val="right"/>
        <w:rPr>
          <w:b w:val="0"/>
          <w:bCs w:val="0"/>
          <w:position w:val="0"/>
          <w:sz w:val="28"/>
          <w:szCs w:val="28"/>
          <w:vertAlign w:val="baseline"/>
        </w:rPr>
      </w:pPr>
      <w:r>
        <w:rPr>
          <w:b/>
          <w:bCs/>
          <w:position w:val="0"/>
          <w:sz w:val="28"/>
          <w:szCs w:val="28"/>
          <w:vertAlign w:val="baseline"/>
        </w:rPr>
        <w:t xml:space="preserve">CONTENTS</w:t>
        <w:tab/>
        <w:t xml:space="preserve">Page</w:t>
      </w:r>
      <w:r>
        <w:rPr>
          <w:b w:val="0"/>
          <w:bCs w:val="0"/>
          <w:position w:val="0"/>
          <w:sz w:val="28"/>
          <w:szCs w:val="28"/>
          <w:vertAlign w:val="baseline"/>
        </w:rPr>
      </w:r>
    </w:p>
    <w:p>
      <w:pPr>
        <w:pStyle w:val="1245"/>
        <w:pBdr/>
        <w:spacing w:after="0" w:before="158" w:line="240" w:lineRule="auto"/>
        <w:ind/>
        <w:jc w:val="right"/>
        <w:rPr>
          <w:b w:val="0"/>
          <w:bCs w:val="0"/>
          <w:position w:val="0"/>
          <w:sz w:val="28"/>
          <w:szCs w:val="28"/>
          <w:vertAlign w:val="baseline"/>
        </w:rPr>
      </w:pPr>
      <w:r>
        <w:rPr>
          <w:b/>
          <w:bCs/>
          <w:position w:val="0"/>
          <w:sz w:val="28"/>
          <w:szCs w:val="28"/>
          <w:vertAlign w:val="baseline"/>
        </w:rPr>
        <w:t xml:space="preserve">No.</w:t>
      </w:r>
      <w:r>
        <w:rPr>
          <w:b w:val="0"/>
          <w:bCs w:val="0"/>
          <w:position w:val="0"/>
          <w:sz w:val="28"/>
          <w:szCs w:val="28"/>
          <w:vertAlign w:val="baseline"/>
        </w:rPr>
      </w:r>
    </w:p>
    <w:p>
      <w:pPr>
        <w:pStyle w:val="1245"/>
        <w:keepNext w:val="false"/>
        <w:keepLines w:val="false"/>
        <w:pageBreakBefore w:val="false"/>
        <w:widowControl w:val="false"/>
        <w:pBdr/>
        <w:shd w:val="clear" w:color="auto" w:fill="auto"/>
        <w:spacing w:after="0" w:before="4"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pBdr/>
        <w:tabs>
          <w:tab w:val="clear" w:leader="none" w:pos="720"/>
          <w:tab w:val="left" w:leader="none" w:pos="8361"/>
        </w:tabs>
        <w:spacing/>
        <w:ind w:firstLine="0" w:left="1041"/>
        <w:rPr>
          <w:position w:val="0"/>
          <w:sz w:val="22"/>
          <w:vertAlign w:val="baseline"/>
        </w:rPr>
      </w:pPr>
      <w:r>
        <w:rPr>
          <w:b/>
          <w:bCs/>
          <w:position w:val="0"/>
          <w:sz w:val="24"/>
          <w:szCs w:val="24"/>
          <w:vertAlign w:val="baseline"/>
        </w:rPr>
        <w:t xml:space="preserve">Acknowledgement</w:t>
        <w:tab/>
      </w:r>
      <w:r>
        <w:rPr>
          <w:position w:val="0"/>
          <w:sz w:val="22"/>
          <w:vertAlign w:val="baseline"/>
        </w:rPr>
        <w:t xml:space="preserve">i</w:t>
      </w:r>
      <w:r>
        <w:rPr>
          <w:position w:val="0"/>
          <w:sz w:val="22"/>
          <w:vertAlign w:val="baseline"/>
        </w:rPr>
      </w:r>
    </w:p>
    <w:p>
      <w:pPr>
        <w:pStyle w:val="1245"/>
        <w:keepNext w:val="false"/>
        <w:keepLines w:val="false"/>
        <w:pageBreakBefore w:val="false"/>
        <w:widowControl w:val="false"/>
        <w:pBdr/>
        <w:shd w:val="clear" w:color="auto" w:fill="auto"/>
        <w:tabs>
          <w:tab w:val="clear" w:leader="none" w:pos="720"/>
          <w:tab w:val="right" w:leader="none" w:pos="8451"/>
        </w:tabs>
        <w:spacing w:after="0" w:before="256" w:line="240" w:lineRule="auto"/>
        <w:ind w:right="0" w:firstLine="0" w:left="1041"/>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hyperlink w:tooltip="#_2f16v3tt9v6d" w:anchor="_2f16v3tt9v6d" w:history="1">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Executive Summary</w:t>
          <w:tab/>
        </w:r>
      </w:hyperlink>
      <w:r/>
      <w:hyperlink w:tooltip="#_2f16v3tt9v6d" w:anchor="_2f16v3tt9v6d" w:history="1">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ii</w:t>
        </w:r>
      </w:hyperlink>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tabs>
          <w:tab w:val="clear" w:leader="none" w:pos="720"/>
          <w:tab w:val="right" w:leader="none" w:pos="8490"/>
        </w:tabs>
        <w:spacing w:after="0" w:before="260" w:line="240" w:lineRule="auto"/>
        <w:ind w:right="0" w:firstLine="0" w:left="1041"/>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Table of Contents</w:t>
        <w:tab/>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iii</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tabs>
          <w:tab w:val="clear" w:leader="none" w:pos="720"/>
          <w:tab w:val="right" w:leader="none" w:pos="8471"/>
        </w:tabs>
        <w:spacing w:after="0" w:before="255" w:line="240" w:lineRule="auto"/>
        <w:ind w:right="0" w:firstLine="0" w:left="1041"/>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hyperlink w:tooltip="#_d7z389gkbdua" w:anchor="_d7z389gkbdua" w:history="1">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List of Figures</w:t>
          <w:tab/>
        </w:r>
      </w:hyperlink>
      <w:r/>
      <w:hyperlink w:tooltip="#_d7z389gkbdua" w:anchor="_d7z389gkbdua" w:history="1">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ix</w:t>
        </w:r>
      </w:hyperlink>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tabs>
          <w:tab w:val="clear" w:leader="none" w:pos="720"/>
          <w:tab w:val="right" w:leader="none" w:pos="8534"/>
        </w:tabs>
        <w:spacing w:after="0" w:before="256" w:line="240" w:lineRule="auto"/>
        <w:ind w:right="0" w:firstLine="0" w:left="1041"/>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hyperlink w:tooltip="#_so9vw6uq3xfz" w:anchor="_so9vw6uq3xfz" w:history="1">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List of Tables</w:t>
          <w:tab/>
        </w:r>
      </w:hyperlink>
      <w:r/>
      <w:hyperlink w:tooltip="#_so9vw6uq3xfz" w:anchor="_so9vw6uq3xfz" w:history="1">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xiv</w:t>
        </w:r>
      </w:hyperlink>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tabs>
          <w:tab w:val="clear" w:leader="none" w:pos="720"/>
          <w:tab w:val="right" w:leader="none" w:pos="8533"/>
        </w:tabs>
        <w:spacing w:after="0" w:before="255" w:line="240" w:lineRule="auto"/>
        <w:ind w:right="0" w:firstLine="0" w:left="1041"/>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Abbreviations</w:t>
        <w:tab/>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xvi</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tabs>
          <w:tab w:val="clear" w:leader="none" w:pos="720"/>
          <w:tab w:val="right" w:leader="none" w:pos="8529"/>
        </w:tabs>
        <w:spacing w:after="0" w:before="261" w:line="240" w:lineRule="auto"/>
        <w:ind w:right="0" w:firstLine="0" w:left="1041"/>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hyperlink w:tooltip="#_k5aq03u2y0dj" w:anchor="_k5aq03u2y0dj" w:history="1">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Symbols and Notations</w:t>
          <w:tab/>
        </w:r>
      </w:hyperlink>
      <w:r/>
      <w:hyperlink w:tooltip="#_k5aq03u2y0dj" w:anchor="_k5aq03u2y0dj" w:history="1">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xix</w:t>
        </w:r>
      </w:hyperlink>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numPr>
          <w:ilvl w:val="0"/>
          <w:numId w:val="2"/>
        </w:numPr>
        <w:pBdr/>
        <w:shd w:val="clear" w:color="auto" w:fill="auto"/>
        <w:tabs>
          <w:tab w:val="clear" w:leader="none" w:pos="720"/>
          <w:tab w:val="left" w:leader="none" w:pos="1041"/>
          <w:tab w:val="left" w:leader="none" w:pos="1042"/>
          <w:tab w:val="right" w:leader="none" w:pos="8452"/>
        </w:tabs>
        <w:spacing w:after="0" w:before="257" w:line="240" w:lineRule="auto"/>
        <w:ind w:right="0" w:hanging="452" w:left="1041"/>
        <w:jc w:val="left"/>
        <w:rPr>
          <w:rFonts w:ascii="Times New Roman" w:hAnsi="Times New Roman" w:eastAsia="Times New Roman" w:cs="Times New Roman"/>
          <w:b w:val="0"/>
          <w:bCs w:val="0"/>
          <w:i w:val="0"/>
          <w:iCs w:val="0"/>
          <w:caps w:val="0"/>
          <w:smallCaps w:val="0"/>
          <w:strike w:val="0"/>
          <w:color w:val="000000"/>
          <w:sz w:val="24"/>
          <w:szCs w:val="24"/>
          <w:u w:val="none"/>
          <w:shd w:val="clear" w:color="auto" w:fill="auto"/>
        </w:rPr>
      </w:pPr>
      <w:r/>
      <w:hyperlink w:tooltip="#_z9edi85a999q" w:anchor="_z9edi85a999q" w:history="1">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INTRODUCTION</w:t>
          <w:tab/>
        </w:r>
      </w:hyperlink>
      <w:r/>
      <w:hyperlink w:tooltip="#_z9edi85a999q" w:anchor="_z9edi85a999q" w:history="1">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1</w:t>
        </w:r>
      </w:hyperlink>
      <w:r/>
      <w:r>
        <w:rPr>
          <w:rFonts w:ascii="Times New Roman" w:hAnsi="Times New Roman" w:eastAsia="Times New Roman" w:cs="Times New Roman"/>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1"/>
          <w:numId w:val="2"/>
        </w:numPr>
        <w:pBdr/>
        <w:shd w:val="clear" w:color="auto" w:fill="auto"/>
        <w:tabs>
          <w:tab w:val="clear" w:leader="none" w:pos="720"/>
          <w:tab w:val="left" w:leader="none" w:pos="1579"/>
          <w:tab w:val="left" w:leader="none" w:pos="1580"/>
          <w:tab w:val="right" w:leader="none" w:pos="8443"/>
        </w:tabs>
        <w:spacing w:after="0" w:before="194" w:line="240" w:lineRule="auto"/>
        <w:ind w:right="0" w:hanging="539" w:left="1579"/>
        <w:jc w:val="left"/>
        <w:rPr>
          <w:b w:val="0"/>
          <w:bCs w:val="0"/>
          <w:i w:val="0"/>
          <w:iCs w:val="0"/>
          <w:caps w:val="0"/>
          <w:smallCaps w:val="0"/>
          <w:strike w:val="0"/>
          <w:color w:val="000000"/>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Objective</w:t>
        <w:tab/>
        <w:t xml:space="preserve">1</w:t>
      </w:r>
      <w:r>
        <w:rPr>
          <w:b w:val="0"/>
          <w:bCs w:val="0"/>
          <w:i w:val="0"/>
          <w:iCs w:val="0"/>
          <w:caps w:val="0"/>
          <w:smallCaps w:val="0"/>
          <w:strike w:val="0"/>
          <w:color w:val="000000"/>
          <w:u w:val="none"/>
          <w:shd w:val="clear" w:color="auto" w:fill="auto"/>
        </w:rPr>
      </w:r>
    </w:p>
    <w:p>
      <w:pPr>
        <w:pStyle w:val="1245"/>
        <w:keepNext w:val="false"/>
        <w:keepLines w:val="false"/>
        <w:pageBreakBefore w:val="false"/>
        <w:widowControl w:val="false"/>
        <w:numPr>
          <w:ilvl w:val="1"/>
          <w:numId w:val="2"/>
        </w:numPr>
        <w:pBdr/>
        <w:shd w:val="clear" w:color="auto" w:fill="auto"/>
        <w:tabs>
          <w:tab w:val="clear" w:leader="none" w:pos="720"/>
          <w:tab w:val="left" w:leader="none" w:pos="1579"/>
          <w:tab w:val="left" w:leader="none" w:pos="1580"/>
          <w:tab w:val="right" w:leader="none" w:pos="8438"/>
        </w:tabs>
        <w:spacing w:after="0" w:before="197" w:line="240" w:lineRule="auto"/>
        <w:ind w:right="0" w:hanging="539" w:left="1579"/>
        <w:jc w:val="left"/>
        <w:rPr>
          <w:b w:val="0"/>
          <w:bCs w:val="0"/>
          <w:i w:val="0"/>
          <w:iCs w:val="0"/>
          <w:caps w:val="0"/>
          <w:smallCaps w:val="0"/>
          <w:strike w:val="0"/>
          <w:color w:val="000000"/>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Motivation</w:t>
        <w:tab/>
        <w:t xml:space="preserve">2</w:t>
      </w:r>
      <w:r>
        <w:rPr>
          <w:b w:val="0"/>
          <w:bCs w:val="0"/>
          <w:i w:val="0"/>
          <w:iCs w:val="0"/>
          <w:caps w:val="0"/>
          <w:smallCaps w:val="0"/>
          <w:strike w:val="0"/>
          <w:color w:val="000000"/>
          <w:u w:val="none"/>
          <w:shd w:val="clear" w:color="auto" w:fill="auto"/>
        </w:rPr>
      </w:r>
    </w:p>
    <w:p>
      <w:pPr>
        <w:pStyle w:val="1245"/>
        <w:keepNext w:val="false"/>
        <w:keepLines w:val="false"/>
        <w:pageBreakBefore w:val="false"/>
        <w:widowControl w:val="false"/>
        <w:numPr>
          <w:ilvl w:val="1"/>
          <w:numId w:val="2"/>
        </w:numPr>
        <w:pBdr/>
        <w:shd w:val="clear" w:color="auto" w:fill="auto"/>
        <w:tabs>
          <w:tab w:val="clear" w:leader="none" w:pos="720"/>
          <w:tab w:val="left" w:leader="none" w:pos="1579"/>
          <w:tab w:val="left" w:leader="none" w:pos="1580"/>
          <w:tab w:val="right" w:leader="none" w:pos="8443"/>
        </w:tabs>
        <w:spacing w:after="0" w:before="245" w:line="240" w:lineRule="auto"/>
        <w:ind w:right="0" w:hanging="539" w:left="1579"/>
        <w:jc w:val="left"/>
        <w:rPr>
          <w:b w:val="0"/>
          <w:bCs w:val="0"/>
          <w:i w:val="0"/>
          <w:iCs w:val="0"/>
          <w:caps w:val="0"/>
          <w:smallCaps w:val="0"/>
          <w:strike w:val="0"/>
          <w:color w:val="000000"/>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Background</w:t>
        <w:tab/>
        <w:t xml:space="preserve">3</w:t>
      </w:r>
      <w:r>
        <w:rPr>
          <w:b w:val="0"/>
          <w:bCs w:val="0"/>
          <w:i w:val="0"/>
          <w:iCs w:val="0"/>
          <w:caps w:val="0"/>
          <w:smallCaps w:val="0"/>
          <w:strike w:val="0"/>
          <w:color w:val="000000"/>
          <w:u w:val="none"/>
          <w:shd w:val="clear" w:color="auto" w:fill="auto"/>
        </w:rPr>
      </w:r>
    </w:p>
    <w:p>
      <w:pPr>
        <w:pStyle w:val="1245"/>
        <w:keepNext w:val="false"/>
        <w:keepLines w:val="false"/>
        <w:pageBreakBefore w:val="false"/>
        <w:widowControl w:val="false"/>
        <w:numPr>
          <w:ilvl w:val="0"/>
          <w:numId w:val="2"/>
        </w:numPr>
        <w:pBdr/>
        <w:shd w:val="clear" w:color="auto" w:fill="auto"/>
        <w:tabs>
          <w:tab w:val="clear" w:leader="none" w:pos="720"/>
          <w:tab w:val="left" w:leader="none" w:pos="1041"/>
          <w:tab w:val="left" w:leader="none" w:pos="1042"/>
          <w:tab w:val="right" w:leader="none" w:pos="8443"/>
        </w:tabs>
        <w:spacing w:after="0" w:before="266" w:line="240" w:lineRule="auto"/>
        <w:ind w:right="0" w:hanging="452" w:left="1041"/>
        <w:jc w:val="left"/>
        <w:rPr>
          <w:rFonts w:ascii="Times New Roman" w:hAnsi="Times New Roman" w:eastAsia="Times New Roman" w:cs="Times New Roman"/>
          <w:b w:val="0"/>
          <w:bCs w:val="0"/>
          <w:i w:val="0"/>
          <w:iCs w:val="0"/>
          <w:caps w:val="0"/>
          <w:smallCaps w:val="0"/>
          <w:strike w:val="0"/>
          <w:color w:val="000000"/>
          <w:sz w:val="24"/>
          <w:szCs w:val="24"/>
          <w:u w:val="none"/>
          <w:shd w:val="clear" w:color="auto" w:fill="auto"/>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DISSERTATION / INTERNSHIP DESCRIPTION AND GOALS</w:t>
        <w:tab/>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3</w:t>
      </w:r>
      <w:r>
        <w:rPr>
          <w:rFonts w:ascii="Times New Roman" w:hAnsi="Times New Roman" w:eastAsia="Times New Roman" w:cs="Times New Roman"/>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2"/>
        </w:numPr>
        <w:pBdr/>
        <w:shd w:val="clear" w:color="auto" w:fill="auto"/>
        <w:tabs>
          <w:tab w:val="clear" w:leader="none" w:pos="720"/>
          <w:tab w:val="left" w:leader="none" w:pos="1041"/>
          <w:tab w:val="left" w:leader="none" w:pos="1042"/>
          <w:tab w:val="right" w:leader="none" w:pos="8452"/>
        </w:tabs>
        <w:spacing w:after="0" w:before="531" w:line="240" w:lineRule="auto"/>
        <w:ind w:right="0" w:hanging="452" w:left="1041"/>
        <w:jc w:val="left"/>
        <w:rPr>
          <w:rFonts w:ascii="Times New Roman" w:hAnsi="Times New Roman" w:eastAsia="Times New Roman" w:cs="Times New Roman"/>
          <w:b w:val="0"/>
          <w:bCs w:val="0"/>
          <w:i w:val="0"/>
          <w:iCs w:val="0"/>
          <w:caps w:val="0"/>
          <w:smallCaps w:val="0"/>
          <w:strike w:val="0"/>
          <w:color w:val="000000"/>
          <w:sz w:val="24"/>
          <w:szCs w:val="24"/>
          <w:u w:val="none"/>
          <w:shd w:val="clear" w:color="auto" w:fill="auto"/>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TECHNICAL SPECIFICATION</w:t>
        <w:tab/>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3</w:t>
      </w:r>
      <w:r>
        <w:rPr>
          <w:rFonts w:ascii="Times New Roman" w:hAnsi="Times New Roman" w:eastAsia="Times New Roman" w:cs="Times New Roman"/>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2"/>
        </w:numPr>
        <w:pBdr/>
        <w:shd w:val="clear" w:color="auto" w:fill="auto"/>
        <w:tabs>
          <w:tab w:val="clear" w:leader="none" w:pos="720"/>
          <w:tab w:val="left" w:leader="none" w:pos="1041"/>
          <w:tab w:val="left" w:leader="none" w:pos="1042"/>
          <w:tab w:val="left" w:leader="none" w:pos="8366"/>
        </w:tabs>
        <w:spacing w:after="0" w:before="553" w:line="240" w:lineRule="auto"/>
        <w:ind w:right="0" w:hanging="447" w:left="1041"/>
        <w:jc w:val="left"/>
        <w:rPr>
          <w:rFonts w:ascii="Times New Roman" w:hAnsi="Times New Roman" w:eastAsia="Times New Roman" w:cs="Times New Roman"/>
          <w:b w:val="0"/>
          <w:bCs w:val="0"/>
          <w:i w:val="0"/>
          <w:iCs w:val="0"/>
          <w:caps w:val="0"/>
          <w:smallCaps w:val="0"/>
          <w:strike w:val="0"/>
          <w:color w:val="000000"/>
          <w:sz w:val="22"/>
          <w:szCs w:val="22"/>
          <w:u w:val="none"/>
          <w:shd w:val="clear" w:color="auto" w:fill="auto"/>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DESIGN APPROACH AND DETAILS (as applicable)</w:t>
        <w:tab/>
      </w: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t xml:space="preserve">.</w:t>
      </w:r>
      <w:r>
        <w:rPr>
          <w:rFonts w:ascii="Times New Roman" w:hAnsi="Times New Roman" w:eastAsia="Times New Roman" w:cs="Times New Roman"/>
          <w:b w:val="0"/>
          <w:bCs w:val="0"/>
          <w:i w:val="0"/>
          <w:iCs w:val="0"/>
          <w:caps w:val="0"/>
          <w:smallCaps w:val="0"/>
          <w:strike w:val="0"/>
          <w:color w:val="000000"/>
          <w:sz w:val="22"/>
          <w:szCs w:val="22"/>
          <w:u w:val="none"/>
          <w:shd w:val="clear" w:color="auto" w:fill="auto"/>
        </w:rPr>
      </w:r>
    </w:p>
    <w:p>
      <w:pPr>
        <w:pStyle w:val="1245"/>
        <w:keepNext w:val="false"/>
        <w:keepLines w:val="false"/>
        <w:pageBreakBefore w:val="false"/>
        <w:widowControl w:val="false"/>
        <w:pBdr/>
        <w:shd w:val="clear" w:color="auto" w:fill="auto"/>
        <w:spacing w:after="0" w:before="4"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1"/>
          <w:szCs w:val="21"/>
          <w:u w:val="none"/>
          <w:shd w:val="clear" w:color="auto" w:fill="auto"/>
          <w:vertAlign w:val="baseline"/>
        </w:rPr>
      </w:pPr>
      <w:r>
        <w:rPr>
          <w:rFonts w:eastAsia="Times New Roman" w:cs="Times New Roman"/>
          <w:b w:val="0"/>
          <w:bCs w:val="0"/>
          <w:i w:val="0"/>
          <w:iCs w:val="0"/>
          <w:caps w:val="0"/>
          <w:smallCaps w:val="0"/>
          <w:strike w:val="0"/>
          <w:color w:val="000000"/>
          <w:position w:val="0"/>
          <w:sz w:val="21"/>
          <w:szCs w:val="21"/>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1"/>
          <w:szCs w:val="21"/>
          <w:u w:val="none"/>
          <w:shd w:val="clear" w:color="auto" w:fill="auto"/>
          <w:vertAlign w:val="baseline"/>
        </w:rPr>
      </w:r>
    </w:p>
    <w:p>
      <w:pPr>
        <w:pStyle w:val="1245"/>
        <w:keepNext w:val="false"/>
        <w:keepLines w:val="false"/>
        <w:pageBreakBefore w:val="false"/>
        <w:widowControl w:val="false"/>
        <w:numPr>
          <w:ilvl w:val="1"/>
          <w:numId w:val="2"/>
        </w:numPr>
        <w:pBdr/>
        <w:shd w:val="clear" w:color="auto" w:fill="auto"/>
        <w:tabs>
          <w:tab w:val="clear" w:leader="none" w:pos="720"/>
          <w:tab w:val="left" w:leader="none" w:pos="1407"/>
          <w:tab w:val="left" w:leader="none" w:pos="8366"/>
        </w:tabs>
        <w:spacing w:after="0" w:before="0" w:line="240" w:lineRule="auto"/>
        <w:ind w:right="0" w:hanging="366" w:left="1406"/>
        <w:jc w:val="left"/>
        <w:rPr>
          <w:b w:val="0"/>
          <w:bCs w:val="0"/>
          <w:i w:val="0"/>
          <w:iCs w:val="0"/>
          <w:caps w:val="0"/>
          <w:smallCaps w:val="0"/>
          <w:strike w:val="0"/>
          <w:color w:val="000000"/>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Design Approach / Materials &amp; Methods</w:t>
        <w:tab/>
      </w: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t xml:space="preserve">.</w:t>
      </w:r>
      <w:r>
        <w:rPr>
          <w:b w:val="0"/>
          <w:bCs w:val="0"/>
          <w:i w:val="0"/>
          <w:iCs w:val="0"/>
          <w:caps w:val="0"/>
          <w:smallCaps w:val="0"/>
          <w:strike w:val="0"/>
          <w:color w:val="000000"/>
          <w:u w:val="none"/>
          <w:shd w:val="clear" w:color="auto" w:fill="auto"/>
        </w:rPr>
      </w:r>
    </w:p>
    <w:p>
      <w:pPr>
        <w:pStyle w:val="1245"/>
        <w:keepNext w:val="false"/>
        <w:keepLines w:val="false"/>
        <w:pageBreakBefore w:val="false"/>
        <w:widowControl w:val="false"/>
        <w:numPr>
          <w:ilvl w:val="1"/>
          <w:numId w:val="2"/>
        </w:numPr>
        <w:pBdr/>
        <w:shd w:val="clear" w:color="auto" w:fill="auto"/>
        <w:tabs>
          <w:tab w:val="clear" w:leader="none" w:pos="720"/>
          <w:tab w:val="left" w:leader="none" w:pos="1407"/>
          <w:tab w:val="left" w:leader="none" w:pos="8366"/>
        </w:tabs>
        <w:spacing w:after="0" w:before="163" w:line="240" w:lineRule="auto"/>
        <w:ind w:right="0" w:hanging="366" w:left="1406"/>
        <w:jc w:val="left"/>
        <w:rPr>
          <w:b w:val="0"/>
          <w:bCs w:val="0"/>
          <w:i w:val="0"/>
          <w:iCs w:val="0"/>
          <w:caps w:val="0"/>
          <w:smallCaps w:val="0"/>
          <w:strike w:val="0"/>
          <w:color w:val="000000"/>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Codes and Standards</w:t>
        <w:tab/>
      </w: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t xml:space="preserve">.</w:t>
      </w:r>
      <w:r>
        <w:rPr>
          <w:b w:val="0"/>
          <w:bCs w:val="0"/>
          <w:i w:val="0"/>
          <w:iCs w:val="0"/>
          <w:caps w:val="0"/>
          <w:smallCaps w:val="0"/>
          <w:strike w:val="0"/>
          <w:color w:val="000000"/>
          <w:u w:val="none"/>
          <w:shd w:val="clear" w:color="auto" w:fill="auto"/>
        </w:rPr>
      </w:r>
    </w:p>
    <w:p>
      <w:pPr>
        <w:pStyle w:val="1245"/>
        <w:keepNext w:val="false"/>
        <w:keepLines w:val="false"/>
        <w:pageBreakBefore w:val="false"/>
        <w:widowControl w:val="false"/>
        <w:numPr>
          <w:ilvl w:val="1"/>
          <w:numId w:val="2"/>
        </w:numPr>
        <w:pBdr/>
        <w:shd w:val="clear" w:color="auto" w:fill="auto"/>
        <w:tabs>
          <w:tab w:val="clear" w:leader="none" w:pos="720"/>
          <w:tab w:val="left" w:leader="none" w:pos="1407"/>
          <w:tab w:val="left" w:leader="none" w:pos="8366"/>
        </w:tabs>
        <w:spacing w:after="0" w:before="138" w:line="240" w:lineRule="auto"/>
        <w:ind w:right="0" w:hanging="366" w:left="1406"/>
        <w:jc w:val="left"/>
        <w:rPr>
          <w:b w:val="0"/>
          <w:bCs w:val="0"/>
          <w:i w:val="0"/>
          <w:iCs w:val="0"/>
          <w:caps w:val="0"/>
          <w:smallCaps w:val="0"/>
          <w:strike w:val="0"/>
          <w:color w:val="000000"/>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Constraints, Alternatives and Tradeoffs</w:t>
        <w:tab/>
      </w: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t xml:space="preserve">.</w:t>
      </w:r>
      <w:r>
        <w:rPr>
          <w:b w:val="0"/>
          <w:bCs w:val="0"/>
          <w:i w:val="0"/>
          <w:iCs w:val="0"/>
          <w:caps w:val="0"/>
          <w:smallCaps w:val="0"/>
          <w:strike w:val="0"/>
          <w:color w:val="000000"/>
          <w:u w:val="none"/>
          <w:shd w:val="clear" w:color="auto" w:fill="auto"/>
        </w:rPr>
      </w:r>
    </w:p>
    <w:p>
      <w:pPr>
        <w:pStyle w:val="1245"/>
        <w:keepNext w:val="false"/>
        <w:keepLines w:val="false"/>
        <w:pageBreakBefore w:val="false"/>
        <w:widowControl w:val="false"/>
        <w:pBdr/>
        <w:shd w:val="clear" w:color="auto" w:fill="auto"/>
        <w:spacing w:after="0" w:before="2"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15"/>
          <w:szCs w:val="15"/>
          <w:u w:val="none"/>
          <w:shd w:val="clear" w:color="auto" w:fill="auto"/>
          <w:vertAlign w:val="baseline"/>
        </w:rPr>
      </w:pPr>
      <w:r>
        <w:rPr>
          <w:rFonts w:eastAsia="Times New Roman" w:cs="Times New Roman"/>
          <w:b w:val="0"/>
          <w:bCs w:val="0"/>
          <w:i w:val="0"/>
          <w:iCs w:val="0"/>
          <w:caps w:val="0"/>
          <w:smallCaps w:val="0"/>
          <w:strike w:val="0"/>
          <w:color w:val="000000"/>
          <w:position w:val="0"/>
          <w:sz w:val="15"/>
          <w:szCs w:val="15"/>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15"/>
          <w:szCs w:val="15"/>
          <w:u w:val="none"/>
          <w:shd w:val="clear" w:color="auto" w:fill="auto"/>
          <w:vertAlign w:val="baseline"/>
        </w:rPr>
      </w:r>
    </w:p>
    <w:p>
      <w:pPr>
        <w:pStyle w:val="1245"/>
        <w:keepNext w:val="false"/>
        <w:keepLines w:val="false"/>
        <w:pageBreakBefore w:val="false"/>
        <w:widowControl w:val="false"/>
        <w:numPr>
          <w:ilvl w:val="0"/>
          <w:numId w:val="2"/>
        </w:numPr>
        <w:pBdr/>
        <w:shd w:val="clear" w:color="auto" w:fill="auto"/>
        <w:tabs>
          <w:tab w:val="clear" w:leader="none" w:pos="720"/>
          <w:tab w:val="left" w:leader="none" w:pos="1041"/>
          <w:tab w:val="left" w:leader="none" w:pos="1042"/>
          <w:tab w:val="left" w:leader="none" w:pos="8366"/>
        </w:tabs>
        <w:spacing w:after="0" w:before="91" w:line="240" w:lineRule="auto"/>
        <w:ind w:right="0" w:hanging="447" w:left="1041"/>
        <w:jc w:val="left"/>
        <w:rPr>
          <w:rFonts w:ascii="Times New Roman" w:hAnsi="Times New Roman" w:eastAsia="Times New Roman" w:cs="Times New Roman"/>
          <w:b w:val="0"/>
          <w:bCs w:val="0"/>
          <w:i w:val="0"/>
          <w:iCs w:val="0"/>
          <w:caps w:val="0"/>
          <w:smallCaps w:val="0"/>
          <w:strike w:val="0"/>
          <w:color w:val="000000"/>
          <w:sz w:val="22"/>
          <w:szCs w:val="22"/>
          <w:u w:val="none"/>
          <w:shd w:val="clear" w:color="auto" w:fill="auto"/>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SCHEDULE, TASKS AND MILESTONES</w:t>
        <w:tab/>
      </w: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t xml:space="preserve">.</w:t>
      </w:r>
      <w:r>
        <w:rPr>
          <w:rFonts w:ascii="Times New Roman" w:hAnsi="Times New Roman" w:eastAsia="Times New Roman" w:cs="Times New Roman"/>
          <w:b w:val="0"/>
          <w:bCs w:val="0"/>
          <w:i w:val="0"/>
          <w:iCs w:val="0"/>
          <w:caps w:val="0"/>
          <w:smallCaps w:val="0"/>
          <w:strike w:val="0"/>
          <w:color w:val="000000"/>
          <w:sz w:val="22"/>
          <w:szCs w:val="22"/>
          <w:u w:val="none"/>
          <w:shd w:val="clear" w:color="auto" w:fill="auto"/>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val="0"/>
          <w:bCs w:val="0"/>
          <w:i w:val="0"/>
          <w:iCs w:val="0"/>
          <w:caps w:val="0"/>
          <w:smallCaps w:val="0"/>
          <w:strike w:val="0"/>
          <w:color w:val="000000"/>
          <w:position w:val="0"/>
          <w:sz w:val="26"/>
          <w:szCs w:val="2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keepNext w:val="false"/>
        <w:keepLines w:val="false"/>
        <w:pageBreakBefore w:val="false"/>
        <w:widowControl w:val="false"/>
        <w:pBdr/>
        <w:shd w:val="clear" w:color="auto" w:fill="auto"/>
        <w:spacing w:after="0" w:before="8"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1"/>
          <w:szCs w:val="21"/>
          <w:u w:val="none"/>
          <w:shd w:val="clear" w:color="auto" w:fill="auto"/>
          <w:vertAlign w:val="baseline"/>
        </w:rPr>
      </w:pPr>
      <w:r>
        <w:rPr>
          <w:rFonts w:eastAsia="Times New Roman" w:cs="Times New Roman"/>
          <w:b w:val="0"/>
          <w:bCs w:val="0"/>
          <w:i w:val="0"/>
          <w:iCs w:val="0"/>
          <w:caps w:val="0"/>
          <w:smallCaps w:val="0"/>
          <w:strike w:val="0"/>
          <w:color w:val="000000"/>
          <w:position w:val="0"/>
          <w:sz w:val="21"/>
          <w:szCs w:val="21"/>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1"/>
          <w:szCs w:val="21"/>
          <w:u w:val="none"/>
          <w:shd w:val="clear" w:color="auto" w:fill="auto"/>
          <w:vertAlign w:val="baseline"/>
        </w:rPr>
      </w:r>
    </w:p>
    <w:p>
      <w:pPr>
        <w:pStyle w:val="1245"/>
        <w:keepNext w:val="false"/>
        <w:keepLines w:val="false"/>
        <w:pageBreakBefore w:val="false"/>
        <w:widowControl w:val="false"/>
        <w:numPr>
          <w:ilvl w:val="0"/>
          <w:numId w:val="2"/>
        </w:numPr>
        <w:pBdr/>
        <w:shd w:val="clear" w:color="auto" w:fill="auto"/>
        <w:tabs>
          <w:tab w:val="clear" w:leader="none" w:pos="720"/>
          <w:tab w:val="left" w:leader="none" w:pos="1041"/>
          <w:tab w:val="left" w:leader="none" w:pos="1042"/>
          <w:tab w:val="left" w:leader="none" w:pos="8366"/>
        </w:tabs>
        <w:spacing w:after="0" w:before="0" w:line="240" w:lineRule="auto"/>
        <w:ind w:right="0" w:hanging="452" w:left="1041"/>
        <w:jc w:val="left"/>
        <w:rPr>
          <w:rFonts w:ascii="Times New Roman" w:hAnsi="Times New Roman" w:eastAsia="Times New Roman" w:cs="Times New Roman"/>
          <w:b w:val="0"/>
          <w:bCs w:val="0"/>
          <w:i w:val="0"/>
          <w:iCs w:val="0"/>
          <w:caps w:val="0"/>
          <w:smallCaps w:val="0"/>
          <w:strike w:val="0"/>
          <w:color w:val="000000"/>
          <w:sz w:val="22"/>
          <w:szCs w:val="22"/>
          <w:u w:val="none"/>
          <w:shd w:val="clear" w:color="auto" w:fill="auto"/>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DISSERTATION / INTERNSHIP DEMONSTRATION</w:t>
        <w:tab/>
      </w: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t xml:space="preserve">.</w:t>
      </w:r>
      <w:r>
        <w:rPr>
          <w:rFonts w:ascii="Times New Roman" w:hAnsi="Times New Roman" w:eastAsia="Times New Roman" w:cs="Times New Roman"/>
          <w:b w:val="0"/>
          <w:bCs w:val="0"/>
          <w:i w:val="0"/>
          <w:iCs w:val="0"/>
          <w:caps w:val="0"/>
          <w:smallCaps w:val="0"/>
          <w:strike w:val="0"/>
          <w:color w:val="000000"/>
          <w:sz w:val="22"/>
          <w:szCs w:val="22"/>
          <w:u w:val="none"/>
          <w:shd w:val="clear" w:color="auto" w:fill="auto"/>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val="0"/>
          <w:bCs w:val="0"/>
          <w:i w:val="0"/>
          <w:iCs w:val="0"/>
          <w:caps w:val="0"/>
          <w:smallCaps w:val="0"/>
          <w:strike w:val="0"/>
          <w:color w:val="000000"/>
          <w:position w:val="0"/>
          <w:sz w:val="26"/>
          <w:szCs w:val="2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keepNext w:val="false"/>
        <w:keepLines w:val="false"/>
        <w:pageBreakBefore w:val="false"/>
        <w:widowControl w:val="false"/>
        <w:pBdr/>
        <w:shd w:val="clear" w:color="auto" w:fill="auto"/>
        <w:spacing w:after="0" w:before="7"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1"/>
          <w:szCs w:val="21"/>
          <w:u w:val="none"/>
          <w:shd w:val="clear" w:color="auto" w:fill="auto"/>
          <w:vertAlign w:val="baseline"/>
        </w:rPr>
      </w:pPr>
      <w:r>
        <w:rPr>
          <w:rFonts w:eastAsia="Times New Roman" w:cs="Times New Roman"/>
          <w:b w:val="0"/>
          <w:bCs w:val="0"/>
          <w:i w:val="0"/>
          <w:iCs w:val="0"/>
          <w:caps w:val="0"/>
          <w:smallCaps w:val="0"/>
          <w:strike w:val="0"/>
          <w:color w:val="000000"/>
          <w:position w:val="0"/>
          <w:sz w:val="21"/>
          <w:szCs w:val="21"/>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1"/>
          <w:szCs w:val="21"/>
          <w:u w:val="none"/>
          <w:shd w:val="clear" w:color="auto" w:fill="auto"/>
          <w:vertAlign w:val="baseline"/>
        </w:rPr>
      </w:r>
    </w:p>
    <w:p>
      <w:pPr>
        <w:pStyle w:val="1245"/>
        <w:keepNext w:val="false"/>
        <w:keepLines w:val="false"/>
        <w:pageBreakBefore w:val="false"/>
        <w:widowControl w:val="false"/>
        <w:numPr>
          <w:ilvl w:val="0"/>
          <w:numId w:val="2"/>
        </w:numPr>
        <w:pBdr/>
        <w:shd w:val="clear" w:color="auto" w:fill="auto"/>
        <w:tabs>
          <w:tab w:val="clear" w:leader="none" w:pos="720"/>
          <w:tab w:val="left" w:leader="none" w:pos="1041"/>
          <w:tab w:val="left" w:leader="none" w:pos="1042"/>
          <w:tab w:val="left" w:leader="none" w:pos="8366"/>
        </w:tabs>
        <w:spacing w:after="0" w:before="1" w:line="240" w:lineRule="auto"/>
        <w:ind w:right="0" w:hanging="447" w:left="1041"/>
        <w:jc w:val="left"/>
        <w:rPr>
          <w:rFonts w:ascii="Times New Roman" w:hAnsi="Times New Roman" w:eastAsia="Times New Roman" w:cs="Times New Roman"/>
          <w:b w:val="0"/>
          <w:bCs w:val="0"/>
          <w:i w:val="0"/>
          <w:iCs w:val="0"/>
          <w:caps w:val="0"/>
          <w:smallCaps w:val="0"/>
          <w:strike w:val="0"/>
          <w:color w:val="000000"/>
          <w:sz w:val="22"/>
          <w:szCs w:val="22"/>
          <w:u w:val="none"/>
          <w:shd w:val="clear" w:color="auto" w:fill="auto"/>
        </w:rPr>
        <w:sectPr>
          <w:footerReference w:type="default" r:id="rId21"/>
          <w:footerReference w:type="even" r:id="rId22"/>
          <w:footerReference w:type="first" r:id="rId23"/>
          <w:footnotePr/>
          <w:endnotePr/>
          <w:type w:val="nextPage"/>
          <w:pgSz w:h="16838" w:orient="portrait" w:w="11906"/>
          <w:pgMar w:top="2160" w:right="1440" w:bottom="1440" w:left="1440" w:header="0" w:footer="720" w:gutter="0"/>
          <w:cols w:num="1" w:sep="0" w:space="1701" w:equalWidth="1"/>
        </w:sect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COST ANALYSIS / RESULT &amp; DISCUSSION (as applicable)</w:t>
        <w:tab/>
      </w: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t xml:space="preserve">.</w:t>
      </w:r>
      <w:r>
        <w:br w:type="page" w:clear="all"/>
      </w:r>
      <w:r>
        <w:rPr>
          <w:rFonts w:ascii="Times New Roman" w:hAnsi="Times New Roman" w:eastAsia="Times New Roman" w:cs="Times New Roman"/>
          <w:b w:val="0"/>
          <w:bCs w:val="0"/>
          <w:i w:val="0"/>
          <w:iCs w:val="0"/>
          <w:caps w:val="0"/>
          <w:smallCaps w:val="0"/>
          <w:strike w:val="0"/>
          <w:color w:val="000000"/>
          <w:sz w:val="22"/>
          <w:szCs w:val="22"/>
          <w:u w:val="none"/>
          <w:shd w:val="clear" w:color="auto" w:fill="auto"/>
        </w:rPr>
      </w:r>
    </w:p>
    <w:p>
      <w:pPr>
        <w:pStyle w:val="1245"/>
        <w:keepNext w:val="false"/>
        <w:keepLines w:val="false"/>
        <w:widowControl w:val="false"/>
        <w:pBdr/>
        <w:shd w:val="clear" w:color="auto" w:fill="auto"/>
        <w:spacing w:after="0" w:before="0" w:line="276"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tbl>
      <w:tblPr>
        <w:tblInd w:w="552" w:type="dxa"/>
        <w:tblW w:w="7925" w:type="dxa"/>
        <w:tblCellMar>
          <w:left w:w="108" w:type="dxa"/>
          <w:top w:w="0" w:type="dxa"/>
          <w:right w:w="108" w:type="dxa"/>
          <w:bottom w:w="0" w:type="dxa"/>
        </w:tblCellMar>
        <w:tblBorders/>
        <w:tblLayout w:type="fixed"/>
        <w:tblLook w:val="0000" w:firstRow="0" w:lastRow="0" w:firstColumn="0" w:lastColumn="0" w:noHBand="0" w:noVBand="0"/>
      </w:tblPr>
      <w:tblGrid>
        <w:gridCol w:w="328"/>
        <w:gridCol w:w="4625"/>
        <w:gridCol w:w="2972"/>
      </w:tblGrid>
      <w:tr>
        <w:trPr>
          <w:trHeight w:val="546"/>
        </w:trPr>
        <w:tc>
          <w:tcPr>
            <w:tcBorders/>
            <w:tcW w:w="328" w:type="dxa"/>
          </w:tcPr>
          <w:p>
            <w:pPr>
              <w:pStyle w:val="1245"/>
              <w:keepNext w:val="false"/>
              <w:keepLines w:val="false"/>
              <w:widowControl w:val="false"/>
              <w:pBdr/>
              <w:shd w:val="clear" w:color="auto" w:fill="auto"/>
              <w:spacing w:after="0" w:before="0" w:line="240" w:lineRule="auto"/>
              <w:ind w:right="0" w:firstLine="0" w:left="5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t xml:space="preserve">8</w:t>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tc>
        <w:tc>
          <w:tcPr>
            <w:tcBorders/>
            <w:tcW w:w="4625" w:type="dxa"/>
          </w:tcPr>
          <w:p>
            <w:pPr>
              <w:pStyle w:val="1245"/>
              <w:keepNext w:val="false"/>
              <w:keepLines w:val="false"/>
              <w:widowControl w:val="false"/>
              <w:pBdr/>
              <w:shd w:val="clear" w:color="auto" w:fill="auto"/>
              <w:spacing w:after="0" w:before="0" w:line="240" w:lineRule="auto"/>
              <w:ind w:right="0" w:firstLine="0" w:left="168"/>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SUMMARY</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tc>
        <w:tc>
          <w:tcPr>
            <w:tcBorders/>
            <w:tcW w:w="2972" w:type="dxa"/>
          </w:tcPr>
          <w:p>
            <w:pPr>
              <w:pStyle w:val="1245"/>
              <w:keepNext w:val="false"/>
              <w:keepLines w:val="false"/>
              <w:widowControl w:val="false"/>
              <w:pBdr/>
              <w:shd w:val="clear" w:color="auto" w:fill="auto"/>
              <w:spacing w:after="0" w:before="0" w:line="240" w:lineRule="auto"/>
              <w:ind w:right="0" w:firstLine="0" w:left="0"/>
              <w:jc w:val="righ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t xml:space="preserve">.</w:t>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tc>
      </w:tr>
      <w:tr>
        <w:trPr>
          <w:trHeight w:val="826"/>
        </w:trPr>
        <w:tc>
          <w:tcPr>
            <w:tcBorders/>
            <w:tcW w:w="328" w:type="dxa"/>
          </w:tcPr>
          <w:p>
            <w:pPr>
              <w:pStyle w:val="1245"/>
              <w:keepNext w:val="false"/>
              <w:keepLines w:val="false"/>
              <w:widowControl w:val="false"/>
              <w:pBdr/>
              <w:shd w:val="clear" w:color="auto" w:fill="auto"/>
              <w:spacing w:after="0" w:before="5"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3"/>
                <w:szCs w:val="23"/>
                <w:u w:val="none"/>
                <w:shd w:val="clear" w:color="auto" w:fill="auto"/>
                <w:vertAlign w:val="baseline"/>
              </w:rPr>
            </w:pPr>
            <w:r>
              <w:rPr>
                <w:rFonts w:eastAsia="Times New Roman" w:cs="Times New Roman"/>
                <w:b w:val="0"/>
                <w:bCs w:val="0"/>
                <w:i w:val="0"/>
                <w:iCs w:val="0"/>
                <w:caps w:val="0"/>
                <w:smallCaps w:val="0"/>
                <w:strike w:val="0"/>
                <w:color w:val="000000"/>
                <w:position w:val="0"/>
                <w:sz w:val="23"/>
                <w:szCs w:val="23"/>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3"/>
                <w:szCs w:val="23"/>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5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t xml:space="preserve">9</w:t>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tc>
        <w:tc>
          <w:tcPr>
            <w:tcBorders/>
            <w:tcW w:w="4625" w:type="dxa"/>
          </w:tcPr>
          <w:p>
            <w:pPr>
              <w:pStyle w:val="1245"/>
              <w:keepNext w:val="false"/>
              <w:keepLines w:val="false"/>
              <w:widowControl w:val="false"/>
              <w:pBdr/>
              <w:shd w:val="clear" w:color="auto" w:fill="auto"/>
              <w:spacing w:after="0" w:before="6"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3"/>
                <w:szCs w:val="23"/>
                <w:u w:val="none"/>
                <w:shd w:val="clear" w:color="auto" w:fill="auto"/>
                <w:vertAlign w:val="baseline"/>
              </w:rPr>
            </w:pPr>
            <w:r>
              <w:rPr>
                <w:rFonts w:eastAsia="Times New Roman" w:cs="Times New Roman"/>
                <w:b w:val="0"/>
                <w:bCs w:val="0"/>
                <w:i w:val="0"/>
                <w:iCs w:val="0"/>
                <w:caps w:val="0"/>
                <w:smallCaps w:val="0"/>
                <w:strike w:val="0"/>
                <w:color w:val="000000"/>
                <w:position w:val="0"/>
                <w:sz w:val="23"/>
                <w:szCs w:val="23"/>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3"/>
                <w:szCs w:val="23"/>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168"/>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REFERENCES</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tc>
        <w:tc>
          <w:tcPr>
            <w:tcBorders/>
            <w:tcW w:w="2972" w:type="dxa"/>
          </w:tcPr>
          <w:p>
            <w:pPr>
              <w:pStyle w:val="1245"/>
              <w:keepNext w:val="false"/>
              <w:keepLines w:val="false"/>
              <w:widowControl w:val="false"/>
              <w:pBdr/>
              <w:shd w:val="clear" w:color="auto" w:fill="auto"/>
              <w:spacing w:after="0" w:before="5"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3"/>
                <w:szCs w:val="23"/>
                <w:u w:val="none"/>
                <w:shd w:val="clear" w:color="auto" w:fill="auto"/>
                <w:vertAlign w:val="baseline"/>
              </w:rPr>
            </w:pPr>
            <w:r>
              <w:rPr>
                <w:rFonts w:eastAsia="Times New Roman" w:cs="Times New Roman"/>
                <w:b w:val="0"/>
                <w:bCs w:val="0"/>
                <w:i w:val="0"/>
                <w:iCs w:val="0"/>
                <w:caps w:val="0"/>
                <w:smallCaps w:val="0"/>
                <w:strike w:val="0"/>
                <w:color w:val="000000"/>
                <w:position w:val="0"/>
                <w:sz w:val="23"/>
                <w:szCs w:val="23"/>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3"/>
                <w:szCs w:val="23"/>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righ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t xml:space="preserve">.</w:t>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tc>
      </w:tr>
      <w:tr>
        <w:trPr>
          <w:trHeight w:val="550"/>
        </w:trPr>
        <w:tc>
          <w:tcPr>
            <w:tcBorders/>
            <w:tcW w:w="328" w:type="dxa"/>
          </w:tcPr>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tc>
        <w:tc>
          <w:tcPr>
            <w:tcBorders/>
            <w:tcW w:w="4625" w:type="dxa"/>
          </w:tcPr>
          <w:p>
            <w:pPr>
              <w:pStyle w:val="1245"/>
              <w:keepNext w:val="false"/>
              <w:keepLines w:val="false"/>
              <w:widowControl w:val="false"/>
              <w:pBdr/>
              <w:shd w:val="clear" w:color="auto" w:fill="auto"/>
              <w:spacing w:after="0" w:before="1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3"/>
                <w:szCs w:val="23"/>
                <w:u w:val="none"/>
                <w:shd w:val="clear" w:color="auto" w:fill="auto"/>
                <w:vertAlign w:val="baseline"/>
              </w:rPr>
            </w:pPr>
            <w:r>
              <w:rPr>
                <w:rFonts w:eastAsia="Times New Roman" w:cs="Times New Roman"/>
                <w:b w:val="0"/>
                <w:bCs w:val="0"/>
                <w:i w:val="0"/>
                <w:iCs w:val="0"/>
                <w:caps w:val="0"/>
                <w:smallCaps w:val="0"/>
                <w:strike w:val="0"/>
                <w:color w:val="000000"/>
                <w:position w:val="0"/>
                <w:sz w:val="23"/>
                <w:szCs w:val="23"/>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3"/>
                <w:szCs w:val="23"/>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168"/>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APPENDIX A</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tc>
        <w:tc>
          <w:tcPr>
            <w:tcBorders/>
            <w:tcW w:w="2972" w:type="dxa"/>
          </w:tcPr>
          <w:p>
            <w:pPr>
              <w:pStyle w:val="1245"/>
              <w:keepNext w:val="false"/>
              <w:keepLines w:val="false"/>
              <w:widowControl w:val="false"/>
              <w:pBdr/>
              <w:shd w:val="clear" w:color="auto" w:fill="auto"/>
              <w:spacing w:after="0" w:before="5"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3"/>
                <w:szCs w:val="23"/>
                <w:u w:val="none"/>
                <w:shd w:val="clear" w:color="auto" w:fill="auto"/>
                <w:vertAlign w:val="baseline"/>
              </w:rPr>
            </w:pPr>
            <w:r>
              <w:rPr>
                <w:rFonts w:eastAsia="Times New Roman" w:cs="Times New Roman"/>
                <w:b w:val="0"/>
                <w:bCs w:val="0"/>
                <w:i w:val="0"/>
                <w:iCs w:val="0"/>
                <w:caps w:val="0"/>
                <w:smallCaps w:val="0"/>
                <w:strike w:val="0"/>
                <w:color w:val="000000"/>
                <w:position w:val="0"/>
                <w:sz w:val="23"/>
                <w:szCs w:val="23"/>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3"/>
                <w:szCs w:val="23"/>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righ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tc>
      </w:tr>
    </w:tbl>
    <w:p>
      <w:pPr>
        <w:pStyle w:val="1245"/>
        <w:pBdr/>
        <w:spacing/>
        <w:ind/>
        <w:jc w:val="right"/>
        <w:rPr>
          <w:position w:val="0"/>
          <w:sz w:val="24"/>
          <w:szCs w:val="24"/>
          <w:vertAlign w:val="baseline"/>
        </w:rPr>
      </w:pPr>
      <w:r>
        <w:rPr>
          <w:position w:val="0"/>
          <w:sz w:val="24"/>
          <w:szCs w:val="24"/>
          <w:vertAlign w:val="baseline"/>
        </w:rPr>
      </w:r>
      <w:r>
        <w:rPr>
          <w:position w:val="0"/>
          <w:sz w:val="24"/>
          <w:szCs w:val="24"/>
          <w:vertAlign w:val="baseline"/>
        </w:rPr>
      </w:r>
    </w:p>
    <w:p>
      <w:pPr>
        <w:pStyle w:val="1245"/>
        <w:pBdr/>
        <w:spacing/>
        <w:ind/>
        <w:jc w:val="both"/>
        <w:rPr>
          <w:position w:val="0"/>
          <w:sz w:val="24"/>
          <w:szCs w:val="24"/>
          <w:vertAlign w:val="baseline"/>
        </w:rPr>
        <w:sectPr>
          <w:footerReference w:type="default" r:id="rId24"/>
          <w:footerReference w:type="even" r:id="rId25"/>
          <w:footerReference w:type="first" r:id="rId26"/>
          <w:footnotePr/>
          <w:endnotePr/>
          <w:type w:val="nextPage"/>
          <w:pgSz w:h="16838" w:orient="portrait" w:w="11906"/>
          <w:pgMar w:top="2160" w:right="1440" w:bottom="1440" w:left="1440" w:header="0" w:footer="720" w:gutter="0"/>
          <w:cols w:num="1" w:sep="0" w:space="1701" w:equalWidth="1"/>
        </w:sectPr>
      </w:pPr>
      <w:r>
        <w:rPr>
          <w:position w:val="0"/>
          <w:sz w:val="24"/>
          <w:szCs w:val="24"/>
          <w:highlight w:val="yellow"/>
          <w:vertAlign w:val="baseline"/>
        </w:rPr>
        <w:t xml:space="preserve">Note: from Chapter 4 to Chapter 7 according to your </w:t>
      </w:r>
      <w:r>
        <w:rPr>
          <w:b/>
          <w:bCs/>
          <w:position w:val="0"/>
          <w:sz w:val="24"/>
          <w:szCs w:val="24"/>
          <w:highlight w:val="yellow"/>
          <w:vertAlign w:val="baseline"/>
        </w:rPr>
        <w:t xml:space="preserve">Project</w:t>
      </w:r>
      <w:r>
        <w:rPr>
          <w:position w:val="0"/>
          <w:sz w:val="24"/>
          <w:szCs w:val="24"/>
          <w:highlight w:val="yellow"/>
          <w:vertAlign w:val="baseline"/>
        </w:rPr>
        <w:t xml:space="preserve">, you are allowed to modify or to add the required chapters. Please discuss with your guide and add/modify the chapters accordingly</w:t>
      </w:r>
      <w:r>
        <w:rPr>
          <w:position w:val="0"/>
          <w:sz w:val="24"/>
          <w:szCs w:val="24"/>
          <w:vertAlign w:val="baseline"/>
        </w:rPr>
        <w:t xml:space="preserve">. </w:t>
      </w:r>
      <w:r>
        <w:rPr>
          <w:position w:val="0"/>
          <w:sz w:val="24"/>
          <w:szCs w:val="24"/>
          <w:vertAlign w:val="baseline"/>
        </w:rPr>
      </w:r>
    </w:p>
    <w:p>
      <w:pPr>
        <w:pStyle w:val="1235"/>
        <w:pBdr/>
        <w:spacing w:after="0" w:before="87" w:line="240" w:lineRule="auto"/>
        <w:ind w:firstLine="0" w:left="361"/>
        <w:rPr>
          <w:position w:val="0"/>
          <w:sz w:val="22"/>
          <w:vertAlign w:val="baseline"/>
        </w:rPr>
      </w:pPr>
      <w:r/>
      <w:bookmarkStart w:id="1" w:name="_d7z389gkbdua"/>
      <w:r/>
      <w:bookmarkEnd w:id="1"/>
      <w:r>
        <w:rPr>
          <w:b/>
          <w:bCs/>
          <w:position w:val="0"/>
          <w:sz w:val="28"/>
          <w:vertAlign w:val="baseline"/>
        </w:rPr>
        <w:t xml:space="preserve">List of Figures</w:t>
      </w:r>
      <w:r>
        <w:rPr>
          <w:position w:val="0"/>
          <w:sz w:val="22"/>
          <w:vertAlign w:val="baseline"/>
        </w:rPr>
      </w:r>
    </w:p>
    <w:tbl>
      <w:tblPr>
        <w:tblInd w:w="701" w:type="dxa"/>
        <w:tblW w:w="7903" w:type="dxa"/>
        <w:tblCellMar>
          <w:left w:w="108" w:type="dxa"/>
          <w:top w:w="0" w:type="dxa"/>
          <w:right w:w="108" w:type="dxa"/>
          <w:bottom w:w="0" w:type="dxa"/>
        </w:tblCellMar>
        <w:tblBorders/>
        <w:tblLayout w:type="fixed"/>
        <w:tblLook w:val="0000" w:firstRow="0" w:lastRow="0" w:firstColumn="0" w:lastColumn="0" w:noHBand="0" w:noVBand="0"/>
      </w:tblPr>
      <w:tblGrid>
        <w:gridCol w:w="1526"/>
        <w:gridCol w:w="1914"/>
        <w:gridCol w:w="2115"/>
        <w:gridCol w:w="2348"/>
      </w:tblGrid>
      <w:tr>
        <w:trPr>
          <w:trHeight w:val="435"/>
        </w:trPr>
        <w:tc>
          <w:tcPr>
            <w:tcBorders/>
            <w:tcW w:w="1526" w:type="dxa"/>
          </w:tcPr>
          <w:p>
            <w:pPr>
              <w:pStyle w:val="1245"/>
              <w:keepNext w:val="false"/>
              <w:keepLines w:val="false"/>
              <w:widowControl w:val="false"/>
              <w:pBdr/>
              <w:shd w:val="clear" w:color="auto" w:fill="auto"/>
              <w:spacing w:after="0" w:before="0" w:line="240" w:lineRule="auto"/>
              <w:ind w:right="0" w:firstLine="0" w:left="29"/>
              <w:jc w:val="center"/>
              <w:rPr>
                <w:rFonts w:ascii="Times New Roman" w:hAnsi="Times New Roman" w:eastAsia="Times New Roman" w:cs="Times New Roman"/>
                <w:b w:val="0"/>
                <w:bCs w:val="0"/>
                <w:i w:val="0"/>
                <w:iCs w:val="0"/>
                <w:caps w:val="0"/>
                <w:smallCaps w:val="0"/>
                <w:strike w:val="0"/>
                <w:color w:val="000000"/>
                <w:position w:val="0"/>
                <w:sz w:val="28"/>
                <w:szCs w:val="28"/>
                <w:u w:val="none"/>
                <w:shd w:val="clear" w:color="auto" w:fill="auto"/>
                <w:vertAlign w:val="baseline"/>
              </w:rPr>
            </w:pPr>
            <w:r>
              <w:rPr>
                <w:rFonts w:eastAsia="Times New Roman" w:cs="Times New Roman"/>
                <w:b/>
                <w:bCs/>
                <w:i w:val="0"/>
                <w:iCs w:val="0"/>
                <w:caps w:val="0"/>
                <w:smallCaps w:val="0"/>
                <w:strike w:val="0"/>
                <w:color w:val="000000"/>
                <w:position w:val="0"/>
                <w:sz w:val="28"/>
                <w:szCs w:val="28"/>
                <w:u w:val="none"/>
                <w:shd w:val="clear" w:color="auto" w:fill="auto"/>
                <w:vertAlign w:val="baseline"/>
              </w:rPr>
              <w:t xml:space="preserve">Figure No.</w:t>
            </w:r>
            <w:r>
              <w:rPr>
                <w:rFonts w:ascii="Times New Roman" w:hAnsi="Times New Roman" w:eastAsia="Times New Roman" w:cs="Times New Roman"/>
                <w:b w:val="0"/>
                <w:bCs w:val="0"/>
                <w:i w:val="0"/>
                <w:iCs w:val="0"/>
                <w:caps w:val="0"/>
                <w:smallCaps w:val="0"/>
                <w:strike w:val="0"/>
                <w:color w:val="000000"/>
                <w:position w:val="0"/>
                <w:sz w:val="28"/>
                <w:szCs w:val="28"/>
                <w:u w:val="none"/>
                <w:shd w:val="clear" w:color="auto" w:fill="auto"/>
                <w:vertAlign w:val="baseline"/>
              </w:rPr>
            </w:r>
          </w:p>
        </w:tc>
        <w:tc>
          <w:tcPr>
            <w:tcBorders/>
            <w:tcW w:w="1914" w:type="dxa"/>
          </w:tcPr>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tc>
        <w:tc>
          <w:tcPr>
            <w:tcBorders/>
            <w:tcW w:w="2115" w:type="dxa"/>
          </w:tcPr>
          <w:p>
            <w:pPr>
              <w:pStyle w:val="1245"/>
              <w:keepNext w:val="false"/>
              <w:keepLines w:val="false"/>
              <w:widowControl w:val="false"/>
              <w:pBdr/>
              <w:shd w:val="clear" w:color="auto" w:fill="auto"/>
              <w:spacing w:after="0" w:before="0" w:line="240" w:lineRule="auto"/>
              <w:ind w:right="0" w:firstLine="0" w:left="313"/>
              <w:jc w:val="left"/>
              <w:rPr>
                <w:rFonts w:ascii="Times New Roman" w:hAnsi="Times New Roman" w:eastAsia="Times New Roman" w:cs="Times New Roman"/>
                <w:b w:val="0"/>
                <w:bCs w:val="0"/>
                <w:i w:val="0"/>
                <w:iCs w:val="0"/>
                <w:caps w:val="0"/>
                <w:smallCaps w:val="0"/>
                <w:strike w:val="0"/>
                <w:color w:val="000000"/>
                <w:position w:val="0"/>
                <w:sz w:val="28"/>
                <w:szCs w:val="28"/>
                <w:u w:val="none"/>
                <w:shd w:val="clear" w:color="auto" w:fill="auto"/>
                <w:vertAlign w:val="baseline"/>
              </w:rPr>
            </w:pPr>
            <w:r>
              <w:rPr>
                <w:rFonts w:eastAsia="Times New Roman" w:cs="Times New Roman"/>
                <w:b/>
                <w:bCs/>
                <w:i w:val="0"/>
                <w:iCs w:val="0"/>
                <w:caps w:val="0"/>
                <w:smallCaps w:val="0"/>
                <w:strike w:val="0"/>
                <w:color w:val="000000"/>
                <w:position w:val="0"/>
                <w:sz w:val="28"/>
                <w:szCs w:val="28"/>
                <w:u w:val="none"/>
                <w:shd w:val="clear" w:color="auto" w:fill="auto"/>
                <w:vertAlign w:val="baseline"/>
              </w:rPr>
              <w:t xml:space="preserve">Title</w:t>
            </w:r>
            <w:r>
              <w:rPr>
                <w:rFonts w:ascii="Times New Roman" w:hAnsi="Times New Roman" w:eastAsia="Times New Roman" w:cs="Times New Roman"/>
                <w:b w:val="0"/>
                <w:bCs w:val="0"/>
                <w:i w:val="0"/>
                <w:iCs w:val="0"/>
                <w:caps w:val="0"/>
                <w:smallCaps w:val="0"/>
                <w:strike w:val="0"/>
                <w:color w:val="000000"/>
                <w:position w:val="0"/>
                <w:sz w:val="28"/>
                <w:szCs w:val="28"/>
                <w:u w:val="none"/>
                <w:shd w:val="clear" w:color="auto" w:fill="auto"/>
                <w:vertAlign w:val="baseline"/>
              </w:rPr>
            </w:r>
          </w:p>
        </w:tc>
        <w:tc>
          <w:tcPr>
            <w:tcBorders/>
            <w:tcW w:w="2348" w:type="dxa"/>
          </w:tcPr>
          <w:p>
            <w:pPr>
              <w:pStyle w:val="1245"/>
              <w:keepNext w:val="false"/>
              <w:keepLines w:val="false"/>
              <w:widowControl w:val="false"/>
              <w:pBdr/>
              <w:shd w:val="clear" w:color="auto" w:fill="auto"/>
              <w:spacing w:after="0" w:before="0" w:line="240" w:lineRule="auto"/>
              <w:ind w:right="0" w:firstLine="0" w:left="1221"/>
              <w:jc w:val="center"/>
              <w:rPr>
                <w:rFonts w:ascii="Times New Roman" w:hAnsi="Times New Roman" w:eastAsia="Times New Roman" w:cs="Times New Roman"/>
                <w:b w:val="0"/>
                <w:bCs w:val="0"/>
                <w:i w:val="0"/>
                <w:iCs w:val="0"/>
                <w:caps w:val="0"/>
                <w:smallCaps w:val="0"/>
                <w:strike w:val="0"/>
                <w:color w:val="000000"/>
                <w:position w:val="0"/>
                <w:sz w:val="28"/>
                <w:szCs w:val="28"/>
                <w:u w:val="none"/>
                <w:shd w:val="clear" w:color="auto" w:fill="auto"/>
                <w:vertAlign w:val="baseline"/>
              </w:rPr>
            </w:pPr>
            <w:r>
              <w:rPr>
                <w:rFonts w:eastAsia="Times New Roman" w:cs="Times New Roman"/>
                <w:b/>
                <w:bCs/>
                <w:i w:val="0"/>
                <w:iCs w:val="0"/>
                <w:caps w:val="0"/>
                <w:smallCaps w:val="0"/>
                <w:strike w:val="0"/>
                <w:color w:val="000000"/>
                <w:position w:val="0"/>
                <w:sz w:val="28"/>
                <w:szCs w:val="28"/>
                <w:u w:val="none"/>
                <w:shd w:val="clear" w:color="auto" w:fill="auto"/>
                <w:vertAlign w:val="baseline"/>
              </w:rPr>
              <w:t xml:space="preserve">Page No.</w:t>
            </w:r>
            <w:r>
              <w:rPr>
                <w:rFonts w:ascii="Times New Roman" w:hAnsi="Times New Roman" w:eastAsia="Times New Roman" w:cs="Times New Roman"/>
                <w:b w:val="0"/>
                <w:bCs w:val="0"/>
                <w:i w:val="0"/>
                <w:iCs w:val="0"/>
                <w:caps w:val="0"/>
                <w:smallCaps w:val="0"/>
                <w:strike w:val="0"/>
                <w:color w:val="000000"/>
                <w:position w:val="0"/>
                <w:sz w:val="28"/>
                <w:szCs w:val="28"/>
                <w:u w:val="none"/>
                <w:shd w:val="clear" w:color="auto" w:fill="auto"/>
                <w:vertAlign w:val="baseline"/>
              </w:rPr>
            </w:r>
          </w:p>
        </w:tc>
      </w:tr>
      <w:tr>
        <w:trPr>
          <w:trHeight w:val="468"/>
        </w:trPr>
        <w:tc>
          <w:tcPr>
            <w:tcBorders/>
            <w:tcW w:w="1526" w:type="dxa"/>
          </w:tcPr>
          <w:p>
            <w:pPr>
              <w:pStyle w:val="1245"/>
              <w:keepNext w:val="false"/>
              <w:keepLines w:val="false"/>
              <w:widowControl w:val="false"/>
              <w:pBdr/>
              <w:shd w:val="clear" w:color="auto" w:fill="auto"/>
              <w:spacing w:after="0" w:before="116" w:line="240" w:lineRule="auto"/>
              <w:ind w:right="0" w:firstLine="0" w:left="29"/>
              <w:jc w:val="cente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2.1</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tc>
        <w:tc>
          <w:tcPr>
            <w:tcBorders/>
            <w:tcW w:w="1914" w:type="dxa"/>
          </w:tcPr>
          <w:p>
            <w:pPr>
              <w:pStyle w:val="1245"/>
              <w:keepNext w:val="false"/>
              <w:keepLines w:val="false"/>
              <w:widowControl w:val="false"/>
              <w:pBdr/>
              <w:shd w:val="clear" w:color="auto" w:fill="auto"/>
              <w:spacing w:after="0" w:before="116" w:line="240" w:lineRule="auto"/>
              <w:ind w:right="0" w:firstLine="0" w:left="207"/>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Figure caption</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tc>
        <w:tc>
          <w:tcPr>
            <w:tcBorders/>
            <w:tcW w:w="2115" w:type="dxa"/>
          </w:tcPr>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tc>
        <w:tc>
          <w:tcPr>
            <w:tcBorders/>
            <w:tcW w:w="2348" w:type="dxa"/>
          </w:tcPr>
          <w:p>
            <w:pPr>
              <w:pStyle w:val="1245"/>
              <w:keepNext w:val="false"/>
              <w:keepLines w:val="false"/>
              <w:widowControl w:val="false"/>
              <w:pBdr/>
              <w:shd w:val="clear" w:color="auto" w:fill="auto"/>
              <w:spacing w:after="0" w:before="116" w:line="240" w:lineRule="auto"/>
              <w:ind w:right="0" w:firstLine="0" w:left="1221"/>
              <w:jc w:val="cente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13</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tc>
      </w:tr>
      <w:tr>
        <w:trPr>
          <w:trHeight w:val="341"/>
        </w:trPr>
        <w:tc>
          <w:tcPr>
            <w:tcBorders/>
            <w:tcW w:w="1526" w:type="dxa"/>
          </w:tcPr>
          <w:p>
            <w:pPr>
              <w:pStyle w:val="1245"/>
              <w:keepNext w:val="false"/>
              <w:keepLines w:val="false"/>
              <w:widowControl w:val="false"/>
              <w:pBdr/>
              <w:shd w:val="clear" w:color="auto" w:fill="auto"/>
              <w:spacing w:after="0" w:before="65" w:line="240" w:lineRule="auto"/>
              <w:ind w:right="0" w:firstLine="0" w:left="29"/>
              <w:jc w:val="cente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2.2</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tc>
        <w:tc>
          <w:tcPr>
            <w:tcBorders/>
            <w:tcW w:w="1914" w:type="dxa"/>
          </w:tcPr>
          <w:p>
            <w:pPr>
              <w:pStyle w:val="1245"/>
              <w:keepNext w:val="false"/>
              <w:keepLines w:val="false"/>
              <w:widowControl w:val="false"/>
              <w:pBdr/>
              <w:shd w:val="clear" w:color="auto" w:fill="auto"/>
              <w:spacing w:after="0" w:before="65" w:line="240" w:lineRule="auto"/>
              <w:ind w:right="0" w:firstLine="0" w:left="207"/>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Figure caption</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tc>
        <w:tc>
          <w:tcPr>
            <w:tcBorders/>
            <w:tcW w:w="2115" w:type="dxa"/>
          </w:tcPr>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tc>
        <w:tc>
          <w:tcPr>
            <w:tcBorders/>
            <w:tcW w:w="2348" w:type="dxa"/>
          </w:tcPr>
          <w:p>
            <w:pPr>
              <w:pStyle w:val="1245"/>
              <w:keepNext w:val="false"/>
              <w:keepLines w:val="false"/>
              <w:widowControl w:val="false"/>
              <w:pBdr/>
              <w:shd w:val="clear" w:color="auto" w:fill="auto"/>
              <w:spacing w:after="0" w:before="65" w:line="240" w:lineRule="auto"/>
              <w:ind w:right="0" w:firstLine="0" w:left="1221"/>
              <w:jc w:val="cente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15</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tc>
      </w:tr>
    </w:tbl>
    <w:p>
      <w:pPr>
        <w:pStyle w:val="1245"/>
      </w:pPr>
      <w:r>
        <w:t>Fig. 1.1  System use cases.</w:t>
      </w:r>
    </w:p>
    <w:p>
      <w:pPr>
        <w:pStyle w:val="1245"/>
      </w:pPr>
      <w:r>
        <w:t>Fig. 3.1  End-to-end system architecture.</w:t>
      </w:r>
    </w:p>
    <w:p>
      <w:pPr>
        <w:pStyle w:val="1245"/>
      </w:pPr>
      <w:r>
        <w:t>Fig. 3.2  Detection-to-failsafe message sequence.</w:t>
      </w:r>
    </w:p>
    <w:p>
      <w:pPr>
        <w:pStyle w:val="1245"/>
      </w:pPr>
      <w:r>
        <w:t>Fig. 3.3  Failsafe controller wiring.</w:t>
      </w:r>
    </w:p>
    <w:p>
      <w:pPr>
        <w:pStyle w:val="1245"/>
      </w:pPr>
      <w:r>
        <w:t>Fig. 3.4  Class structure.</w:t>
      </w:r>
    </w:p>
    <w:p>
      <w:pPr>
        <w:pStyle w:val="1245"/>
      </w:pPr>
      <w:r>
        <w:t>Fig. 4.1  Operator dashboard.</w:t>
      </w:r>
    </w:p>
    <w:p>
      <w:pPr>
        <w:pStyle w:val="1245"/>
      </w:pPr>
      <w:r>
        <w:t>Fig. 4.2  Incident review workflow.</w:t>
      </w:r>
    </w:p>
    <w:p>
      <w:pPr>
        <w:pStyle w:val="1245"/>
      </w:pPr>
      <w:r>
        <w:t>Fig. 4.3  Pipeline threading.</w:t>
      </w:r>
    </w:p>
    <w:p>
      <w:pPr>
        <w:pStyle w:val="1245"/>
      </w:pPr>
      <w:r>
        <w:t>Fig. 5.1  Confusion matrix @0.30.</w:t>
      </w:r>
    </w:p>
    <w:p>
      <w:pPr>
        <w:pStyle w:val="1245"/>
      </w:pPr>
      <w:r>
        <w:t>Fig. 5.2  Precision-recall curve.</w:t>
      </w:r>
    </w:p>
    <w:p>
      <w:pPr>
        <w:pStyle w:val="1245"/>
      </w:pPr>
      <w:r>
        <w:t>Fig. 5.3  ROC curve.</w:t>
      </w:r>
    </w:p>
    <w:p>
      <w:pPr>
        <w:pStyle w:val="1245"/>
      </w:pPr>
      <w:r>
        <w:t>Fig. 5.4  Ablation comparison.</w:t>
      </w:r>
    </w:p>
    <w:p>
      <w:pPr>
        <w:pStyle w:val="1245"/>
      </w:pPr>
      <w:r>
        <w:t>Fig. 5.5  Position sensitivity evidence.</w:t>
      </w:r>
    </w:p>
    <w:p>
      <w:pPr>
        <w:pStyle w:val="1245"/>
      </w:pPr>
      <w:r>
        <w:t>Fig. 5.6  Proposal regions.</w:t>
      </w:r>
    </w:p>
    <w:p>
      <w:pPr>
        <w:pStyle w:val="1245"/>
      </w:pPr>
      <w:r>
        <w:t>Fig. 5.7  Size-law evidence.</w:t>
      </w:r>
    </w:p>
    <w:p>
      <w:pPr>
        <w:pStyle w:val="1245"/>
      </w:pPr>
      <w:r>
        <w:t>Fig. 5.8  Case studies.</w:t>
      </w:r>
    </w:p>
    <w:p>
      <w:pPr>
        <w:pStyle w:val="1245"/>
      </w:pPr>
      <w:r>
        <w:t>Fig. 7.1  Dashboard during clean monitoring.</w:t>
      </w:r>
    </w:p>
    <w:p>
      <w:pPr>
        <w:pStyle w:val="1245"/>
      </w:pPr>
      <w:r>
        <w:t>Fig. 7.2  Dashboard during attack.</w:t>
      </w:r>
    </w:p>
    <w:p>
      <w:pPr>
        <w:pStyle w:val="1245"/>
      </w:pPr>
      <w:r>
        <w:t>Fig. 7.3  Edge pipeline log.</w:t>
      </w:r>
    </w:p>
    <w:p>
      <w:pPr>
        <w:pStyle w:val="1245"/>
      </w:pPr>
      <w:r>
        <w:t>Fig. 7.4  Failsafe states.</w:t>
      </w:r>
    </w:p>
    <w:p>
      <w:pPr>
        <w:pStyle w:val="1245"/>
      </w:pPr>
      <w:r>
        <w:t>Fig. 7.5  Threshold calibration.</w:t>
      </w:r>
    </w:p>
    <w:p>
      <w:pPr>
        <w:pStyle w:val="1245"/>
      </w:pPr>
      <w:r>
        <w:t>Fig. 7.7  Demo transcript.</w:t>
      </w:r>
    </w:p>
    <w:p>
      <w:pPr>
        <w:pStyle w:val="1245"/>
      </w:pPr>
      <w:r>
        <w:t>Fig. 7.6  Bring-up evidence positions.</w:t>
      </w:r>
    </w:p>
    <w:p>
      <w:pPr>
        <w:pStyle w:val="1245"/>
      </w:pPr>
      <w:r>
        <w:t>Fig. A.1  Screenshot index.</w:t>
      </w:r>
    </w:p>
    <w:p>
      <w:pPr>
        <w:pStyle w:val="1245"/>
        <w:keepNext w:val="false"/>
        <w:keepLines w:val="false"/>
        <w:pageBreakBefore w:val="false"/>
        <w:widowControl w:val="false"/>
        <w:pBdr/>
        <w:shd w:val="clear" w:color="auto" w:fill="auto"/>
        <w:spacing w:after="0" w:before="0" w:line="362" w:lineRule="auto"/>
        <w:ind w:right="0" w:firstLine="0" w:left="48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sectPr>
          <w:footerReference w:type="default" r:id="rId27"/>
          <w:footerReference w:type="even" r:id="rId28"/>
          <w:footerReference w:type="first" r:id="rId29"/>
          <w:footnotePr/>
          <w:endnotePr/>
          <w:type w:val="nextPage"/>
          <w:pgSz w:h="16838" w:orient="portrait" w:w="11906"/>
          <w:pgMar w:top="2160" w:right="1440" w:bottom="1440" w:left="1440" w:header="0" w:footer="720" w:gutter="0"/>
          <w:cols w:num="1" w:sep="0" w:space="1701" w:equalWidth="1"/>
        </w:sect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(In the chapters, figure caption should come below the figure and table caption should come above the table. Figure and table captions should be of font size 10.)</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35"/>
        <w:pBdr/>
        <w:spacing w:after="0" w:before="87" w:line="240" w:lineRule="auto"/>
        <w:ind w:firstLine="0" w:left="360"/>
        <w:rPr>
          <w:position w:val="0"/>
          <w:sz w:val="22"/>
          <w:vertAlign w:val="baseline"/>
        </w:rPr>
      </w:pPr>
      <w:r/>
      <w:bookmarkStart w:id="2" w:name="_so9vw6uq3xfz"/>
      <w:r/>
      <w:bookmarkEnd w:id="2"/>
      <w:r>
        <w:rPr>
          <w:b/>
          <w:bCs/>
          <w:position w:val="0"/>
          <w:sz w:val="28"/>
          <w:vertAlign w:val="baseline"/>
        </w:rPr>
        <w:t xml:space="preserve">List of Tables</w:t>
      </w:r>
      <w:r>
        <w:rPr>
          <w:position w:val="0"/>
          <w:sz w:val="22"/>
          <w:vertAlign w:val="baseline"/>
        </w:rPr>
      </w:r>
    </w:p>
    <w:p>
      <w:pPr>
        <w:pStyle w:val="1245"/>
      </w:pPr>
      <w:r>
        <w:t>Table 1.1  Use-case traceability.</w:t>
      </w:r>
    </w:p>
    <w:p>
      <w:pPr>
        <w:pStyle w:val="1245"/>
      </w:pPr>
      <w:r>
        <w:t>Table 2.1  Representative defences.</w:t>
      </w:r>
    </w:p>
    <w:p>
      <w:pPr>
        <w:pStyle w:val="1245"/>
      </w:pPr>
      <w:r>
        <w:t>Table 3.1  Key system parameters.</w:t>
      </w:r>
    </w:p>
    <w:p>
      <w:pPr>
        <w:pStyle w:val="1245"/>
      </w:pPr>
      <w:r>
        <w:t>Table 3.2  ESP32 state transitions.</w:t>
      </w:r>
    </w:p>
    <w:p>
      <w:pPr>
        <w:pStyle w:val="1245"/>
      </w:pPr>
      <w:r>
        <w:t>Table 3.3  Attested message schemas.</w:t>
      </w:r>
    </w:p>
    <w:p>
      <w:pPr>
        <w:pStyle w:val="1245"/>
      </w:pPr>
      <w:r>
        <w:t>Table 3.4  Dataset composition.</w:t>
      </w:r>
    </w:p>
    <w:p>
      <w:pPr>
        <w:pStyle w:val="1245"/>
      </w:pPr>
      <w:r>
        <w:t>Table 3.5  Training recipe.</w:t>
      </w:r>
    </w:p>
    <w:p>
      <w:pPr>
        <w:pStyle w:val="1245"/>
      </w:pPr>
      <w:r>
        <w:t>Table 3.6  Backend routes.</w:t>
      </w:r>
    </w:p>
    <w:p>
      <w:pPr>
        <w:pStyle w:val="1245"/>
      </w:pPr>
      <w:r>
        <w:t>Table 3.7  Pipeline CLI.</w:t>
      </w:r>
    </w:p>
    <w:p>
      <w:pPr>
        <w:pStyle w:val="1245"/>
      </w:pPr>
      <w:r>
        <w:t>Table 3.8  HMAC test vectors.</w:t>
      </w:r>
    </w:p>
    <w:p>
      <w:pPr>
        <w:pStyle w:val="1245"/>
      </w:pPr>
      <w:r>
        <w:t>Table 3.9  Pin map.</w:t>
      </w:r>
    </w:p>
    <w:p>
      <w:pPr>
        <w:pStyle w:val="1245"/>
      </w:pPr>
      <w:r>
        <w:t>Table 5.1  Held-out benchmark.</w:t>
      </w:r>
    </w:p>
    <w:p>
      <w:pPr>
        <w:pStyle w:val="1245"/>
      </w:pPr>
      <w:r>
        <w:t>Table 5.2  Provenance and external-clean probes.</w:t>
      </w:r>
    </w:p>
    <w:p>
      <w:pPr>
        <w:pStyle w:val="1245"/>
      </w:pPr>
      <w:r>
        <w:t>Table 5.3  Ablation result.</w:t>
      </w:r>
    </w:p>
    <w:p>
      <w:pPr>
        <w:pStyle w:val="1245"/>
      </w:pPr>
      <w:r>
        <w:t>Table 5.4  Live photo evidence.</w:t>
      </w:r>
    </w:p>
    <w:p>
      <w:pPr>
        <w:pStyle w:val="1245"/>
      </w:pPr>
      <w:r>
        <w:t>Table 5.5  Threshold sweep (test split).</w:t>
      </w:r>
    </w:p>
    <w:p>
      <w:pPr>
        <w:pStyle w:val="1245"/>
      </w:pPr>
      <w:r>
        <w:t>Table 5.6  Latency budget.</w:t>
      </w:r>
    </w:p>
    <w:p>
      <w:pPr>
        <w:pStyle w:val="1245"/>
      </w:pPr>
      <w:r>
        <w:t>Table 6.1  Automated test suite.</w:t>
      </w:r>
    </w:p>
    <w:p>
      <w:pPr>
        <w:pStyle w:val="1245"/>
      </w:pPr>
      <w:r>
        <w:t>Table 6.2  Test inventory.</w:t>
      </w:r>
    </w:p>
    <w:p>
      <w:pPr>
        <w:pStyle w:val="1245"/>
      </w:pPr>
      <w:r>
        <w:t>Table 6.3  Per-method inventory.</w:t>
      </w:r>
    </w:p>
    <w:p>
      <w:pPr>
        <w:pStyle w:val="1245"/>
      </w:pPr>
      <w:r>
        <w:t>Table 7.1  Demo artefacts.</w:t>
      </w:r>
    </w:p>
    <w:p>
      <w:pPr>
        <w:pStyle w:val="1245"/>
      </w:pPr>
      <w:r>
        <w:t>Table 7.2  Troubleshooting matrix.</w:t>
      </w:r>
    </w:p>
    <w:p>
      <w:pPr>
        <w:pStyle w:val="1234"/>
        <w:pBdr/>
        <w:spacing w:after="0" w:before="0" w:line="240" w:lineRule="auto"/>
        <w:ind w:firstLine="0" w:left="368"/>
        <w:rPr>
          <w:position w:val="0"/>
          <w:sz w:val="22"/>
          <w:vertAlign w:val="baseline"/>
        </w:rPr>
      </w:pPr>
      <w:r>
        <w:rPr>
          <w:b/>
          <w:bCs/>
          <w:position w:val="0"/>
          <w:sz w:val="32"/>
          <w:vertAlign w:val="baseline"/>
        </w:rPr>
        <w:t xml:space="preserve">List of Abbreviations</w:t>
      </w:r>
      <w:r>
        <w:rPr>
          <w:position w:val="0"/>
          <w:sz w:val="22"/>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32"/>
          <w:szCs w:val="32"/>
          <w:u w:val="none"/>
          <w:shd w:val="clear" w:color="auto" w:fill="auto"/>
          <w:vertAlign w:val="baseline"/>
        </w:rPr>
      </w:pPr>
      <w:r>
        <w:rPr>
          <w:rFonts w:eastAsia="Times New Roman" w:cs="Times New Roman"/>
          <w:b w:val="0"/>
          <w:bCs w:val="0"/>
          <w:i w:val="0"/>
          <w:iCs w:val="0"/>
          <w:caps w:val="0"/>
          <w:smallCaps w:val="0"/>
          <w:strike w:val="0"/>
          <w:color w:val="000000"/>
          <w:position w:val="0"/>
          <w:sz w:val="32"/>
          <w:szCs w:val="3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32"/>
          <w:szCs w:val="32"/>
          <w:u w:val="none"/>
          <w:shd w:val="clear" w:color="auto" w:fill="auto"/>
          <w:vertAlign w:val="baseline"/>
        </w:rPr>
      </w:r>
    </w:p>
    <w:p>
      <w:pPr>
        <w:pStyle w:val="1245"/>
      </w:pPr>
      <w:r>
        <w:t>AI</w:t>
        <w:tab/>
        <w:t>Artificial Intelligence</w:t>
      </w:r>
    </w:p>
    <w:p>
      <w:pPr>
        <w:pStyle w:val="1245"/>
      </w:pPr>
      <w:r>
        <w:t>AP</w:t>
        <w:tab/>
        <w:t>Average Precision</w:t>
      </w:r>
    </w:p>
    <w:p>
      <w:pPr>
        <w:pStyle w:val="1245"/>
      </w:pPr>
      <w:r>
        <w:t>API</w:t>
        <w:tab/>
        <w:t>Application Programming Interface</w:t>
      </w:r>
    </w:p>
    <w:p>
      <w:pPr>
        <w:pStyle w:val="1245"/>
      </w:pPr>
      <w:r>
        <w:t>AUC</w:t>
        <w:tab/>
        <w:t>Area Under the Curve</w:t>
      </w:r>
    </w:p>
    <w:p>
      <w:pPr>
        <w:pStyle w:val="1245"/>
      </w:pPr>
      <w:r>
        <w:t>BBox</w:t>
        <w:tab/>
        <w:t>Bounding Box</w:t>
      </w:r>
    </w:p>
    <w:p>
      <w:pPr>
        <w:pStyle w:val="1245"/>
      </w:pPr>
      <w:r>
        <w:t>COCO</w:t>
        <w:tab/>
        <w:t>Common Objects in Context</w:t>
      </w:r>
    </w:p>
    <w:p>
      <w:pPr>
        <w:pStyle w:val="1245"/>
      </w:pPr>
      <w:r>
        <w:t>CPU</w:t>
        <w:tab/>
        <w:t>Central Processing Unit</w:t>
      </w:r>
    </w:p>
    <w:p>
      <w:pPr>
        <w:pStyle w:val="1245"/>
      </w:pPr>
      <w:r>
        <w:t>DCT</w:t>
        <w:tab/>
        <w:t>Discrete Cosine Transform</w:t>
      </w:r>
    </w:p>
    <w:p>
      <w:pPr>
        <w:pStyle w:val="1245"/>
      </w:pPr>
      <w:r>
        <w:t>ESP32</w:t>
        <w:tab/>
        <w:t>Espressif Systems 32-bit Microcontroller</w:t>
      </w:r>
    </w:p>
    <w:p>
      <w:pPr>
        <w:pStyle w:val="1245"/>
      </w:pPr>
      <w:r>
        <w:t>FN</w:t>
        <w:tab/>
        <w:t>False Negative</w:t>
      </w:r>
    </w:p>
    <w:p>
      <w:pPr>
        <w:pStyle w:val="1245"/>
      </w:pPr>
      <w:r>
        <w:t>FP</w:t>
        <w:tab/>
        <w:t>False Positive</w:t>
      </w:r>
    </w:p>
    <w:p>
      <w:pPr>
        <w:pStyle w:val="1245"/>
      </w:pPr>
      <w:r>
        <w:t>FPR</w:t>
        <w:tab/>
        <w:t>False Positive Rate</w:t>
      </w:r>
    </w:p>
    <w:p>
      <w:pPr>
        <w:pStyle w:val="1245"/>
      </w:pPr>
      <w:r>
        <w:t>FPS</w:t>
        <w:tab/>
        <w:t>Frames Per Second</w:t>
      </w:r>
    </w:p>
    <w:p>
      <w:pPr>
        <w:pStyle w:val="1245"/>
      </w:pPr>
      <w:r>
        <w:t>HMAC</w:t>
        <w:tab/>
        <w:t>Hash-based Message Authentication Code</w:t>
      </w:r>
    </w:p>
    <w:p>
      <w:pPr>
        <w:pStyle w:val="1245"/>
      </w:pPr>
      <w:r>
        <w:t>HTTP</w:t>
        <w:tab/>
        <w:t>Hypertext Transfer Protocol</w:t>
      </w:r>
    </w:p>
    <w:p>
      <w:pPr>
        <w:pStyle w:val="1245"/>
      </w:pPr>
      <w:r>
        <w:t>INRIA</w:t>
        <w:tab/>
        <w:t>Institut National de Recherche en Informatique et en Automatique</w:t>
      </w:r>
    </w:p>
    <w:p>
      <w:pPr>
        <w:pStyle w:val="1245"/>
      </w:pPr>
      <w:r>
        <w:t>IoT</w:t>
        <w:tab/>
        <w:t>Internet of Things</w:t>
      </w:r>
    </w:p>
    <w:p>
      <w:pPr>
        <w:pStyle w:val="1245"/>
      </w:pPr>
      <w:r>
        <w:t>JWT</w:t>
        <w:tab/>
        <w:t>JSON Web Token</w:t>
      </w:r>
    </w:p>
    <w:p>
      <w:pPr>
        <w:pStyle w:val="1245"/>
      </w:pPr>
      <w:r>
        <w:t>MQTT</w:t>
        <w:tab/>
        <w:t>Message Queuing Telemetry Transport</w:t>
      </w:r>
    </w:p>
    <w:p>
      <w:pPr>
        <w:pStyle w:val="1245"/>
      </w:pPr>
      <w:r>
        <w:t>ONNX</w:t>
        <w:tab/>
        <w:t>Open Neural Network Exchange</w:t>
      </w:r>
    </w:p>
    <w:p>
      <w:pPr>
        <w:pStyle w:val="1245"/>
      </w:pPr>
      <w:r>
        <w:t>PR</w:t>
        <w:tab/>
        <w:t>Precision-Recall</w:t>
      </w:r>
    </w:p>
    <w:p>
      <w:pPr>
        <w:pStyle w:val="1245"/>
      </w:pPr>
      <w:r>
        <w:t>REST</w:t>
        <w:tab/>
        <w:t>Representational State Transfer</w:t>
      </w:r>
    </w:p>
    <w:p>
      <w:pPr>
        <w:pStyle w:val="1245"/>
      </w:pPr>
      <w:r>
        <w:t>ROC</w:t>
        <w:tab/>
        <w:t>Receiver Operating Characteristic</w:t>
      </w:r>
    </w:p>
    <w:p>
      <w:pPr>
        <w:pStyle w:val="1245"/>
      </w:pPr>
      <w:r>
        <w:t>ROI</w:t>
        <w:tab/>
        <w:t>Region of Interest</w:t>
      </w:r>
    </w:p>
    <w:p>
      <w:pPr>
        <w:pStyle w:val="1245"/>
      </w:pPr>
      <w:r>
        <w:t>SDNL</w:t>
        <w:tab/>
        <w:t>Secondary Diagnostic Neural Layer</w:t>
      </w:r>
    </w:p>
    <w:p>
      <w:pPr>
        <w:pStyle w:val="1245"/>
      </w:pPr>
      <w:r>
        <w:t>SQLite</w:t>
        <w:tab/>
        <w:t>Structured Query Language Lite</w:t>
      </w:r>
    </w:p>
    <w:p>
      <w:pPr>
        <w:pStyle w:val="1245"/>
      </w:pPr>
      <w:r>
        <w:t>TN</w:t>
        <w:tab/>
        <w:t>True Negative</w:t>
      </w:r>
    </w:p>
    <w:p>
      <w:pPr>
        <w:pStyle w:val="1245"/>
      </w:pPr>
      <w:r>
        <w:t>TP</w:t>
        <w:tab/>
        <w:t>True Positive</w:t>
      </w:r>
    </w:p>
    <w:p>
      <w:pPr>
        <w:pStyle w:val="1245"/>
      </w:pPr>
      <w:r>
        <w:t>YOLO</w:t>
        <w:tab/>
        <w:t>You Only Look Once</w:t>
      </w:r>
    </w:p>
    <w:p>
      <w:pPr>
        <w:pStyle w:val="1234"/>
        <w:pBdr/>
        <w:spacing/>
        <w:ind w:firstLine="0" w:left="369"/>
        <w:rPr>
          <w:position w:val="0"/>
          <w:sz w:val="22"/>
          <w:vertAlign w:val="baseline"/>
        </w:rPr>
      </w:pPr>
      <w:r/>
      <w:bookmarkStart w:id="3" w:name="_k5aq03u2y0dj"/>
      <w:r/>
      <w:bookmarkEnd w:id="3"/>
      <w:r>
        <w:rPr>
          <w:b/>
          <w:bCs/>
          <w:position w:val="0"/>
          <w:sz w:val="32"/>
          <w:vertAlign w:val="baseline"/>
        </w:rPr>
        <w:t xml:space="preserve">Symbols and Notations</w:t>
      </w:r>
      <w:r>
        <w:rPr>
          <w:position w:val="0"/>
          <w:sz w:val="22"/>
          <w:vertAlign w:val="baseline"/>
        </w:rPr>
      </w:r>
    </w:p>
    <w:p>
      <w:pPr>
        <w:pStyle w:val="1245"/>
        <w:keepNext w:val="false"/>
        <w:keepLines w:val="false"/>
        <w:pageBreakBefore w:val="false"/>
        <w:widowControl w:val="false"/>
        <w:pBdr/>
        <w:shd w:val="clear" w:color="auto" w:fill="auto"/>
        <w:spacing w:after="0" w:before="9"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pPr>
      <w:r>
        <w:rPr>
          <w:rFonts w:eastAsia="Times New Roman" w:cs="Times New Roman"/>
          <w:b w:val="0"/>
          <w:bCs w:val="0"/>
          <w:i w:val="0"/>
          <w:iCs w:val="0"/>
          <w:caps w:val="0"/>
          <w:smallCaps w:val="0"/>
          <w:strike w:val="0"/>
          <w:color w:val="000000"/>
          <w:position w:val="0"/>
          <w:sz w:val="26"/>
          <w:szCs w:val="26"/>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6"/>
          <w:szCs w:val="26"/>
          <w:u w:val="none"/>
          <w:shd w:val="clear" w:color="auto" w:fill="auto"/>
          <w:vertAlign w:val="baseline"/>
        </w:rPr>
      </w:r>
    </w:p>
    <w:p>
      <w:pPr>
        <w:pStyle w:val="1245"/>
      </w:pPr>
      <w:r>
        <w:t>x</w:t>
        <w:tab/>
        <w:t>Input RGB frame from the camera</w:t>
      </w:r>
    </w:p>
    <w:p>
      <w:pPr>
        <w:pStyle w:val="1245"/>
      </w:pPr>
      <w:r>
        <w:t>f</w:t>
        <w:tab/>
        <w:t>Primary object detector (YOLOv8n)</w:t>
      </w:r>
    </w:p>
    <w:p>
      <w:pPr>
        <w:pStyle w:val="1245"/>
      </w:pPr>
      <w:r>
        <w:t>P(δ)</w:t>
        <w:tab/>
        <w:t>Physical adversarial patch with perturbation δ</w:t>
      </w:r>
    </w:p>
    <w:p>
      <w:pPr>
        <w:pStyle w:val="1245"/>
      </w:pPr>
      <w:r>
        <w:t>d</w:t>
        <w:tab/>
        <w:t>Camera-to-subject distance in metres (0.5–3.0)</w:t>
      </w:r>
    </w:p>
    <w:p>
      <w:pPr>
        <w:pStyle w:val="1245"/>
      </w:pPr>
      <w:r>
        <w:t>p</w:t>
        <w:tab/>
        <w:t>SDNL attack confidence score in [0, 1]</w:t>
      </w:r>
    </w:p>
    <w:p>
      <w:pPr>
        <w:pStyle w:val="1245"/>
      </w:pPr>
      <w:r>
        <w:t>τ</w:t>
        <w:tab/>
        <w:t>Detection threshold (operating point 0.30)</w:t>
      </w:r>
    </w:p>
    <w:p>
      <w:pPr>
        <w:pStyle w:val="1245"/>
      </w:pPr>
      <w:r>
        <w:t>E</w:t>
        <w:tab/>
        <w:t>DCT high-frequency energy (SDNL channel 4)</w:t>
      </w:r>
    </w:p>
    <w:p>
      <w:pPr>
        <w:pStyle w:val="1233"/>
        <w:pBdr/>
        <w:tabs>
          <w:tab w:val="clear" w:leader="none" w:pos="720"/>
          <w:tab w:val="left" w:leader="none" w:pos="840"/>
        </w:tabs>
        <w:spacing w:after="240" w:before="0" w:line="240" w:lineRule="auto"/>
        <w:ind/>
        <w:rPr>
          <w:position w:val="0"/>
          <w:sz w:val="22"/>
          <w:vertAlign w:val="baseline"/>
        </w:rPr>
      </w:pPr>
      <w:r/>
      <w:bookmarkStart w:id="4" w:name="_z9edi85a999q"/>
      <w:r/>
      <w:bookmarkEnd w:id="4"/>
      <w:r>
        <w:rPr>
          <w:b/>
          <w:bCs/>
          <w:position w:val="0"/>
          <w:sz w:val="28"/>
          <w:vertAlign w:val="baseline"/>
        </w:rPr>
        <w:t xml:space="preserve">CHAPTER 1</w:t>
      </w:r>
      <w:r>
        <w:rPr>
          <w:position w:val="0"/>
          <w:sz w:val="22"/>
          <w:vertAlign w:val="baseline"/>
        </w:rPr>
      </w:r>
    </w:p>
    <w:p>
      <w:pPr>
        <w:pStyle w:val="1233"/>
        <w:pBdr/>
        <w:tabs>
          <w:tab w:val="clear" w:leader="none" w:pos="720"/>
          <w:tab w:val="left" w:leader="none" w:pos="840"/>
        </w:tabs>
        <w:spacing w:after="240" w:before="0" w:line="240" w:lineRule="auto"/>
        <w:ind/>
        <w:rPr>
          <w:position w:val="0"/>
          <w:sz w:val="22"/>
          <w:vertAlign w:val="baseline"/>
        </w:rPr>
      </w:pPr>
      <w:r>
        <w:rPr>
          <w:b/>
          <w:bCs/>
          <w:position w:val="0"/>
          <w:sz w:val="28"/>
          <w:vertAlign w:val="baseline"/>
        </w:rPr>
        <w:t xml:space="preserve">INTRODUCTION</w:t>
      </w:r>
      <w:r>
        <w:rPr>
          <w:position w:val="0"/>
          <w:sz w:val="22"/>
          <w:vertAlign w:val="baseline"/>
        </w:rPr>
      </w:r>
    </w:p>
    <w:p>
      <w:pPr>
        <w:pStyle w:val="1234"/>
      </w:pPr>
      <w:r>
        <w:t>1.1  Background</w:t>
      </w:r>
    </w:p>
    <w:p>
      <w:pPr>
        <w:pStyle w:val="1245"/>
      </w:pPr>
      <w:r>
        <w:t>Smart infrastructure has made computer vision a gatekeeper of physical security. Automated parking barriers, biometric access gates and AI-driven surveillance networks increasingly run object detection models on edge devices — cameras, single-board computers and embedded microcontrollers — to cut latency and remove dependence on centralised cloud infrastructure. This shift toward edge intelligence brings a new attack surface that industrial deployments have not yet closed.</w:t>
      </w:r>
    </w:p>
    <w:p>
      <w:pPr>
        <w:pStyle w:val="1245"/>
      </w:pPr>
      <w:r>
        <w:t>Physical adversarial patch attacks are printed visual patterns, physically fabricated and placed in a camera field of view, that exploit the mathematics of deep networks to cause systematic misclassification. A malicious actor can print a patch on ordinary paper, affix it to clothing or hold it up near a camera, and render the access-control detector blind to their presence. The consequences are immediate and physical: unauthorised entry to restricted zones, vehicles bypassing barriers, and silent neutralisation of surveillance, all without a single anomalous digital log entry.</w:t>
      </w:r>
    </w:p>
    <w:p>
      <w:pPr>
        <w:pStyle w:val="1245"/>
      </w:pPr>
      <w:r>
        <w:t>Fixed-camera access control is a harsher setting for the defender than the mobile scenarios most literature studies. Camera-to-subject distance is controlled (0.5–3.0 m), viewing angles are fixed within about 15 degrees, and illumination is consistent. This geometric stability raises physical patch success rates well above those reported for autonomous-vehicle or pedestrian benchmarks, which motivates a defence designed specifically for the gate chokepoint rather than borrowed from another domain.</w:t>
      </w:r>
    </w:p>
    <w:p>
      <w:pPr>
        <w:pStyle w:val="1234"/>
      </w:pPr>
      <w:r>
        <w:t>1.2  Problem Statement</w:t>
      </w:r>
    </w:p>
    <w:p>
      <w:pPr>
        <w:pStyle w:val="1245"/>
      </w:pPr>
      <w:r>
        <w:t>Consider a fixed-camera access point with camera C at distance d from gate A, running an edge detector f mapping RGB frames to labelled bounding boxes, granting access when a detection satisfies an entry criterion. An attacker physically superimposes a printed patch P(δ) so that f(x + P(δ)) ≠ f(x): either target blindness, where the subject vanishes from detection, or target misclassification, where a non-authorised entity reads as authorised. The attack needs no digital access to any host.</w:t>
      </w:r>
    </w:p>
    <w:p>
      <w:pPr>
        <w:pStyle w:val="1245"/>
      </w:pPr>
      <w:r>
        <w:t>Existing defences fail this setting on three counts. Cloud-centric purification pipelines need heavy GPUs and add seconds of latency. Retraining-based defences degrade clean accuracy by 10–15% and cannot be retrofitted to deployed pre-trained detectors. And no prior work closes the loop into autonomous physical response: detections go to dashboards and log files while the attacker is already through the gate.</w:t>
      </w:r>
    </w:p>
    <w:p>
      <w:pPr>
        <w:pStyle w:val="1234"/>
      </w:pPr>
      <w:r>
        <w:t>1.3  Objectives</w:t>
      </w:r>
    </w:p>
    <w:p>
      <w:pPr>
        <w:pStyle w:val="1245"/>
      </w:pPr>
      <w:r>
        <w:t>The primary objective is a complete edge-native detection-to-failsafe pipeline: (i) a dual-model architecture (YOLOv8n plus a sub-500K SDNL) running locally at 15+ FPS; (ii) a 4-channel spatial-frequency classifier exceeding 92% accuracy with sub-15 ms CPU latency; (iii) ESP32 hardware failsafe locking a gate relay within 200 ms of frame capture over attested messaging; (iv) a real-time operator dashboard with authenticated override. Secondary objectives are ablation evidence for the frequency channel, robustness characterisation on texture-rich clean inputs, and full reproducibility from scripts.</w:t>
      </w:r>
    </w:p>
    <w:p>
      <w:pPr>
        <w:pStyle w:val="1234"/>
      </w:pPr>
      <w:r>
        <w:t>1.4  Motivation</w:t>
      </w:r>
    </w:p>
    <w:p>
      <w:pPr>
        <w:pStyle w:val="1245"/>
      </w:pPr>
      <w:r>
        <w:t>A gate that can be opened with a sheet of paper is not a gate. The motivation is operational: every surveyed defence either assumes cloud connectivity a perimeter gate cannot rely on, or accepts detection-to-action gaps an attacker walks through in seconds. Closing the loop in under 200 ms on commodity hardware turns adversarial-patch defence from an academic metric into a deployable physical control.</w:t>
      </w:r>
    </w:p>
    <w:p>
      <w:pPr>
        <w:pStyle w:val="1234"/>
      </w:pPr>
      <w:r>
        <w:t>1.5  Scope</w:t>
      </w:r>
    </w:p>
    <w:p>
      <w:pPr>
        <w:pStyle w:val="1245"/>
      </w:pPr>
      <w:r>
        <w:t>In scope: printed universal patches causing blindness or misclassification of persons and vehicles; fixed single-camera gates under indoor or daylight illumination; PC/laptop edge host with USB/RTSP camera, ESP32 relay actuator, local MQTT; YOLOv8n primary with detector-agnostic SDNL. Out of scope: digital-only attacks (FGSM, PGD), multi-gate networks, non-visual modalities, night-vision IR, and commercial product hardening.</w:t>
      </w:r>
    </w:p>
    <w:p>
      <w:pPr>
        <w:pStyle w:val="1234"/>
      </w:pPr>
      <w:r>
        <w:t>1.6  Organisation of the Thesis</w:t>
      </w:r>
    </w:p>
    <w:p>
      <w:pPr>
        <w:pStyle w:val="1245"/>
      </w:pPr>
      <w:r>
        <w:t>Chapter 2 surveys patch attacks, defences and edge security. Chapter 3 specifies the dual-model architecture, frequency features, messaging and failsafe design. Chapter 4 documents implementation of each subsystem. Chapter 5 reports benchmark, ablation and external-probe results. Chapter 6 describes the automated test suite. Chapter 7 demonstrates the software system. Chapter 8 concludes.</w:t>
      </w:r>
    </w:p>
    <w:p>
      <w:pPr>
        <w:pStyle w:val="1234"/>
      </w:pPr>
      <w:r>
        <w:t>1.7  Edge Computing for Physical Security</w:t>
      </w:r>
    </w:p>
    <w:p>
      <w:pPr>
        <w:pStyle w:val="1245"/>
      </w:pPr>
      <w:r>
        <w:t>Edge computing places inference physically adjacent to the sensor, typically within the same LAN segment as the camera and actuator. For access control this topology has three decisive advantages over cloud processing. First, latency becomes deterministic: frame-to-decision time depends on local silicon rather than wide-area congestion, so worst-case timing can be budgeted and certified. Second, availability decouples from connectivity: a perimeter gate must open and close during fibre cuts, DNS outages and cloud maintenance windows, all of which are routine rather than exceptional. Third, privacy improves because raw video never leaves the premises, simplifying compliance with workplace surveillance regulation.</w:t>
      </w:r>
    </w:p>
    <w:p>
      <w:pPr>
        <w:pStyle w:val="1245"/>
      </w:pPr>
      <w:r>
        <w:t>The cost of the edge topology is a hard compute ceiling. A gate controller is a microcontroller or a low-power CPU, not a data-centre GPU. Every algorithm in this dissertation was therefore selected against a millisecond budget measured on commodity CPUs: YOLOv8n at 416-pixel input resolves a frame in roughly 50 ms including capture; the SDNL classifies a region in about 6.5 ms including tensor construction; JPEG snapshot writes cost about 2 ms. The visualisation dashboard polls the annotated frame at roughly 15 Hz, which our measurements show saturates perceived smoothness without loading the host.</w:t>
      </w:r>
    </w:p>
    <w:p>
      <w:pPr>
        <w:pStyle w:val="1245"/>
      </w:pPr>
      <w:r>
        <w:t>The threat landscape at gates differs from mobile scenarios in ways that favour the defender who designs for them. Subjects approach along constrained corridors at walking speed (1.0–1.2 m/s), presenting frontal or near-frontal views at controlled standoff. Our operating doctrine turns this into an advantage: the system need not detect a patch at five metres down a hallway; it evaluates every frame continuously, and with an 80 ms detection-to-lock budget a walker advances only about 8 cm between first sighting inside the 1.0–1.8 m verification zone and a locked barrier. Formalising this zone converts the small-patch problem from an unbounded sensing requirement into a bounded one.</w:t>
      </w:r>
    </w:p>
    <w:p>
      <w:pPr>
        <w:pStyle w:val="1234"/>
      </w:pPr>
      <w:r>
        <w:t>1.8  Key Terms</w:t>
      </w:r>
    </w:p>
    <w:p>
      <w:pPr>
        <w:pStyle w:val="1245"/>
      </w:pPr>
      <w:r>
        <w:t>Adversarial patch: a printed pattern optimised to corrupt detector outputs. Target blindness: disappearance of the subject from detections. SDNL: the secondary classifier auditing each proposed region. Fail-secure: the posture in which every fault defaults to locked. Zero-Trust attestation: HMAC signatures on every safety-critical message, verified before action.</w:t>
      </w:r>
    </w:p>
    <w:p>
      <w:pPr>
        <w:pStyle w:val="1234"/>
      </w:pPr>
      <w:r>
        <w:t>1.9  Formal Problem Definition</w:t>
      </w:r>
    </w:p>
    <w:p>
      <w:pPr>
        <w:pStyle w:val="1245"/>
      </w:pPr>
      <w:r>
        <w:t>Let camera C observe access point A at distance d ∈ [0.5, 3.0] m. The edge detector f: X → Y maps RGB frames to labelled boxes; access is granted when y ∈ Y meets the entry criterion (registered person or authorised vehicle). Attack: physical superimposition of printed patch P(δ) such that f(x + P(δ)) ≠ f(x), either as target blindness (subject vanishes) or target misclassification (unauthorised reads as authorised). Two structural facts favour the attacker at gates and shape every design decision after this point: fixed geometry stabilises patch appearance across frames, and the detector's head-inclusive boxes dilute torso-worn patches to fractions of the scored region.</w:t>
      </w:r>
    </w:p>
    <w:p>
      <w:pPr>
        <w:pStyle w:val="1245"/>
      </w:pPr>
      <w:r>
        <w:t>Research questions: (i) can a sub-500K network on 4-channel spatial-frequency features detect printed patches within edge latency; (ii) does DCT high-frequency mapping isolate patch noise; (iii) can detection-to-failsafe close within 200 ms offline; (iv) does clean FPR stay ≤5%?</w:t>
      </w:r>
    </w:p>
    <w:p>
      <w:pPr>
        <w:pStyle w:val="1234"/>
      </w:pPr>
      <w:r>
        <w:t>1.10  Actors and Use Cases</w:t>
      </w:r>
    </w:p>
    <w:p>
      <w:pPr>
        <w:pStyle w:val="1245"/>
      </w:pPr>
      <w:r>
        <w:t>Four external actors bound the system. The Camera Sensor initiates Detect Objects &amp; Patch and Diagnose Spatial Anomaly, which mandatorily include 2D DCT spectrum extraction. The ESP32 Controller handles Actuate Gate Lock Relay — including Zero-Trust signature verification plus LED/buzzer alarms — and the watchdog auto-lock extension. The Security Operator monitors the live dashboard and triggers authenticated gate overrides; the System Administrator tunes detection thresholds. Table 1.1 traces each use case to its implementing subsystem, and Fig. 1.1 captures the boundary.</w:t>
      </w:r>
    </w:p>
    <w:tbl>
      <w:tblPr>
        <w:tblStyle w:val="12"/>
        <w:tblW w:type="auto" w:w="0"/>
        <w:tblLook w:firstColumn="1" w:firstRow="1" w:lastColumn="0" w:lastRow="0" w:noHBand="0" w:noVBand="1" w:val="04A0"/>
      </w:tblPr>
      <w:tblGrid>
        <w:gridCol w:w="3009"/>
        <w:gridCol w:w="3009"/>
        <w:gridCol w:w="3009"/>
      </w:tblGrid>
      <w:tr>
        <w:tc>
          <w:tcPr>
            <w:tcW w:type="dxa" w:w="3009"/>
          </w:tcPr>
          <w:p>
            <w:r>
              <w:t>Use case</w:t>
            </w:r>
          </w:p>
        </w:tc>
        <w:tc>
          <w:tcPr>
            <w:tcW w:type="dxa" w:w="3009"/>
          </w:tcPr>
          <w:p>
            <w:r>
              <w:t>Actor</w:t>
            </w:r>
          </w:p>
        </w:tc>
        <w:tc>
          <w:tcPr>
            <w:tcW w:type="dxa" w:w="3009"/>
          </w:tcPr>
          <w:p>
            <w:r>
              <w:t>Subsystem</w:t>
            </w:r>
          </w:p>
        </w:tc>
      </w:tr>
      <w:tr>
        <w:tc>
          <w:tcPr>
            <w:tcW w:type="dxa" w:w="3009"/>
          </w:tcPr>
          <w:p>
            <w:r>
              <w:t>Detect Objects &amp; Patch</w:t>
            </w:r>
          </w:p>
        </w:tc>
        <w:tc>
          <w:tcPr>
            <w:tcW w:type="dxa" w:w="3009"/>
          </w:tcPr>
          <w:p>
            <w:r>
              <w:t>Camera Sensor</w:t>
            </w:r>
          </w:p>
        </w:tc>
        <w:tc>
          <w:tcPr>
            <w:tcW w:type="dxa" w:w="3009"/>
          </w:tcPr>
          <w:p>
            <w:r>
              <w:t>YOLOv8n detector</w:t>
            </w:r>
          </w:p>
        </w:tc>
      </w:tr>
      <w:tr>
        <w:tc>
          <w:tcPr>
            <w:tcW w:type="dxa" w:w="3009"/>
          </w:tcPr>
          <w:p>
            <w:r>
              <w:t>Diagnose Spatial Anomaly</w:t>
            </w:r>
          </w:p>
        </w:tc>
        <w:tc>
          <w:tcPr>
            <w:tcW w:type="dxa" w:w="3009"/>
          </w:tcPr>
          <w:p>
            <w:r>
              <w:t>Camera Sensor</w:t>
            </w:r>
          </w:p>
        </w:tc>
        <w:tc>
          <w:tcPr>
            <w:tcW w:type="dxa" w:w="3009"/>
          </w:tcPr>
          <w:p>
            <w:r>
              <w:t>SDNL classifier</w:t>
            </w:r>
          </w:p>
        </w:tc>
      </w:tr>
      <w:tr>
        <w:tc>
          <w:tcPr>
            <w:tcW w:type="dxa" w:w="3009"/>
          </w:tcPr>
          <w:p>
            <w:r>
              <w:t>Actuate Gate Lock Relay</w:t>
            </w:r>
          </w:p>
        </w:tc>
        <w:tc>
          <w:tcPr>
            <w:tcW w:type="dxa" w:w="3009"/>
          </w:tcPr>
          <w:p>
            <w:r>
              <w:t>ESP32 Controller</w:t>
            </w:r>
          </w:p>
        </w:tc>
        <w:tc>
          <w:tcPr>
            <w:tcW w:type="dxa" w:w="3009"/>
          </w:tcPr>
          <w:p>
            <w:r>
              <w:t>Failsafe firmware</w:t>
            </w:r>
          </w:p>
        </w:tc>
      </w:tr>
      <w:tr>
        <w:tc>
          <w:tcPr>
            <w:tcW w:type="dxa" w:w="3009"/>
          </w:tcPr>
          <w:p>
            <w:r>
              <w:t>Enforce Watchdog Auto-Lock</w:t>
            </w:r>
          </w:p>
        </w:tc>
        <w:tc>
          <w:tcPr>
            <w:tcW w:type="dxa" w:w="3009"/>
          </w:tcPr>
          <w:p>
            <w:r>
              <w:t>ESP32 Controller</w:t>
            </w:r>
          </w:p>
        </w:tc>
        <w:tc>
          <w:tcPr>
            <w:tcW w:type="dxa" w:w="3009"/>
          </w:tcPr>
          <w:p>
            <w:r>
              <w:t>Failsafe firmware</w:t>
            </w:r>
          </w:p>
        </w:tc>
      </w:tr>
      <w:tr>
        <w:tc>
          <w:tcPr>
            <w:tcW w:type="dxa" w:w="3009"/>
          </w:tcPr>
          <w:p>
            <w:r>
              <w:t>Monitor Live Dashboard</w:t>
            </w:r>
          </w:p>
        </w:tc>
        <w:tc>
          <w:tcPr>
            <w:tcW w:type="dxa" w:w="3009"/>
          </w:tcPr>
          <w:p>
            <w:r>
              <w:t>Security Operator</w:t>
            </w:r>
          </w:p>
        </w:tc>
        <w:tc>
          <w:tcPr>
            <w:tcW w:type="dxa" w:w="3009"/>
          </w:tcPr>
          <w:p>
            <w:r>
              <w:t>React frontend</w:t>
            </w:r>
          </w:p>
        </w:tc>
      </w:tr>
      <w:tr>
        <w:tc>
          <w:tcPr>
            <w:tcW w:type="dxa" w:w="3009"/>
          </w:tcPr>
          <w:p>
            <w:r>
              <w:t>Trigger Gate Override</w:t>
            </w:r>
          </w:p>
        </w:tc>
        <w:tc>
          <w:tcPr>
            <w:tcW w:type="dxa" w:w="3009"/>
          </w:tcPr>
          <w:p>
            <w:r>
              <w:t>Security Operator</w:t>
            </w:r>
          </w:p>
        </w:tc>
        <w:tc>
          <w:tcPr>
            <w:tcW w:type="dxa" w:w="3009"/>
          </w:tcPr>
          <w:p>
            <w:r>
              <w:t>Backend + MQTT</w:t>
            </w:r>
          </w:p>
        </w:tc>
      </w:tr>
      <w:tr>
        <w:tc>
          <w:tcPr>
            <w:tcW w:type="dxa" w:w="3009"/>
          </w:tcPr>
          <w:p>
            <w:r>
              <w:t>Tune Detection Threshold</w:t>
            </w:r>
          </w:p>
        </w:tc>
        <w:tc>
          <w:tcPr>
            <w:tcW w:type="dxa" w:w="3009"/>
          </w:tcPr>
          <w:p>
            <w:r>
              <w:t>System Admin</w:t>
            </w:r>
          </w:p>
        </w:tc>
        <w:tc>
          <w:tcPr>
            <w:tcW w:type="dxa" w:w="3009"/>
          </w:tcPr>
          <w:p>
            <w:r>
              <w:t>Config + pipeline</w:t>
            </w:r>
          </w:p>
        </w:tc>
      </w:tr>
    </w:tbl>
    <w:p>
      <w:pPr>
        <w:pStyle w:val="1245"/>
        <w:jc w:val="center"/>
      </w:pPr>
      <w:r>
        <w:t>Table 1.1  Use-case traceability.</w:t>
      </w:r>
    </w:p>
    <w:p>
      <w:pPr>
        <w:pStyle w:val="1245"/>
        <w:jc w:val="center"/>
      </w:pPr>
      <w:r>
        <w:t>[PLACEHOLDER Fig. 1.1 — UML use-case diagram (4 actors, 6 use cases, include/extend) to be inserted by the author]</w:t>
      </w:r>
    </w:p>
    <w:p>
      <w:pPr>
        <w:pStyle w:val="1245"/>
        <w:jc w:val="center"/>
      </w:pPr>
      <w:r>
        <w:t>Fig. 1.1  System use cases.</w:t>
      </w:r>
    </w:p>
    <w:p>
      <w:pPr>
        <w:pStyle w:val="1245"/>
      </w:pPr>
      <w:r>
        <w:t>Additional working terms used throughout: region of interest (any cropped box sent to the classifier); canonical form (the byte-exact serialisation signatures are computed over); incident (one stored alert with frame, confidence and gate state); verification zone (the 1.0–1.8 m corridor where detection is certificated by procedure); texture-hardening (adding high-frequency everyday patterns to the clean set); proposal (any box the detector or fallback offers for scoring); failsafe Göteborg principle is not used here — instead the operative rule is fail-secure, every fault defaults to locked.</w:t>
      </w:r>
    </w:p>
    <w:p>
      <w:pPr>
        <w:pStyle w:val="1235"/>
        <w:pBdr/>
        <w:tabs>
          <w:tab w:val="left" w:leader="none" w:pos="360"/>
          <w:tab w:val="left" w:leader="none" w:pos="630"/>
          <w:tab w:val="clear" w:leader="none" w:pos="720"/>
        </w:tabs>
        <w:spacing w:after="0" w:before="0" w:line="360" w:lineRule="auto"/>
        <w:ind/>
        <w:jc w:val="both"/>
        <w:rPr>
          <w:position w:val="0"/>
          <w:sz w:val="24"/>
          <w:szCs w:val="24"/>
          <w:vertAlign w:val="baseline"/>
        </w:rPr>
      </w:pPr>
      <w:r>
        <w:rPr>
          <w:b/>
          <w:bCs/>
          <w:position w:val="0"/>
          <w:sz w:val="24"/>
          <w:szCs w:val="24"/>
          <w:vertAlign w:val="baseline"/>
        </w:rPr>
        <w:t xml:space="preserve">Page Specification:</w:t>
      </w:r>
      <w:r>
        <w:rPr>
          <w:position w:val="0"/>
          <w:sz w:val="24"/>
          <w:szCs w:val="24"/>
          <w:vertAlign w:val="baseline"/>
        </w:rPr>
      </w:r>
    </w:p>
    <w:p>
      <w:pPr>
        <w:pStyle w:val="1245"/>
        <w:keepNext w:val="false"/>
        <w:keepLines w:val="false"/>
        <w:pageBreakBefore w:val="false"/>
        <w:widowControl w:val="false"/>
        <w:pBdr/>
        <w:shd w:val="clear" w:color="auto" w:fill="auto"/>
        <w:spacing w:after="0" w:before="36"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Left Margin: 1.5 inch</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36"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Right Margin: 1 inch</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36"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Top Margin: 1 inch</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240" w:before="36"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Bottom Margin: 1 inch</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both"/>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Font &amp; Size:</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pBdr/>
        <w:spacing w:line="360" w:lineRule="auto"/>
        <w:ind/>
        <w:jc w:val="both"/>
        <w:rPr>
          <w:position w:val="0"/>
          <w:sz w:val="24"/>
          <w:szCs w:val="24"/>
          <w:vertAlign w:val="baseline"/>
        </w:rPr>
      </w:pPr>
      <w:r>
        <w:rPr>
          <w:position w:val="0"/>
          <w:sz w:val="24"/>
          <w:szCs w:val="24"/>
          <w:vertAlign w:val="baseline"/>
        </w:rPr>
        <w:t xml:space="preserve">Entire Dissertation - Font Name: Times New Roman</w:t>
      </w:r>
      <w:r>
        <w:rPr>
          <w:position w:val="0"/>
          <w:sz w:val="24"/>
          <w:szCs w:val="24"/>
          <w:vertAlign w:val="baseline"/>
        </w:rPr>
      </w:r>
    </w:p>
    <w:p>
      <w:pPr>
        <w:pStyle w:val="1245"/>
        <w:pBdr/>
        <w:spacing w:line="360" w:lineRule="auto"/>
        <w:ind/>
        <w:jc w:val="both"/>
        <w:rPr>
          <w:position w:val="0"/>
          <w:sz w:val="24"/>
          <w:szCs w:val="24"/>
          <w:vertAlign w:val="baseline"/>
        </w:rPr>
      </w:pPr>
      <w:r>
        <w:rPr>
          <w:position w:val="0"/>
          <w:sz w:val="24"/>
          <w:szCs w:val="24"/>
          <w:vertAlign w:val="baseline"/>
        </w:rPr>
        <w:t xml:space="preserve">Font size: 12</w:t>
      </w:r>
      <w:r>
        <w:rPr>
          <w:position w:val="0"/>
          <w:sz w:val="24"/>
          <w:szCs w:val="24"/>
          <w:vertAlign w:val="baseline"/>
        </w:rPr>
      </w:r>
    </w:p>
    <w:p>
      <w:pPr>
        <w:pStyle w:val="1245"/>
        <w:pBdr/>
        <w:spacing w:line="360" w:lineRule="auto"/>
        <w:ind/>
        <w:jc w:val="both"/>
        <w:rPr>
          <w:position w:val="0"/>
          <w:sz w:val="24"/>
          <w:szCs w:val="24"/>
          <w:vertAlign w:val="baseline"/>
        </w:rPr>
      </w:pPr>
      <w:r>
        <w:rPr>
          <w:position w:val="0"/>
          <w:sz w:val="24"/>
          <w:szCs w:val="24"/>
          <w:vertAlign w:val="baseline"/>
        </w:rPr>
        <w:t xml:space="preserve">Chapter Heading Font size: 14 and CAPS, BOLD</w:t>
      </w:r>
      <w:r>
        <w:rPr>
          <w:position w:val="0"/>
          <w:sz w:val="24"/>
          <w:szCs w:val="24"/>
          <w:vertAlign w:val="baseline"/>
        </w:rPr>
      </w:r>
    </w:p>
    <w:p>
      <w:pPr>
        <w:pStyle w:val="1245"/>
        <w:pBdr/>
        <w:spacing w:line="360" w:lineRule="auto"/>
        <w:ind/>
        <w:jc w:val="both"/>
        <w:rPr>
          <w:position w:val="0"/>
          <w:sz w:val="24"/>
          <w:szCs w:val="24"/>
          <w:vertAlign w:val="baseline"/>
        </w:rPr>
      </w:pPr>
      <w:r>
        <w:rPr>
          <w:position w:val="0"/>
          <w:sz w:val="24"/>
          <w:szCs w:val="24"/>
          <w:vertAlign w:val="baseline"/>
        </w:rPr>
        <w:t xml:space="preserve">Sub Heading Font size: 12 and No CAPS</w:t>
      </w:r>
      <w:r>
        <w:rPr>
          <w:position w:val="0"/>
          <w:sz w:val="24"/>
          <w:szCs w:val="24"/>
          <w:vertAlign w:val="baseline"/>
        </w:rPr>
      </w:r>
    </w:p>
    <w:p>
      <w:pPr>
        <w:pStyle w:val="1245"/>
        <w:pBdr/>
        <w:spacing w:line="360" w:lineRule="auto"/>
        <w:ind/>
        <w:jc w:val="both"/>
        <w:rPr>
          <w:position w:val="0"/>
          <w:sz w:val="24"/>
          <w:szCs w:val="24"/>
          <w:vertAlign w:val="baseline"/>
        </w:rPr>
      </w:pPr>
      <w:r>
        <w:rPr>
          <w:position w:val="0"/>
          <w:sz w:val="24"/>
          <w:szCs w:val="24"/>
          <w:vertAlign w:val="baseline"/>
        </w:rPr>
      </w:r>
      <w:r>
        <w:rPr>
          <w:position w:val="0"/>
          <w:sz w:val="24"/>
          <w:szCs w:val="24"/>
          <w:vertAlign w:val="baseline"/>
        </w:rPr>
      </w:r>
    </w:p>
    <w:p>
      <w:pPr>
        <w:pStyle w:val="1245"/>
        <w:pBdr/>
        <w:spacing w:line="360" w:lineRule="auto"/>
        <w:ind/>
        <w:jc w:val="both"/>
        <w:rPr>
          <w:b w:val="0"/>
          <w:bCs w:val="0"/>
          <w:position w:val="0"/>
          <w:sz w:val="24"/>
          <w:szCs w:val="24"/>
          <w:vertAlign w:val="baseline"/>
        </w:rPr>
      </w:pPr>
      <w:r>
        <w:rPr>
          <w:b/>
          <w:bCs/>
          <w:position w:val="0"/>
          <w:sz w:val="24"/>
          <w:szCs w:val="24"/>
          <w:vertAlign w:val="baseline"/>
        </w:rPr>
        <w:t xml:space="preserve">Paragraph:</w:t>
      </w:r>
      <w:r>
        <w:rPr>
          <w:b w:val="0"/>
          <w:bCs w:val="0"/>
          <w:position w:val="0"/>
          <w:sz w:val="24"/>
          <w:szCs w:val="24"/>
          <w:vertAlign w:val="baseline"/>
        </w:rPr>
      </w:r>
    </w:p>
    <w:p>
      <w:pPr>
        <w:pStyle w:val="1245"/>
        <w:pBdr/>
        <w:spacing w:line="360" w:lineRule="auto"/>
        <w:ind/>
        <w:rPr>
          <w:position w:val="0"/>
          <w:sz w:val="24"/>
          <w:szCs w:val="24"/>
          <w:vertAlign w:val="baseline"/>
        </w:rPr>
      </w:pPr>
      <w:r>
        <w:rPr>
          <w:position w:val="0"/>
          <w:sz w:val="24"/>
          <w:szCs w:val="24"/>
          <w:vertAlign w:val="baseline"/>
        </w:rPr>
        <w:t xml:space="preserve">Paragraph Alignment: Justify</w:t>
      </w:r>
      <w:r>
        <w:rPr>
          <w:position w:val="0"/>
          <w:sz w:val="24"/>
          <w:szCs w:val="24"/>
          <w:vertAlign w:val="baseline"/>
        </w:rPr>
      </w:r>
    </w:p>
    <w:p>
      <w:pPr>
        <w:pStyle w:val="1245"/>
        <w:pBdr/>
        <w:spacing w:line="360" w:lineRule="auto"/>
        <w:ind/>
        <w:rPr>
          <w:position w:val="0"/>
          <w:sz w:val="24"/>
          <w:szCs w:val="24"/>
          <w:vertAlign w:val="baseline"/>
        </w:rPr>
      </w:pPr>
      <w:r>
        <w:rPr>
          <w:position w:val="0"/>
          <w:sz w:val="24"/>
          <w:szCs w:val="24"/>
          <w:vertAlign w:val="baseline"/>
        </w:rPr>
      </w:r>
      <w:r>
        <w:rPr>
          <w:position w:val="0"/>
          <w:sz w:val="24"/>
          <w:szCs w:val="24"/>
          <w:vertAlign w:val="baseline"/>
        </w:rPr>
      </w:r>
    </w:p>
    <w:p>
      <w:pPr>
        <w:pStyle w:val="1245"/>
        <w:pBdr/>
        <w:spacing w:line="360" w:lineRule="auto"/>
        <w:ind/>
        <w:rPr>
          <w:position w:val="0"/>
          <w:sz w:val="24"/>
          <w:szCs w:val="24"/>
          <w:vertAlign w:val="baseline"/>
        </w:rPr>
      </w:pPr>
      <w:r>
        <w:rPr>
          <w:position w:val="0"/>
          <w:sz w:val="24"/>
          <w:szCs w:val="24"/>
          <w:vertAlign w:val="baseline"/>
        </w:rPr>
        <w:t xml:space="preserve">Paragraph line Space: 1.5 line space</w:t>
      </w:r>
      <w:r>
        <w:rPr>
          <w:position w:val="0"/>
          <w:sz w:val="24"/>
          <w:szCs w:val="24"/>
          <w:vertAlign w:val="baseline"/>
        </w:rPr>
      </w:r>
    </w:p>
    <w:p>
      <w:pPr>
        <w:pStyle w:val="1245"/>
        <w:pBdr/>
        <w:spacing w:line="360" w:lineRule="auto"/>
        <w:ind/>
        <w:jc w:val="both"/>
        <w:rPr>
          <w:position w:val="0"/>
          <w:sz w:val="24"/>
          <w:szCs w:val="24"/>
          <w:vertAlign w:val="baseline"/>
        </w:rPr>
      </w:pPr>
      <w:r>
        <w:rPr>
          <w:position w:val="0"/>
          <w:sz w:val="24"/>
          <w:szCs w:val="24"/>
          <w:vertAlign w:val="baseline"/>
        </w:rPr>
      </w:r>
      <w:r>
        <w:rPr>
          <w:position w:val="0"/>
          <w:sz w:val="24"/>
          <w:szCs w:val="24"/>
          <w:vertAlign w:val="baseline"/>
        </w:rPr>
      </w:r>
    </w:p>
    <w:p>
      <w:pPr>
        <w:pStyle w:val="1245"/>
        <w:pBdr/>
        <w:spacing w:line="360" w:lineRule="auto"/>
        <w:ind/>
        <w:jc w:val="both"/>
        <w:rPr>
          <w:position w:val="0"/>
          <w:sz w:val="24"/>
          <w:szCs w:val="24"/>
          <w:vertAlign w:val="baseline"/>
        </w:rPr>
      </w:pPr>
      <w:r>
        <w:rPr>
          <w:position w:val="0"/>
          <w:sz w:val="24"/>
          <w:szCs w:val="24"/>
          <w:vertAlign w:val="baseline"/>
        </w:rPr>
        <w:t xml:space="preserve">Paragraph: In every chapter’s first paragraph, first line without 1 tab space and continue, in next paragraph with 1 tab space till the end of the chapter.</w:t>
      </w:r>
      <w:r>
        <w:rPr>
          <w:position w:val="0"/>
          <w:sz w:val="24"/>
          <w:szCs w:val="24"/>
          <w:vertAlign w:val="baseline"/>
        </w:rPr>
      </w:r>
    </w:p>
    <w:p>
      <w:pPr>
        <w:pStyle w:val="1245"/>
        <w:pBdr/>
        <w:spacing w:line="360" w:lineRule="auto"/>
        <w:ind/>
        <w:rPr>
          <w:position w:val="0"/>
          <w:sz w:val="24"/>
          <w:szCs w:val="24"/>
          <w:vertAlign w:val="baseline"/>
        </w:rPr>
      </w:pPr>
      <w:r>
        <w:rPr>
          <w:position w:val="0"/>
          <w:sz w:val="24"/>
          <w:szCs w:val="24"/>
          <w:highlight w:val="yellow"/>
          <w:vertAlign w:val="baseline"/>
        </w:rPr>
        <w:t xml:space="preserve">*For reference check Chapter 1 formatting in this document</w:t>
      </w:r>
      <w:r>
        <w:rPr>
          <w:position w:val="0"/>
          <w:sz w:val="24"/>
          <w:szCs w:val="24"/>
          <w:vertAlign w:val="baseline"/>
        </w:rPr>
      </w:r>
    </w:p>
    <w:p>
      <w:pPr>
        <w:pStyle w:val="1245"/>
        <w:pBdr/>
        <w:spacing w:line="360" w:lineRule="auto"/>
        <w:ind/>
        <w:jc w:val="both"/>
        <w:rPr>
          <w:position w:val="0"/>
          <w:sz w:val="24"/>
          <w:szCs w:val="24"/>
          <w:vertAlign w:val="baseline"/>
        </w:rPr>
      </w:pPr>
      <w:r>
        <w:rPr>
          <w:position w:val="0"/>
          <w:sz w:val="24"/>
          <w:szCs w:val="24"/>
          <w:vertAlign w:val="baseline"/>
        </w:rPr>
      </w:r>
      <w:r>
        <w:rPr>
          <w:position w:val="0"/>
          <w:sz w:val="24"/>
          <w:szCs w:val="24"/>
          <w:vertAlign w:val="baseline"/>
        </w:rPr>
      </w:r>
    </w:p>
    <w:p>
      <w:pPr>
        <w:pStyle w:val="1245"/>
        <w:pBdr/>
        <w:spacing w:line="360" w:lineRule="auto"/>
        <w:ind/>
        <w:jc w:val="both"/>
        <w:rPr>
          <w:position w:val="0"/>
          <w:sz w:val="24"/>
          <w:szCs w:val="24"/>
          <w:vertAlign w:val="baseline"/>
        </w:rPr>
      </w:pPr>
      <w:r>
        <w:rPr>
          <w:position w:val="0"/>
          <w:sz w:val="24"/>
          <w:szCs w:val="24"/>
          <w:vertAlign w:val="baseline"/>
        </w:rPr>
        <w:t xml:space="preserve">Bullet points: do not use bullet numbering, instead use bullet image, select </w:t>
      </w:r>
      <w:r>
        <w:rPr>
          <w:position w:val="0"/>
          <w:sz w:val="24"/>
          <w:szCs w:val="24"/>
          <w:vertAlign w:val="baseline"/>
        </w:rPr>
      </w:r>
    </w:p>
    <w:p>
      <w:pPr>
        <w:pStyle w:val="1245"/>
        <w:pBdr/>
        <w:spacing w:line="360" w:lineRule="auto"/>
        <w:ind/>
        <w:rPr>
          <w:position w:val="0"/>
          <w:sz w:val="24"/>
          <w:szCs w:val="24"/>
          <w:highlight w:val="yellow"/>
          <w:vertAlign w:val="baseline"/>
        </w:rPr>
      </w:pPr>
      <w:r>
        <w:rPr>
          <w:position w:val="0"/>
          <w:sz w:val="24"/>
          <w:szCs w:val="24"/>
          <w:highlight w:val="yellow"/>
          <w:vertAlign w:val="baseline"/>
        </w:rPr>
        <mc:AlternateContent>
          <mc:Choice Requires="wpg">
            <w:drawing>
              <wp:anchor xmlns:wp="http://schemas.openxmlformats.org/drawingml/2006/wordprocessingDrawing" xmlns:wp14="http://schemas.microsoft.com/office/word/2010/wordprocessingDrawing" distT="0" distB="0" distL="114300" distR="114300" simplePos="0" relativeHeight="13" behindDoc="0" locked="0" layoutInCell="0" allowOverlap="1">
                <wp:simplePos x="0" y="0"/>
                <wp:positionH relativeFrom="column">
                  <wp:posOffset>935355</wp:posOffset>
                </wp:positionH>
                <wp:positionV relativeFrom="paragraph">
                  <wp:posOffset>57150</wp:posOffset>
                </wp:positionV>
                <wp:extent cx="1978660" cy="1439545"/>
                <wp:effectExtent l="0" t="0" r="0" b="0"/>
                <wp:wrapSquare wrapText="bothSides"/>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r/>
                      </pic:nvPicPr>
                      <pic:blipFill rotWithShape="1">
                        <a:blip r:embed="rId46"/>
                        <a:stretch/>
                      </pic:blipFill>
                      <pic:spPr bwMode="auto">
                        <a:xfrm>
                          <a:off x="0" y="0"/>
                          <a:ext cx="1978660" cy="143954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3;o:allowoverlap:true;o:allowincell:false;mso-position-horizontal-relative:text;margin-left:73.65pt;mso-position-horizontal:absolute;mso-position-vertical-relative:text;margin-top:4.50pt;mso-position-vertical:absolute;width:155.80pt;height:113.35pt;mso-wrap-distance-left:9.00pt;mso-wrap-distance-top:0.00pt;mso-wrap-distance-right:9.00pt;mso-wrap-distance-bottom:0.00pt;z-index:1;" stroked="false">
                <w10:wrap type="square"/>
                <v:imagedata r:id="rId46" o:title=""/>
                <o:lock v:ext="edit" rotation="t"/>
              </v:shape>
            </w:pict>
          </mc:Fallback>
        </mc:AlternateContent>
      </w:r>
      <w:r>
        <w:rPr>
          <w:position w:val="0"/>
          <w:sz w:val="24"/>
          <w:szCs w:val="24"/>
          <w:highlight w:val="yellow"/>
          <w:vertAlign w:val="baseline"/>
        </w:rPr>
      </w:r>
    </w:p>
    <w:p>
      <w:pPr>
        <w:pStyle w:val="1245"/>
        <w:pBdr/>
        <w:spacing w:line="360" w:lineRule="auto"/>
        <w:ind/>
        <w:rPr>
          <w:position w:val="0"/>
          <w:sz w:val="24"/>
          <w:szCs w:val="24"/>
          <w:highlight w:val="yellow"/>
          <w:vertAlign w:val="baseline"/>
        </w:rPr>
      </w:pPr>
      <w:r>
        <w:rPr>
          <w:position w:val="0"/>
          <w:sz w:val="24"/>
          <w:szCs w:val="24"/>
          <w:highlight w:val="yellow"/>
          <w:vertAlign w:val="baseline"/>
        </w:rPr>
      </w:r>
      <w:r>
        <w:rPr>
          <w:position w:val="0"/>
          <w:sz w:val="24"/>
          <w:szCs w:val="24"/>
          <w:highlight w:val="yellow"/>
          <w:vertAlign w:val="baseline"/>
        </w:rPr>
      </w:r>
    </w:p>
    <w:p>
      <w:pPr>
        <w:pStyle w:val="1245"/>
        <w:pBdr/>
        <w:spacing w:line="360" w:lineRule="auto"/>
        <w:ind/>
        <w:rPr>
          <w:position w:val="0"/>
          <w:sz w:val="24"/>
          <w:szCs w:val="24"/>
          <w:highlight w:val="yellow"/>
          <w:vertAlign w:val="baseline"/>
        </w:rPr>
      </w:pPr>
      <w:r>
        <w:rPr>
          <w:position w:val="0"/>
          <w:sz w:val="24"/>
          <w:szCs w:val="24"/>
          <w:highlight w:val="yellow"/>
          <w:vertAlign w:val="baseline"/>
        </w:rPr>
      </w:r>
      <w:r>
        <w:rPr>
          <w:position w:val="0"/>
          <w:sz w:val="24"/>
          <w:szCs w:val="24"/>
          <w:highlight w:val="yellow"/>
          <w:vertAlign w:val="baseline"/>
        </w:rPr>
      </w:r>
    </w:p>
    <w:p>
      <w:pPr>
        <w:pStyle w:val="1245"/>
        <w:pBdr/>
        <w:spacing w:line="360" w:lineRule="auto"/>
        <w:ind/>
        <w:rPr>
          <w:position w:val="0"/>
          <w:sz w:val="24"/>
          <w:szCs w:val="24"/>
          <w:highlight w:val="yellow"/>
          <w:vertAlign w:val="baseline"/>
        </w:rPr>
      </w:pPr>
      <w:r>
        <w:rPr>
          <w:position w:val="0"/>
          <w:sz w:val="24"/>
          <w:szCs w:val="24"/>
          <w:highlight w:val="yellow"/>
          <w:vertAlign w:val="baseline"/>
        </w:rPr>
      </w:r>
      <w:r>
        <w:rPr>
          <w:position w:val="0"/>
          <w:sz w:val="24"/>
          <w:szCs w:val="24"/>
          <w:highlight w:val="yellow"/>
          <w:vertAlign w:val="baseline"/>
        </w:rPr>
      </w:r>
    </w:p>
    <w:p>
      <w:pPr>
        <w:pStyle w:val="1245"/>
        <w:pBdr/>
        <w:spacing w:line="360" w:lineRule="auto"/>
        <w:ind/>
        <w:rPr>
          <w:position w:val="0"/>
          <w:sz w:val="24"/>
          <w:szCs w:val="24"/>
          <w:highlight w:val="yellow"/>
          <w:vertAlign w:val="baseline"/>
        </w:rPr>
      </w:pPr>
      <w:r>
        <w:rPr>
          <w:position w:val="0"/>
          <w:sz w:val="24"/>
          <w:szCs w:val="24"/>
          <w:highlight w:val="yellow"/>
          <w:vertAlign w:val="baseline"/>
        </w:rPr>
      </w:r>
      <w:r>
        <w:rPr>
          <w:position w:val="0"/>
          <w:sz w:val="24"/>
          <w:szCs w:val="24"/>
          <w:highlight w:val="yellow"/>
          <w:vertAlign w:val="baseline"/>
        </w:rPr>
      </w:r>
    </w:p>
    <w:p>
      <w:pPr>
        <w:pStyle w:val="1245"/>
        <w:pBdr/>
        <w:spacing w:line="360" w:lineRule="auto"/>
        <w:ind/>
        <w:rPr>
          <w:position w:val="0"/>
          <w:sz w:val="24"/>
          <w:szCs w:val="24"/>
          <w:highlight w:val="yellow"/>
          <w:vertAlign w:val="baseline"/>
        </w:rPr>
      </w:pPr>
      <w:r>
        <w:rPr>
          <w:position w:val="0"/>
          <w:sz w:val="24"/>
          <w:szCs w:val="24"/>
          <w:highlight w:val="yellow"/>
          <w:vertAlign w:val="baseline"/>
        </w:rPr>
      </w:r>
      <w:r>
        <w:rPr>
          <w:position w:val="0"/>
          <w:sz w:val="24"/>
          <w:szCs w:val="24"/>
          <w:highlight w:val="yellow"/>
          <w:vertAlign w:val="baseline"/>
        </w:rPr>
      </w:r>
    </w:p>
    <w:p>
      <w:pPr>
        <w:pStyle w:val="1245"/>
        <w:pBdr/>
        <w:spacing w:line="360" w:lineRule="auto"/>
        <w:ind/>
        <w:rPr>
          <w:position w:val="0"/>
          <w:sz w:val="24"/>
          <w:szCs w:val="24"/>
          <w:highlight w:val="yellow"/>
          <w:vertAlign w:val="baseline"/>
        </w:rPr>
      </w:pPr>
      <w:r>
        <w:rPr>
          <w:position w:val="0"/>
          <w:sz w:val="24"/>
          <w:szCs w:val="24"/>
          <w:highlight w:val="yellow"/>
          <w:vertAlign w:val="baseline"/>
        </w:rPr>
        <w:t xml:space="preserve">* for types, classifications , you can use bullet numbering (where it is required to mention in numbers)</w:t>
      </w:r>
      <w:r>
        <w:rPr>
          <w:position w:val="0"/>
          <w:sz w:val="24"/>
          <w:szCs w:val="24"/>
          <w:highlight w:val="yellow"/>
          <w:vertAlign w:val="baseline"/>
        </w:rPr>
      </w:r>
    </w:p>
    <w:p>
      <w:pPr>
        <w:pStyle w:val="1245"/>
        <w:pBdr/>
        <w:spacing w:line="360" w:lineRule="auto"/>
        <w:ind/>
        <w:rPr>
          <w:position w:val="0"/>
          <w:sz w:val="24"/>
          <w:szCs w:val="24"/>
          <w:vertAlign w:val="baseline"/>
        </w:rPr>
      </w:pPr>
      <w:r>
        <w:rPr>
          <w:position w:val="0"/>
          <w:sz w:val="24"/>
          <w:szCs w:val="24"/>
          <w:vertAlign w:val="baseline"/>
        </w:rPr>
      </w:r>
      <w:r>
        <w:rPr>
          <w:position w:val="0"/>
          <w:sz w:val="24"/>
          <w:szCs w:val="24"/>
          <w:vertAlign w:val="baseline"/>
        </w:rPr>
      </w:r>
    </w:p>
    <w:p>
      <w:pPr>
        <w:pStyle w:val="1245"/>
        <w:pBdr/>
        <w:spacing w:line="360" w:lineRule="auto"/>
        <w:ind/>
        <w:rPr>
          <w:position w:val="0"/>
          <w:sz w:val="24"/>
          <w:szCs w:val="24"/>
          <w:vertAlign w:val="baseline"/>
        </w:rPr>
      </w:pPr>
      <w:r>
        <w:rPr>
          <w:position w:val="0"/>
          <w:sz w:val="24"/>
          <w:szCs w:val="24"/>
          <w:vertAlign w:val="baseline"/>
        </w:rPr>
      </w:r>
      <w:r>
        <w:rPr>
          <w:position w:val="0"/>
          <w:sz w:val="24"/>
          <w:szCs w:val="24"/>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Page Numbers:</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numPr>
          <w:ilvl w:val="0"/>
          <w:numId w:val="6"/>
        </w:numPr>
        <w:pBdr/>
        <w:shd w:val="clear" w:color="auto" w:fill="auto"/>
        <w:spacing w:after="0" w:before="0" w:line="360" w:lineRule="auto"/>
        <w:ind w:right="0" w:hanging="360" w:left="720"/>
        <w:jc w:val="left"/>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Use roman letters page numbering from cover page to symbols and Notations chapter. </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6"/>
        </w:numPr>
        <w:pBdr/>
        <w:shd w:val="clear" w:color="auto" w:fill="auto"/>
        <w:spacing w:after="0" w:before="0" w:line="360" w:lineRule="auto"/>
        <w:ind w:right="0" w:hanging="360" w:left="720"/>
        <w:jc w:val="left"/>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For Cover page do not make the page number visible.</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6"/>
        </w:numPr>
        <w:pBdr/>
        <w:shd w:val="clear" w:color="auto" w:fill="auto"/>
        <w:spacing w:after="0" w:before="0" w:line="360" w:lineRule="auto"/>
        <w:ind w:right="0" w:hanging="360" w:left="720"/>
        <w:jc w:val="left"/>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From page number ii , should be visible before the chapter 1</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6"/>
        </w:numPr>
        <w:pBdr/>
        <w:shd w:val="clear" w:color="auto" w:fill="auto"/>
        <w:spacing w:after="0" w:before="0" w:line="360" w:lineRule="auto"/>
        <w:ind w:right="0" w:hanging="360" w:left="720"/>
        <w:jc w:val="left"/>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Use numeric page numbers (1, 2,3,..) from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chapter 1. Introduction</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till References sections</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6"/>
        </w:numPr>
        <w:pBdr/>
        <w:shd w:val="clear" w:color="auto" w:fill="auto"/>
        <w:spacing w:after="0" w:before="0" w:line="360" w:lineRule="auto"/>
        <w:ind w:right="0" w:hanging="360" w:left="720"/>
        <w:jc w:val="left"/>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For Appendices, No page numbers required </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6"/>
        </w:numPr>
        <w:pBdr/>
        <w:shd w:val="clear" w:color="auto" w:fill="auto"/>
        <w:spacing w:after="0" w:before="0" w:line="360" w:lineRule="auto"/>
        <w:ind w:right="0" w:hanging="360" w:left="720"/>
        <w:jc w:val="left"/>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Total Number of pages required: 70 and above (from chapter 1 to reference section)</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6"/>
        </w:numPr>
        <w:pBdr/>
        <w:shd w:val="clear" w:color="auto" w:fill="auto"/>
        <w:spacing w:after="0" w:before="0" w:line="360" w:lineRule="auto"/>
        <w:ind w:right="0" w:hanging="360" w:left="720"/>
        <w:jc w:val="left"/>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In Appendices: you can add any other sample codes, images, manuals, Readme.txt etc.,)</w:t>
      </w:r>
      <w:r>
        <w:rPr>
          <w:b w:val="0"/>
          <w:bCs w:val="0"/>
          <w:i w:val="0"/>
          <w:iCs w:val="0"/>
          <w:caps w:val="0"/>
          <w:smallCaps w:val="0"/>
          <w:strike w:val="0"/>
          <w:color w:val="000000"/>
          <w:sz w:val="24"/>
          <w:szCs w:val="24"/>
          <w:u w:val="none"/>
          <w:shd w:val="clear" w:color="auto" w:fill="auto"/>
        </w:rPr>
      </w:r>
    </w:p>
    <w:p>
      <w:pPr>
        <w:pStyle w:val="1245"/>
        <w:pBdr/>
        <w:spacing w:line="360" w:lineRule="auto"/>
        <w:ind/>
        <w:rPr>
          <w:b w:val="0"/>
          <w:bCs w:val="0"/>
          <w:position w:val="0"/>
          <w:sz w:val="24"/>
          <w:szCs w:val="24"/>
          <w:vertAlign w:val="baseline"/>
        </w:rPr>
      </w:pPr>
      <w:r>
        <w:rPr>
          <w:b/>
          <w:bCs/>
          <w:position w:val="0"/>
          <w:sz w:val="24"/>
          <w:szCs w:val="24"/>
          <w:vertAlign w:val="baseline"/>
        </w:rPr>
        <w:t xml:space="preserve">Figures:</w:t>
      </w:r>
      <w:r>
        <w:rPr>
          <w:b w:val="0"/>
          <w:bCs w:val="0"/>
          <w:position w:val="0"/>
          <w:sz w:val="24"/>
          <w:szCs w:val="24"/>
          <w:vertAlign w:val="baseline"/>
        </w:rPr>
      </w:r>
    </w:p>
    <w:p>
      <w:pPr>
        <w:pStyle w:val="1245"/>
        <w:keepNext w:val="false"/>
        <w:keepLines w:val="false"/>
        <w:pageBreakBefore w:val="false"/>
        <w:widowControl w:val="false"/>
        <w:numPr>
          <w:ilvl w:val="0"/>
          <w:numId w:val="7"/>
        </w:numPr>
        <w:pBdr/>
        <w:shd w:val="clear" w:color="auto" w:fill="auto"/>
        <w:spacing w:after="0" w:before="0" w:line="360" w:lineRule="auto"/>
        <w:ind w:right="0" w:hanging="360" w:left="720"/>
        <w:jc w:val="left"/>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Centre the figure, Make it clear and visible, for better view go for portrait format. If the figure is huge in size then go for landscape format for image.</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7"/>
        </w:numPr>
        <w:pBdr/>
        <w:shd w:val="clear" w:color="auto" w:fill="auto"/>
        <w:spacing w:after="0" w:before="0" w:line="360" w:lineRule="auto"/>
        <w:ind w:right="0" w:hanging="360" w:left="720"/>
        <w:jc w:val="left"/>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In the chapters, figure caption should come below the  figure.</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7"/>
        </w:numPr>
        <w:pBdr/>
        <w:shd w:val="clear" w:color="auto" w:fill="auto"/>
        <w:spacing w:after="0" w:before="0" w:line="360" w:lineRule="auto"/>
        <w:ind w:right="0" w:hanging="360" w:left="720"/>
        <w:jc w:val="left"/>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Figure Caption should be in the Title Case, Times New Roman, 10 pt, and it should be of the Format: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Fig.</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Chapter Number.Figure Number </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Figure Caption</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7"/>
        </w:numPr>
        <w:pBdr/>
        <w:shd w:val="clear" w:color="auto" w:fill="auto"/>
        <w:spacing w:after="0" w:before="0" w:line="360" w:lineRule="auto"/>
        <w:ind w:right="0" w:hanging="360" w:left="720"/>
        <w:jc w:val="center"/>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In below example Figure , Second chapter. 4</w:t>
      </w:r>
      <w:r>
        <w:rPr>
          <w:rFonts w:eastAsia="Times New Roman" w:cs="Times New Roman"/>
          <w:b w:val="0"/>
          <w:bCs w:val="0"/>
          <w:i w:val="0"/>
          <w:iCs w:val="0"/>
          <w:caps w:val="0"/>
          <w:smallCaps w:val="0"/>
          <w:strike w:val="0"/>
          <w:color w:val="000000"/>
          <w:sz w:val="24"/>
          <w:szCs w:val="24"/>
          <w:u w:val="none"/>
          <w:shd w:val="clear" w:color="auto" w:fill="auto"/>
          <w:vertAlign w:val="superscript"/>
        </w:rPr>
        <w:t xml:space="preserve">th</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image in the second chapter, title of the figure.</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mc:AlternateContent>
          <mc:Choice Requires="wpg">
            <w:drawing>
              <wp:inline xmlns:wp="http://schemas.openxmlformats.org/drawingml/2006/wordprocessingDrawing" distT="0" distB="0" distL="0" distR="0">
                <wp:extent cx="3560445" cy="3025140"/>
                <wp:effectExtent l="0" t="0" r="0" b="0"/>
                <wp:docPr id="6" name="image4.png" descr="Types of Bar Graphs are vertical, horizontal, grouped, and stacked bar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Types of Bar Graphs are vertical, horizontal, grouped, and stacked bar graphs."/>
                        <pic:cNvPicPr>
                          <a:picLocks noChangeAspect="1"/>
                        </pic:cNvPicPr>
                        <pic:nvPr/>
                      </pic:nvPicPr>
                      <pic:blipFill rotWithShape="1">
                        <a:blip r:embed="rId47"/>
                        <a:stretch/>
                      </pic:blipFill>
                      <pic:spPr bwMode="auto">
                        <a:xfrm>
                          <a:off x="0" y="0"/>
                          <a:ext cx="3560445" cy="30251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80.35pt;height:238.20pt;mso-wrap-distance-left:0.00pt;mso-wrap-distance-top:0.00pt;mso-wrap-distance-right:0.00pt;mso-wrap-distance-bottom:0.00pt;z-index:1;" stroked="false">
                <v:imagedata r:id="rId47" o:title=""/>
                <o:lock v:ext="edit" rotation="t"/>
              </v:shape>
            </w:pict>
          </mc:Fallback>
        </mc:AlternateConten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Fig. 2.4</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Sample Bar Graph</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Tables:</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numPr>
          <w:ilvl w:val="0"/>
          <w:numId w:val="1"/>
        </w:numPr>
        <w:pBdr/>
        <w:shd w:val="clear" w:color="auto" w:fill="auto"/>
        <w:spacing w:after="0" w:before="0" w:line="360" w:lineRule="auto"/>
        <w:ind w:right="0" w:hanging="360" w:left="720"/>
        <w:jc w:val="left"/>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For Tables: Title of the table should come in the top of the table as follows</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1"/>
        </w:numPr>
        <w:pBdr/>
        <w:shd w:val="clear" w:color="auto" w:fill="auto"/>
        <w:spacing w:after="0" w:before="0" w:line="360" w:lineRule="auto"/>
        <w:ind w:right="0" w:hanging="360" w:left="720"/>
        <w:jc w:val="left"/>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All the table caption should be in the Title case , Times New Roman, 10Point and it should be of the format: </w:t>
      </w: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Table.Chapter Number.Table number</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Table Caption</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mc:AlternateContent>
          <mc:Choice Requires="wpg">
            <w:drawing>
              <wp:anchor xmlns:wp="http://schemas.openxmlformats.org/drawingml/2006/wordprocessingDrawing" xmlns:wp14="http://schemas.microsoft.com/office/word/2010/wordprocessingDrawing" distT="0" distB="0" distL="1908175" distR="1907540" simplePos="0" relativeHeight="14" behindDoc="0" locked="0" layoutInCell="1" allowOverlap="1">
                <wp:simplePos x="0" y="0"/>
                <wp:positionH relativeFrom="column">
                  <wp:posOffset>1744345</wp:posOffset>
                </wp:positionH>
                <wp:positionV relativeFrom="paragraph">
                  <wp:posOffset>-1191260</wp:posOffset>
                </wp:positionV>
                <wp:extent cx="5913120" cy="1136015"/>
                <wp:effectExtent l="1906905" t="0" r="1907539" b="0"/>
                <wp:wrapNone/>
                <wp:docPr id="7" name="Shape3"/>
                <wp:cNvGraphicFramePr/>
                <a:graphic xmlns:a="http://schemas.openxmlformats.org/drawingml/2006/main">
                  <a:graphicData uri="http://schemas.microsoft.com/office/word/2010/wordprocessingShape">
                    <wps:wsp>
                      <wps:cNvPr id="0" name=""/>
                      <wps:cNvSpPr/>
                      <wps:spPr bwMode="auto">
                        <a:xfrm rot="18865800">
                          <a:off x="0" y="0"/>
                          <a:ext cx="5913000" cy="1136160"/>
                        </a:xfrm>
                        <a:prstGeom prst="rect">
                          <a:avLst/>
                        </a:prstGeom>
                        <a:noFill/>
                        <a:ln w="0">
                          <a:noFill/>
                        </a:ln>
                      </wps:spPr>
                      <wps:style>
                        <a:lnRef idx="0"/>
                        <a:fillRef idx="0"/>
                        <a:effectRef idx="0"/>
                        <a:fontRef idx="minor"/>
                      </wps:style>
                      <wps:txbx>
                        <w:txbxContent>
                          <w:p>
                            <w:pPr>
                              <w:pStyle w:val="1241"/>
                              <w:numPr>
                                <w:ilvl w:val="0"/>
                                <w:numId w:val="0"/>
                              </w:numPr>
                              <w:pBdr/>
                              <w:spacing w:line="360" w:lineRule="auto"/>
                              <w:ind w:right="0"/>
                              <w:jc w:val="center"/>
                              <w:outlineLvl w:val="0"/>
                              <w:rPr>
                                <w:b w:val="0"/>
                                <w:color w:val="4f81bd"/>
                                <w:spacing w:val="20"/>
                                <w:position w:val="0"/>
                                <w:sz w:val="72"/>
                                <w:szCs w:val="72"/>
                                <w:vertAlign w:val="baseline"/>
                              </w:rPr>
                            </w:pPr>
                            <w:r>
                              <w:rPr>
                                <w:b/>
                                <w:color w:val="4f81bd"/>
                                <w:spacing w:val="20"/>
                                <w:position w:val="-1"/>
                                <w:sz w:val="72"/>
                                <w:szCs w:val="72"/>
                              </w:rPr>
                              <w:t xml:space="preserve">SAMPLE TABLE</w:t>
                            </w:r>
                            <w:r>
                              <w:rPr>
                                <w:b w:val="0"/>
                                <w:color w:val="4f81bd"/>
                                <w:spacing w:val="20"/>
                                <w:position w:val="0"/>
                                <w:sz w:val="72"/>
                                <w:szCs w:val="72"/>
                                <w:vertAlign w:val="baseline"/>
                              </w:rPr>
                            </w:r>
                          </w:p>
                          <w:p>
                            <w:pPr>
                              <w:pStyle w:val="1245"/>
                              <w:numPr>
                                <w:ilvl w:val="0"/>
                                <w:numId w:val="0"/>
                              </w:numPr>
                              <w:pBdr/>
                              <w:spacing w:line="1" w:lineRule="atLeast"/>
                              <w:ind w:right="0"/>
                              <w:outlineLvl w:val="0"/>
                              <w:rPr>
                                <w:position w:val="0"/>
                                <w:sz w:val="22"/>
                                <w:vertAlign w:val="baseline"/>
                              </w:rPr>
                            </w:pPr>
                            <w:r>
                              <w:rPr>
                                <w:color w:val="000000"/>
                              </w:rPr>
                            </w:r>
                            <w:r>
                              <w:rPr>
                                <w:position w:val="0"/>
                                <w:sz w:val="22"/>
                                <w:vertAlign w:val="baseline"/>
                              </w:rPr>
                            </w:r>
                          </w:p>
                        </w:txbxContent>
                      </wps:txbx>
                      <wps:bodyPr anchor="t">
                        <a:prstTxWarp prst="textNoShape"/>
                        <a:spAutoFit/>
                      </wps:bodyPr>
                    </wps:wsp>
                  </a:graphicData>
                </a:graphic>
              </wp:anchor>
            </w:drawing>
          </mc:Choice>
          <mc:Fallback>
            <w:pict>
              <v:shape id="shape 6" o:spid="_x0000_s6" o:spt="1" type="#_x0000_t1" style="position:absolute;z-index:14;o:allowoverlap:true;o:allowincell:true;mso-position-horizontal-relative:text;margin-left:137.35pt;mso-position-horizontal:absolute;mso-position-vertical-relative:text;margin-top:-93.80pt;mso-position-vertical:absolute;width:465.60pt;height:89.45pt;mso-wrap-distance-left:150.25pt;mso-wrap-distance-top:0.00pt;mso-wrap-distance-right:150.20pt;mso-wrap-distance-bottom:0.00pt;rotation:314;v-text-anchor:top;visibility:visible;" filled="f" stroked="f" strokeweight="0.00pt">
                <v:textbox inset="0,0,0,0">
                  <w:txbxContent>
                    <w:p>
                      <w:pPr>
                        <w:pStyle w:val="1241"/>
                        <w:numPr>
                          <w:ilvl w:val="0"/>
                          <w:numId w:val="0"/>
                        </w:numPr>
                        <w:pBdr/>
                        <w:spacing w:line="360" w:lineRule="auto"/>
                        <w:ind w:right="0"/>
                        <w:jc w:val="center"/>
                        <w:outlineLvl w:val="0"/>
                        <w:rPr>
                          <w:b w:val="0"/>
                          <w:color w:val="4f81bd"/>
                          <w:spacing w:val="20"/>
                          <w:position w:val="0"/>
                          <w:sz w:val="72"/>
                          <w:szCs w:val="72"/>
                          <w:vertAlign w:val="baseline"/>
                        </w:rPr>
                      </w:pPr>
                      <w:r>
                        <w:rPr>
                          <w:b/>
                          <w:color w:val="4f81bd"/>
                          <w:spacing w:val="20"/>
                          <w:position w:val="-1"/>
                          <w:sz w:val="72"/>
                          <w:szCs w:val="72"/>
                        </w:rPr>
                        <w:t xml:space="preserve">SAMPLE TABLE</w:t>
                      </w:r>
                      <w:r>
                        <w:rPr>
                          <w:b w:val="0"/>
                          <w:color w:val="4f81bd"/>
                          <w:spacing w:val="20"/>
                          <w:position w:val="0"/>
                          <w:sz w:val="72"/>
                          <w:szCs w:val="72"/>
                          <w:vertAlign w:val="baseline"/>
                        </w:rPr>
                      </w:r>
                    </w:p>
                    <w:p>
                      <w:pPr>
                        <w:pStyle w:val="1245"/>
                        <w:numPr>
                          <w:ilvl w:val="0"/>
                          <w:numId w:val="0"/>
                        </w:numPr>
                        <w:pBdr/>
                        <w:spacing w:line="1" w:lineRule="atLeast"/>
                        <w:ind w:right="0"/>
                        <w:outlineLvl w:val="0"/>
                        <w:rPr>
                          <w:position w:val="0"/>
                          <w:sz w:val="22"/>
                          <w:vertAlign w:val="baseline"/>
                        </w:rPr>
                      </w:pPr>
                      <w:r>
                        <w:rPr>
                          <w:color w:val="000000"/>
                        </w:rPr>
                      </w:r>
                      <w:r>
                        <w:rPr>
                          <w:position w:val="0"/>
                          <w:sz w:val="22"/>
                          <w:vertAlign w:val="baseline"/>
                        </w:rPr>
                      </w:r>
                    </w:p>
                  </w:txbxContent>
                </v:textbox>
              </v:shape>
            </w:pict>
          </mc:Fallback>
        </mc:AlternateConten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Table 6.1 </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MI and Deep Learning</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tbl>
      <w:tblPr>
        <w:tblInd w:w="-108" w:type="dxa"/>
        <w:tblW w:w="9236" w:type="dxa"/>
        <w:tblCellMar>
          <w:left w:w="108" w:type="dxa"/>
          <w:top w:w="0" w:type="dxa"/>
          <w:right w:w="108" w:type="dxa"/>
          <w:bottom w:w="0" w:type="dxa"/>
        </w:tblCellMar>
        <w:tblBorders/>
        <w:tblLayout w:type="fixed"/>
        <w:tblLook w:val="0000" w:firstRow="0" w:lastRow="0" w:firstColumn="0" w:lastColumn="0" w:noHBand="0" w:noVBand="0"/>
      </w:tblPr>
      <w:tblGrid>
        <w:gridCol w:w="3078"/>
        <w:gridCol w:w="3079"/>
        <w:gridCol w:w="3079"/>
      </w:tblGrid>
      <w:tr>
        <w:trPr>
          <w:trHeight w:val="278"/>
        </w:trPr>
        <w:tc>
          <w:tcPr>
            <w:tcBorders>
              <w:top w:val="single" w:color="000000" w:sz="4" w:space="0"/>
              <w:left w:val="single" w:color="000000" w:sz="4" w:space="0"/>
              <w:bottom w:val="single" w:color="000000" w:sz="4" w:space="0"/>
              <w:right w:val="single" w:color="000000" w:sz="4" w:space="0"/>
            </w:tcBorders>
            <w:tcW w:w="3078" w:type="dxa"/>
            <w:vAlign w:val="center"/>
          </w:tcPr>
          <w:p>
            <w:pPr>
              <w:pStyle w:val="1245"/>
              <w:widowControl w:val="true"/>
              <w:pBdr/>
              <w:spacing/>
              <w:ind/>
              <w:jc w:val="center"/>
              <w:rPr>
                <w:b w:val="0"/>
                <w:bCs w:val="0"/>
                <w:position w:val="0"/>
                <w:sz w:val="24"/>
                <w:szCs w:val="24"/>
                <w:vertAlign w:val="baseline"/>
              </w:rPr>
            </w:pPr>
            <w:r>
              <w:rPr>
                <w:b/>
                <w:bCs/>
                <w:position w:val="0"/>
                <w:sz w:val="24"/>
                <w:szCs w:val="24"/>
                <w:vertAlign w:val="baseline"/>
              </w:rPr>
              <w:t xml:space="preserve">Artificial Intelligence</w:t>
            </w:r>
            <w:r>
              <w:rPr>
                <w:b w:val="0"/>
                <w:bCs w:val="0"/>
                <w:position w:val="0"/>
                <w:sz w:val="24"/>
                <w:szCs w:val="24"/>
                <w:vertAlign w:val="baseline"/>
              </w:rPr>
            </w:r>
          </w:p>
        </w:tc>
        <w:tc>
          <w:tcPr>
            <w:tcBorders>
              <w:top w:val="single" w:color="000000" w:sz="4" w:space="0"/>
              <w:left w:val="single" w:color="000000" w:sz="4" w:space="0"/>
              <w:bottom w:val="single" w:color="000000" w:sz="4" w:space="0"/>
              <w:right w:val="single" w:color="000000" w:sz="4" w:space="0"/>
            </w:tcBorders>
            <w:tcW w:w="3079" w:type="dxa"/>
            <w:vAlign w:val="center"/>
          </w:tcPr>
          <w:p>
            <w:pPr>
              <w:pStyle w:val="1245"/>
              <w:widowControl w:val="true"/>
              <w:pBdr/>
              <w:spacing/>
              <w:ind/>
              <w:jc w:val="center"/>
              <w:rPr>
                <w:b w:val="0"/>
                <w:bCs w:val="0"/>
                <w:position w:val="0"/>
                <w:sz w:val="24"/>
                <w:szCs w:val="24"/>
                <w:vertAlign w:val="baseline"/>
              </w:rPr>
            </w:pPr>
            <w:r>
              <w:rPr>
                <w:b/>
                <w:bCs/>
                <w:position w:val="0"/>
                <w:sz w:val="24"/>
                <w:szCs w:val="24"/>
                <w:vertAlign w:val="baseline"/>
              </w:rPr>
              <w:t xml:space="preserve">Machine Learning</w:t>
            </w:r>
            <w:r>
              <w:rPr>
                <w:b w:val="0"/>
                <w:bCs w:val="0"/>
                <w:position w:val="0"/>
                <w:sz w:val="24"/>
                <w:szCs w:val="24"/>
                <w:vertAlign w:val="baseline"/>
              </w:rPr>
            </w:r>
          </w:p>
        </w:tc>
        <w:tc>
          <w:tcPr>
            <w:tcBorders>
              <w:top w:val="single" w:color="000000" w:sz="4" w:space="0"/>
              <w:left w:val="single" w:color="000000" w:sz="4" w:space="0"/>
              <w:bottom w:val="single" w:color="000000" w:sz="4" w:space="0"/>
              <w:right w:val="single" w:color="000000" w:sz="4" w:space="0"/>
            </w:tcBorders>
            <w:tcW w:w="3079" w:type="dxa"/>
            <w:vAlign w:val="center"/>
          </w:tcPr>
          <w:p>
            <w:pPr>
              <w:pStyle w:val="1245"/>
              <w:widowControl w:val="true"/>
              <w:pBdr/>
              <w:spacing/>
              <w:ind/>
              <w:jc w:val="center"/>
              <w:rPr>
                <w:b w:val="0"/>
                <w:bCs w:val="0"/>
                <w:position w:val="0"/>
                <w:sz w:val="24"/>
                <w:szCs w:val="24"/>
                <w:vertAlign w:val="baseline"/>
              </w:rPr>
            </w:pPr>
            <w:r>
              <w:rPr>
                <w:b/>
                <w:bCs/>
                <w:position w:val="0"/>
                <w:sz w:val="24"/>
                <w:szCs w:val="24"/>
                <w:vertAlign w:val="baseline"/>
              </w:rPr>
              <w:t xml:space="preserve">Deep Learning</w:t>
            </w:r>
            <w:r>
              <w:rPr>
                <w:b w:val="0"/>
                <w:bCs w:val="0"/>
                <w:position w:val="0"/>
                <w:sz w:val="24"/>
                <w:szCs w:val="24"/>
                <w:vertAlign w:val="baseline"/>
              </w:rPr>
            </w:r>
          </w:p>
        </w:tc>
      </w:tr>
      <w:tr>
        <w:trPr>
          <w:trHeight w:val="278"/>
        </w:trPr>
        <w:tc>
          <w:tcPr>
            <w:tcBorders>
              <w:top w:val="single" w:color="000000" w:sz="4" w:space="0"/>
              <w:left w:val="single" w:color="000000" w:sz="4" w:space="0"/>
              <w:bottom w:val="single" w:color="000000" w:sz="4" w:space="0"/>
              <w:right w:val="single" w:color="000000" w:sz="4" w:space="0"/>
            </w:tcBorders>
            <w:tcW w:w="3078" w:type="dxa"/>
            <w:vAlign w:val="center"/>
          </w:tcPr>
          <w:p>
            <w:pPr>
              <w:pStyle w:val="1245"/>
              <w:widowControl w:val="true"/>
              <w:pBdr/>
              <w:spacing/>
              <w:ind/>
              <w:rPr>
                <w:position w:val="0"/>
                <w:sz w:val="24"/>
                <w:szCs w:val="24"/>
                <w:vertAlign w:val="baseline"/>
              </w:rPr>
            </w:pPr>
            <w:r>
              <w:rPr>
                <w:position w:val="0"/>
                <w:sz w:val="24"/>
                <w:szCs w:val="24"/>
                <w:vertAlign w:val="baseline"/>
              </w:rPr>
              <w:t xml:space="preserve">AI stands for Artificial Intelligence, and is basically the study/process which enables machines to mimic human behaviour through particular algorithm.</w:t>
            </w:r>
            <w:r>
              <w:rPr>
                <w:position w:val="0"/>
                <w:sz w:val="24"/>
                <w:szCs w:val="24"/>
                <w:vertAlign w:val="baseline"/>
              </w:rPr>
            </w:r>
          </w:p>
        </w:tc>
        <w:tc>
          <w:tcPr>
            <w:tcBorders>
              <w:top w:val="single" w:color="000000" w:sz="4" w:space="0"/>
              <w:left w:val="single" w:color="000000" w:sz="4" w:space="0"/>
              <w:bottom w:val="single" w:color="000000" w:sz="4" w:space="0"/>
              <w:right w:val="single" w:color="000000" w:sz="4" w:space="0"/>
            </w:tcBorders>
            <w:tcW w:w="3079" w:type="dxa"/>
            <w:vAlign w:val="center"/>
          </w:tcPr>
          <w:p>
            <w:pPr>
              <w:pStyle w:val="1245"/>
              <w:widowControl w:val="true"/>
              <w:pBdr/>
              <w:spacing/>
              <w:ind/>
              <w:rPr>
                <w:position w:val="0"/>
                <w:sz w:val="24"/>
                <w:szCs w:val="24"/>
                <w:vertAlign w:val="baseline"/>
              </w:rPr>
            </w:pPr>
            <w:r>
              <w:rPr>
                <w:position w:val="0"/>
                <w:sz w:val="24"/>
                <w:szCs w:val="24"/>
                <w:vertAlign w:val="baseline"/>
              </w:rPr>
              <w:t xml:space="preserve">ML stands for Machine Learning, and is the study that uses statistical methods enabling machines to improve with experience.</w:t>
            </w:r>
            <w:r>
              <w:rPr>
                <w:position w:val="0"/>
                <w:sz w:val="24"/>
                <w:szCs w:val="24"/>
                <w:vertAlign w:val="baseline"/>
              </w:rPr>
            </w:r>
          </w:p>
        </w:tc>
        <w:tc>
          <w:tcPr>
            <w:tcBorders>
              <w:top w:val="single" w:color="000000" w:sz="4" w:space="0"/>
              <w:left w:val="single" w:color="000000" w:sz="4" w:space="0"/>
              <w:bottom w:val="single" w:color="000000" w:sz="4" w:space="0"/>
              <w:right w:val="single" w:color="000000" w:sz="4" w:space="0"/>
            </w:tcBorders>
            <w:tcW w:w="3079" w:type="dxa"/>
            <w:vAlign w:val="center"/>
          </w:tcPr>
          <w:p>
            <w:pPr>
              <w:pStyle w:val="1245"/>
              <w:widowControl w:val="true"/>
              <w:pBdr/>
              <w:spacing/>
              <w:ind/>
              <w:rPr>
                <w:position w:val="0"/>
                <w:sz w:val="24"/>
                <w:szCs w:val="24"/>
                <w:vertAlign w:val="baseline"/>
              </w:rPr>
            </w:pPr>
            <w:r>
              <w:rPr>
                <w:position w:val="0"/>
                <w:sz w:val="24"/>
                <w:szCs w:val="24"/>
                <w:vertAlign w:val="baseline"/>
              </w:rPr>
              <w:t xml:space="preserve">DL stands for Deep Learning, and is the study that makes use of Neural Networks(similar to neurons present in human brain) to imitate functionality just like a human brain.</w:t>
            </w:r>
            <w:r>
              <w:rPr>
                <w:position w:val="0"/>
                <w:sz w:val="24"/>
                <w:szCs w:val="24"/>
                <w:vertAlign w:val="baseline"/>
              </w:rPr>
            </w:r>
          </w:p>
        </w:tc>
      </w:tr>
      <w:tr>
        <w:trPr>
          <w:trHeight w:val="278"/>
        </w:trPr>
        <w:tc>
          <w:tcPr>
            <w:tcBorders>
              <w:top w:val="single" w:color="000000" w:sz="4" w:space="0"/>
              <w:left w:val="single" w:color="000000" w:sz="4" w:space="0"/>
              <w:bottom w:val="single" w:color="000000" w:sz="4" w:space="0"/>
              <w:right w:val="single" w:color="000000" w:sz="4" w:space="0"/>
            </w:tcBorders>
            <w:tcW w:w="3078" w:type="dxa"/>
            <w:vAlign w:val="center"/>
          </w:tcPr>
          <w:p>
            <w:pPr>
              <w:pStyle w:val="1245"/>
              <w:widowControl w:val="true"/>
              <w:pBdr/>
              <w:spacing/>
              <w:ind/>
              <w:rPr>
                <w:position w:val="0"/>
                <w:sz w:val="24"/>
                <w:szCs w:val="24"/>
                <w:vertAlign w:val="baseline"/>
              </w:rPr>
            </w:pPr>
            <w:r>
              <w:rPr>
                <w:position w:val="0"/>
                <w:sz w:val="24"/>
                <w:szCs w:val="24"/>
                <w:vertAlign w:val="baseline"/>
              </w:rPr>
              <w:t xml:space="preserve">AI is the broader family consisting of ML and DL as it’s components.</w:t>
            </w:r>
            <w:r>
              <w:rPr>
                <w:position w:val="0"/>
                <w:sz w:val="24"/>
                <w:szCs w:val="24"/>
                <w:vertAlign w:val="baseline"/>
              </w:rPr>
            </w:r>
          </w:p>
        </w:tc>
        <w:tc>
          <w:tcPr>
            <w:tcBorders>
              <w:top w:val="single" w:color="000000" w:sz="4" w:space="0"/>
              <w:left w:val="single" w:color="000000" w:sz="4" w:space="0"/>
              <w:bottom w:val="single" w:color="000000" w:sz="4" w:space="0"/>
              <w:right w:val="single" w:color="000000" w:sz="4" w:space="0"/>
            </w:tcBorders>
            <w:tcW w:w="3079" w:type="dxa"/>
            <w:vAlign w:val="center"/>
          </w:tcPr>
          <w:p>
            <w:pPr>
              <w:pStyle w:val="1245"/>
              <w:widowControl w:val="true"/>
              <w:pBdr/>
              <w:spacing/>
              <w:ind/>
              <w:rPr>
                <w:position w:val="0"/>
                <w:sz w:val="24"/>
                <w:szCs w:val="24"/>
                <w:vertAlign w:val="baseline"/>
              </w:rPr>
            </w:pPr>
            <w:r>
              <w:rPr>
                <w:position w:val="0"/>
                <w:sz w:val="24"/>
                <w:szCs w:val="24"/>
                <w:vertAlign w:val="baseline"/>
              </w:rPr>
              <w:t xml:space="preserve">ML is the subset of AI.</w:t>
            </w:r>
            <w:r>
              <w:rPr>
                <w:position w:val="0"/>
                <w:sz w:val="24"/>
                <w:szCs w:val="24"/>
                <w:vertAlign w:val="baseline"/>
              </w:rPr>
            </w:r>
          </w:p>
        </w:tc>
        <w:tc>
          <w:tcPr>
            <w:tcBorders>
              <w:top w:val="single" w:color="000000" w:sz="4" w:space="0"/>
              <w:left w:val="single" w:color="000000" w:sz="4" w:space="0"/>
              <w:bottom w:val="single" w:color="000000" w:sz="4" w:space="0"/>
              <w:right w:val="single" w:color="000000" w:sz="4" w:space="0"/>
            </w:tcBorders>
            <w:tcW w:w="3079" w:type="dxa"/>
            <w:vAlign w:val="center"/>
          </w:tcPr>
          <w:p>
            <w:pPr>
              <w:pStyle w:val="1245"/>
              <w:widowControl w:val="true"/>
              <w:pBdr/>
              <w:spacing/>
              <w:ind/>
              <w:rPr>
                <w:position w:val="0"/>
                <w:sz w:val="24"/>
                <w:szCs w:val="24"/>
                <w:vertAlign w:val="baseline"/>
              </w:rPr>
            </w:pPr>
            <w:r>
              <w:rPr>
                <w:position w:val="0"/>
                <w:sz w:val="24"/>
                <w:szCs w:val="24"/>
                <w:vertAlign w:val="baseline"/>
              </w:rPr>
              <w:t xml:space="preserve">DL is the subset of ML.</w:t>
            </w:r>
            <w:r>
              <w:rPr>
                <w:position w:val="0"/>
                <w:sz w:val="24"/>
                <w:szCs w:val="24"/>
                <w:vertAlign w:val="baseline"/>
              </w:rPr>
            </w:r>
          </w:p>
        </w:tc>
      </w:tr>
      <w:tr>
        <w:trPr>
          <w:trHeight w:val="278"/>
        </w:trPr>
        <w:tc>
          <w:tcPr>
            <w:tcBorders>
              <w:top w:val="single" w:color="000000" w:sz="4" w:space="0"/>
              <w:left w:val="single" w:color="000000" w:sz="4" w:space="0"/>
              <w:bottom w:val="single" w:color="000000" w:sz="4" w:space="0"/>
              <w:right w:val="single" w:color="000000" w:sz="4" w:space="0"/>
            </w:tcBorders>
            <w:tcW w:w="3078" w:type="dxa"/>
            <w:vAlign w:val="center"/>
          </w:tcPr>
          <w:p>
            <w:pPr>
              <w:pStyle w:val="1245"/>
              <w:widowControl w:val="true"/>
              <w:pBdr/>
              <w:spacing/>
              <w:ind/>
              <w:rPr>
                <w:position w:val="0"/>
                <w:sz w:val="24"/>
                <w:szCs w:val="24"/>
                <w:vertAlign w:val="baseline"/>
              </w:rPr>
            </w:pPr>
            <w:r>
              <w:rPr>
                <w:position w:val="0"/>
                <w:sz w:val="24"/>
                <w:szCs w:val="24"/>
                <w:vertAlign w:val="baseline"/>
              </w:rPr>
              <w:t xml:space="preserve">AI is a computer algorithm which exhibits intelligence through decision making.</w:t>
            </w:r>
            <w:r>
              <w:rPr>
                <w:position w:val="0"/>
                <w:sz w:val="24"/>
                <w:szCs w:val="24"/>
                <w:vertAlign w:val="baseline"/>
              </w:rPr>
            </w:r>
          </w:p>
        </w:tc>
        <w:tc>
          <w:tcPr>
            <w:tcBorders>
              <w:top w:val="single" w:color="000000" w:sz="4" w:space="0"/>
              <w:left w:val="single" w:color="000000" w:sz="4" w:space="0"/>
              <w:bottom w:val="single" w:color="000000" w:sz="4" w:space="0"/>
              <w:right w:val="single" w:color="000000" w:sz="4" w:space="0"/>
            </w:tcBorders>
            <w:tcW w:w="3079" w:type="dxa"/>
            <w:vAlign w:val="center"/>
          </w:tcPr>
          <w:p>
            <w:pPr>
              <w:pStyle w:val="1245"/>
              <w:widowControl w:val="true"/>
              <w:pBdr/>
              <w:spacing/>
              <w:ind/>
              <w:rPr>
                <w:position w:val="0"/>
                <w:sz w:val="24"/>
                <w:szCs w:val="24"/>
                <w:vertAlign w:val="baseline"/>
              </w:rPr>
            </w:pPr>
            <w:r>
              <w:rPr>
                <w:position w:val="0"/>
                <w:sz w:val="24"/>
                <w:szCs w:val="24"/>
                <w:vertAlign w:val="baseline"/>
              </w:rPr>
              <w:t xml:space="preserve">ML is an AI algorithm which allows system to learn from data.</w:t>
            </w:r>
            <w:r>
              <w:rPr>
                <w:position w:val="0"/>
                <w:sz w:val="24"/>
                <w:szCs w:val="24"/>
                <w:vertAlign w:val="baseline"/>
              </w:rPr>
            </w:r>
          </w:p>
        </w:tc>
        <w:tc>
          <w:tcPr>
            <w:tcBorders>
              <w:top w:val="single" w:color="000000" w:sz="4" w:space="0"/>
              <w:left w:val="single" w:color="000000" w:sz="4" w:space="0"/>
              <w:bottom w:val="single" w:color="000000" w:sz="4" w:space="0"/>
              <w:right w:val="single" w:color="000000" w:sz="4" w:space="0"/>
            </w:tcBorders>
            <w:tcW w:w="3079" w:type="dxa"/>
            <w:vAlign w:val="center"/>
          </w:tcPr>
          <w:p>
            <w:pPr>
              <w:pStyle w:val="1245"/>
              <w:widowControl w:val="true"/>
              <w:pBdr/>
              <w:spacing/>
              <w:ind/>
              <w:rPr>
                <w:position w:val="0"/>
                <w:sz w:val="24"/>
                <w:szCs w:val="24"/>
                <w:vertAlign w:val="baseline"/>
              </w:rPr>
            </w:pPr>
            <w:r>
              <w:rPr>
                <w:position w:val="0"/>
                <w:sz w:val="24"/>
                <w:szCs w:val="24"/>
                <w:vertAlign w:val="baseline"/>
              </w:rPr>
              <w:t xml:space="preserve">DL is a ML algorithm that uses deep(more than one layer) neural networks to analyze data and provide output accordingly.</w:t>
            </w:r>
            <w:r>
              <w:rPr>
                <w:position w:val="0"/>
                <w:sz w:val="24"/>
                <w:szCs w:val="24"/>
                <w:vertAlign w:val="baseline"/>
              </w:rPr>
            </w:r>
          </w:p>
        </w:tc>
      </w:tr>
    </w:tbl>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Equations:</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Every equation should be used by relevant tools or symbols in the word editor.</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Every equation should be cited as Eqn. 5.2 (Equation. fifth chapter.2 equation)</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A</w:t>
      </w:r>
      <w:r>
        <w:rPr>
          <w:rFonts w:eastAsia="Times New Roman" w:cs="Times New Roman"/>
          <w:b w:val="0"/>
          <w:bCs w:val="0"/>
          <w:i w:val="0"/>
          <w:iCs w:val="0"/>
          <w:caps w:val="0"/>
          <w:smallCaps w:val="0"/>
          <w:strike w:val="0"/>
          <w:color w:val="000000"/>
          <w:sz w:val="24"/>
          <w:szCs w:val="24"/>
          <w:u w:val="none"/>
          <w:shd w:val="clear" w:color="auto" w:fill="auto"/>
          <w:vertAlign w:val="superscript"/>
        </w:rPr>
        <w:t xml:space="preserve">2</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+B</w:t>
      </w:r>
      <w:r>
        <w:rPr>
          <w:rFonts w:eastAsia="Times New Roman" w:cs="Times New Roman"/>
          <w:b w:val="0"/>
          <w:bCs w:val="0"/>
          <w:i w:val="0"/>
          <w:iCs w:val="0"/>
          <w:caps w:val="0"/>
          <w:smallCaps w:val="0"/>
          <w:strike w:val="0"/>
          <w:color w:val="000000"/>
          <w:sz w:val="24"/>
          <w:szCs w:val="24"/>
          <w:u w:val="none"/>
          <w:shd w:val="clear" w:color="auto" w:fill="auto"/>
          <w:vertAlign w:val="superscript"/>
        </w:rPr>
        <w:t xml:space="preserve">2</w:t>
      </w: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=C                                                     (5.2)</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When you cite the above equation should cite as follows;</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In the Eqn. 5.2 the variable A denotes the parameter of..</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    </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33"/>
      </w:pPr>
      <w:r>
        <w:t>CHAPTER 2</w:t>
      </w:r>
    </w:p>
    <w:p>
      <w:pPr>
        <w:pStyle w:val="1233"/>
      </w:pPr>
      <w:r>
        <w:t>LITERATURE SURVEY</w:t>
      </w:r>
    </w:p>
    <w:p>
      <w:pPr>
        <w:pStyle w:val="1245"/>
      </w:pPr>
      <w:r>
        <w:t>This chapter surveys adversarial patch attacks, proposed defences, and edge-deployed security systems. Twenty representative works are reviewed in four groups: physical attacks, certified and empirical defences, diffusion-era defences, and edge/IoT security platforms. The survey closes with the research gap this dissertation addresses.</w:t>
      </w:r>
    </w:p>
    <w:p>
      <w:pPr>
        <w:pStyle w:val="1234"/>
      </w:pPr>
      <w:r>
        <w:t>2.1  Physical Adversarial Patch Attacks</w:t>
      </w:r>
    </w:p>
    <w:p>
      <w:pPr>
        <w:pStyle w:val="1245"/>
      </w:pPr>
      <w:r>
        <w:t>Brown et al. (2017) introduced the universal adversarial patch: an Expectation-over-Transformation optimised pattern that, printed and placed in a scene, forces image classifiers toward a chosen target. Eykholt et al. (2018, RP2) moved patches onto physical stop signs with graffiti-camouflaged stickers, achieving over 84% field success and proving printability. Thys et al. demonstrated person-hiding patches against YOLOv2 that make a wearer vanish from surveillance, the direct ancestor of the gate-blindness threat in this work. Gu et al. (2023) evaluated printed patches against YOLOv5 pedestrians outdoors under controlled lighting and distance, confirming that fixed-geometry capture raises success rates. Wang et al. (2025, UV-Attack) extended the threat to non-rigid clothing via Dynamic NeRF UV mapping with 92.7% success, showing fabric-borne attacks are practical. Taken together, these works establish that printed patches are a severe, field-validated threat, especially at the short fixed distances of access infrastructure.</w:t>
      </w:r>
    </w:p>
    <w:p>
      <w:pPr>
        <w:pStyle w:val="1234"/>
      </w:pPr>
      <w:r>
        <w:t>2.2  Certified and Empirical Defences</w:t>
      </w:r>
    </w:p>
    <w:p>
      <w:pPr>
        <w:pStyle w:val="1245"/>
      </w:pPr>
      <w:r>
        <w:t>PatchGuard (2021) pioneered certifiable defence with small receptive fields and masking but needs full retraining with 10–15% clean-accuracy loss. PatchCleanser (2022) gives provable robustness via two-round masking at double the compute per frame, unsuitable for video edge rates. Jedi (2023) localises patches by entropy and inpaints them, recovering 94% of attacks with no retraining, but per-frame autoencoding breaks edge throughput. PatchZero (2023) segments and zeroes patches through adversarial training, adding a segmentation network to every frame. PAD (2024) exploits semantic independence with SAM refinement, but SAM-scale memory rules out microcontrollers. The pattern is consistent: strong guarantees or high accuracy purchased with compute no gate controller has.</w:t>
      </w:r>
    </w:p>
    <w:p>
      <w:pPr>
        <w:pStyle w:val="1234"/>
      </w:pPr>
      <w:r>
        <w:t>2.3  Diffusion-Era and Temporal Defences</w:t>
      </w:r>
    </w:p>
    <w:p>
      <w:pPr>
        <w:pStyle w:val="1245"/>
      </w:pPr>
      <w:r>
        <w:t>DIFFender (2024) and DisPatch (2025) regenerate attacked regions with diffusion models, reaching ~89% mAP, but multi-step diffusion needs gigabytes of GPU memory. SAR (2025) segments and recovers without retraining yet adds per-frame latency and texture false positives. ADAV (2024) checks temporal consistency across video frames, which does not transfer to gates where a subject appears in a short single window. Ad_YOLO+ (2025) adds a patch class to YOLOv5x but couples the defence to one detector and needs annotated patch retraining data.</w:t>
      </w:r>
    </w:p>
    <w:p>
      <w:pPr>
        <w:pStyle w:val="1234"/>
      </w:pPr>
      <w:r>
        <w:t>2.4  Edge and IoT Security Platforms</w:t>
      </w:r>
    </w:p>
    <w:p>
      <w:pPr>
        <w:pStyle w:val="1245"/>
      </w:pPr>
      <w:r>
        <w:t>Sharma et al. (2024) benchmarked TinyML defences (pruning, quantisation, squeezing), but only against digital FGSM/PGD noise, not printed patches. Kumar et al. (2024) validated ESP32+MQTT security nodes at sub-15 ms using XGBoost/CNN-LSTM hybrids, but for network anomalies, with no visual threat layer and no physical failsafe. Howard et al. (2017, MobileNets) provided the depthwise-separable backbone family this work builds on. No surveyed system combines visual patch detection with autonomous hardware actuation.</w:t>
      </w:r>
    </w:p>
    <w:p>
      <w:pPr>
        <w:pStyle w:val="1234"/>
      </w:pPr>
      <w:r>
        <w:t>2.4  Individual Work Reviews</w:t>
      </w:r>
    </w:p>
    <w:p>
      <w:pPr>
        <w:pStyle w:val="1235"/>
      </w:pPr>
      <w:r>
        <w:t>2.4.1  Brown et al. (2017) — Universal Adversarial Patch</w:t>
      </w:r>
    </w:p>
    <w:p>
      <w:pPr>
        <w:pStyle w:val="1245"/>
      </w:pPr>
      <w:r>
        <w:t>The founding work optimises a single printable pattern with Expectation-over-Transformation (EoT), sampling rotations, scalings, lighting shifts and camera noise during optimisation so the finished patch survives printing and re-photography. Applied anywhere in a scene, it forces image classifiers toward an attacker-chosen target class with high targeted success. Strengths: first universal, robust and targeted physical attack, with released code that spawned the field. Weaknesses: demonstrated on image classification rather than detection, requires white-box gradient access during crafting, and the large patch sizes that maximise success sacrifice physical stealth. For this dissertation it defines the threat primitive: expectation-robust printed patterns.</w:t>
      </w:r>
    </w:p>
    <w:p>
      <w:pPr>
        <w:pStyle w:val="1235"/>
      </w:pPr>
      <w:r>
        <w:t>2.4.2  Eykholt et al. (2018, RP2) — Physical Stop-Sign Attacks</w:t>
      </w:r>
    </w:p>
    <w:p>
      <w:pPr>
        <w:pStyle w:val="1245"/>
      </w:pPr>
      <w:r>
        <w:t>RP2 (Robust Physical Perturbations) camouflages perturbations as graffiti or stickers on stop signs and exceeds 84% attack success in drive-by field tests against classifiers. Its contribution is methodological as much as empirical: fabrication-aware optimisation that models print colour gamuts, viewing distances and angles. Strengths: seminal proof that physical attacks survive real optics, weather and motion. Weaknesses: object-specific craft, success degrading with distance and adverse weather, and classification scope. It motivates our fixed-distance gate threat model, where the attacker cannot rely on stand-off range.</w:t>
      </w:r>
    </w:p>
    <w:p>
      <w:pPr>
        <w:pStyle w:val="1235"/>
      </w:pPr>
      <w:r>
        <w:t>2.4.3  Thys et al. (2019) — Person-Hiding Patches</w:t>
      </w:r>
    </w:p>
    <w:p>
      <w:pPr>
        <w:pStyle w:val="1245"/>
      </w:pPr>
      <w:r>
        <w:t>Thys et al. train a YOLOv2 patch that suppresses person detections, making a wearer vanish from automated surveillance — the direct ancestor of the gate-blindness threat addressed here. Strengths: first hiding (disappearance) attack formulated against an object detector rather than a classifier, demonstrated on real surveillance footage. Weaknesses: coupled to the YOLOv2 architecture of its era, no defence proposed, and evaluated on video rather than fixed-chokepoint geometry. Our SDNL is explicitly detector-agnostic so the same hiding principle transfers across primary models.</w:t>
      </w:r>
    </w:p>
    <w:p>
      <w:pPr>
        <w:pStyle w:val="1235"/>
      </w:pPr>
      <w:r>
        <w:t>2.4.4  Gu et al. (2023) — Outdoor YOLOv5 Evaluation</w:t>
      </w:r>
    </w:p>
    <w:p>
      <w:pPr>
        <w:pStyle w:val="1245"/>
      </w:pPr>
      <w:r>
        <w:t>Gu et al. evaluate printed patches against YOLOv5 pedestrian detection outdoors under controlled lighting rigs and measured distances. Strengths: the cleanest available quantification of the fixed-geometry advantage — stable illumination and short standoff raise success far above mobile benchmarks — which this dissertation adopts as its operating doctrine (0.5–3.0 m verification zone). Weaknesses: attack characterisation only with no defence, YOLOv5-specific, and fair-weather daylight. Their distance ablations inform our scale analysis in §5.7.</w:t>
      </w:r>
    </w:p>
    <w:p>
      <w:pPr>
        <w:pStyle w:val="1235"/>
      </w:pPr>
      <w:r>
        <w:t>2.4.5  Wang et al. (2025, UV-Attack) — Non-Rigid Clothing Attacks</w:t>
      </w:r>
    </w:p>
    <w:p>
      <w:pPr>
        <w:pStyle w:val="1245"/>
      </w:pPr>
      <w:r>
        <w:t>UV-Attack drapes adversarial textures over non-rigid human bodies using Dynamic-NeRF UV mapping, reaching 92.7% attack success against FastRCNN even as clothing deforms. Strengths: proves fabric-borne, deformation-robust threats are practical, closing the 'wrinkled poster' objection. Weaknesses: attack-only research with heavy NeRF training compute, no fixed-camera infrastructure evaluation, and no defence. It bounds our scope: heavily non-rigid wearables are declared future work in §1.5.</w:t>
      </w:r>
    </w:p>
    <w:p>
      <w:pPr>
        <w:pStyle w:val="1235"/>
      </w:pPr>
      <w:r>
        <w:t>2.4.6  Xiang et al. (2021, PatchGuard)</w:t>
      </w:r>
    </w:p>
    <w:p>
      <w:pPr>
        <w:pStyle w:val="1245"/>
      </w:pPr>
      <w:r>
        <w:t>PatchGuard constrains receptive fields and masks corrupted features to certify ImageNet-scale robustness — the first provable patch defence. Strengths: mathematical guarantees rather than empirical hope. Weaknesses: demands full model retraining under restrictive small-receptive-field architectures, costs 10–15% clean accuracy, and is incompatible with the pre-trained edge detectors already deployed at gates. Certification is purchased with exactly the deployment flexibility this project refuses to surrender.</w:t>
      </w:r>
    </w:p>
    <w:p>
      <w:pPr>
        <w:pStyle w:val="1235"/>
      </w:pPr>
      <w:r>
        <w:t>2.4.7  Xiang et al. (2022, PatchCleanser)</w:t>
      </w:r>
    </w:p>
    <w:p>
      <w:pPr>
        <w:pStyle w:val="1245"/>
      </w:pPr>
      <w:r>
        <w:t>PatchCleanser applies two rounds of masking to achieve model-agnostic certified robustness with no retraining. Strengths: keeps pre-trained weights, a property our SDNL shares. Weaknesses: two full inference rounds per frame double the compute budget and frame latency, which breaks real-time video rates on CPUs and was never benchmarked on edge hardware. Our single-pass classifier plus proposal max-pooling is the edge answer to the same no-retraining constraint.</w:t>
      </w:r>
    </w:p>
    <w:p>
      <w:pPr>
        <w:pStyle w:val="1235"/>
      </w:pPr>
      <w:r>
        <w:t>2.4.8  Ranjan et al. (2023, Jedi)</w:t>
      </w:r>
    </w:p>
    <w:p>
      <w:pPr>
        <w:pStyle w:val="1245"/>
      </w:pPr>
      <w:r>
        <w:t>Jedi detects patches by entropy anomalies and inpaints them with an autoencoder, recovering about 94% of attacks including naturalistic variants, fully model-agnostic and retraining-free. Strengths: closest in spirit to our frequency-anomaly philosophy. Weaknesses: per-frame autoencoder inpainting overhead unmeasured on edge silicon, quality collapse on complex backgrounds, and no physical-response layer. Where Jedi restores pixels, we lock gates.</w:t>
      </w:r>
    </w:p>
    <w:p>
      <w:pPr>
        <w:pStyle w:val="1235"/>
      </w:pPr>
      <w:r>
        <w:t>2.4.9  Zhao et al. (2023, PatchZero)</w:t>
      </w:r>
    </w:p>
    <w:p>
      <w:pPr>
        <w:pStyle w:val="1245"/>
      </w:pPr>
      <w:r>
        <w:t>PatchZero couples a segmentation network with mean-fill zeroing and patch-augmented adversarial training. Strengths: demonstrated adaptive-attack robustness beyond single-shot patches. Weaknesses: a segmentation network on every frame plus retraining data requirements price it out of microcontroller-adjacent deployment, and mean-filling degrades scene semantics the operator still needs to see.</w:t>
      </w:r>
    </w:p>
    <w:p>
      <w:pPr>
        <w:pStyle w:val="1235"/>
      </w:pPr>
      <w:r>
        <w:t>2.4.10  Yang et al. (2024, PAD)</w:t>
      </w:r>
    </w:p>
    <w:p>
      <w:pPr>
        <w:pStyle w:val="1245"/>
      </w:pPr>
      <w:r>
        <w:t>PAD localises patches via semantic independence and spatial heterogeneity, refining boundaries with SAM. Strengths: genuinely patch-agnostic localisation without model-specific knowledge. Weaknesses: SAM's ViT backbone needs gigabytes of memory and the fusion block adds latency — orders of magnitude beyond our sub-500K-parameter, ~2 ms budget. It maps the accuracy ceiling; we map the deployable floor.</w:t>
      </w:r>
    </w:p>
    <w:p>
      <w:pPr>
        <w:pStyle w:val="1235"/>
      </w:pPr>
      <w:r>
        <w:t>2.4.11  Chen et al. (2024, DIFFender)</w:t>
      </w:r>
    </w:p>
    <w:p>
      <w:pPr>
        <w:pStyle w:val="1245"/>
      </w:pPr>
      <w:r>
        <w:t>DIFFender pairs adversarial anomaly perception with diffusion-based restoration and few-shot prompt tuning for rapid adaptation to new patch styles. Strengths: fast adaptation without full retraining. Weaknesses: multi-step diffusion inference and gigabyte pre-trained weights are data-centre artefacts, incompatible with the LAN-only gate controller of Chapter 3.</w:t>
      </w:r>
    </w:p>
    <w:p>
      <w:pPr>
        <w:pStyle w:val="1235"/>
      </w:pPr>
      <w:r>
        <w:t>2.4.12  Li et al. (2025, DisPatch)</w:t>
      </w:r>
    </w:p>
    <w:p>
      <w:pPr>
        <w:pStyle w:val="1245"/>
      </w:pPr>
      <w:r>
        <w:t>DisPatch regenerates attacked regions with diffusion models, reporting 89.3% mAP@0.5 against hiding attacks with claimed adaptive-adversary robustness. Strengths: attack-agnostic by construction. Weaknesses: same diffusion economics as DIFFender — prohibitive latency and memory for real-time IoT edge, and no hardware actuation story.</w:t>
      </w:r>
    </w:p>
    <w:p>
      <w:pPr>
        <w:pStyle w:val="1235"/>
      </w:pPr>
      <w:r>
        <w:t>2.4.13  Liu et al. (2025, SAR)</w:t>
      </w:r>
    </w:p>
    <w:p>
      <w:pPr>
        <w:pStyle w:val="1245"/>
      </w:pPr>
      <w:r>
        <w:t>SAR defends pre-trained detectors with a two-stage segment-and-recover pipeline handling variable patch scale and shape. Strengths: drop-in compatibility like ours. Weaknesses: preprocessing latency per frame, precision loss on textured backgrounds (the same failure mode our texture-hardening round addresses in §5.2), and no edge characterisation.</w:t>
      </w:r>
    </w:p>
    <w:p>
      <w:pPr>
        <w:pStyle w:val="1235"/>
      </w:pPr>
      <w:r>
        <w:t>2.4.14  Kim et al. (2024, ADAV)</w:t>
      </w:r>
    </w:p>
    <w:p>
      <w:pPr>
        <w:pStyle w:val="1245"/>
      </w:pPr>
      <w:r>
        <w:t>ADAV exploits temporal consistency across driving video plus gradient backpropagation localisation, running in real time. Strengths: principled use of time as a signal. Weaknesses: inapplicable to access gates where a subject occupies a brief single window rather than a continuous stream; assumes the very persistence attackers avoid. Our 15 s alert cooldown is the gate-appropriate use of time instead.</w:t>
      </w:r>
    </w:p>
    <w:p>
      <w:pPr>
        <w:pStyle w:val="1235"/>
      </w:pPr>
      <w:r>
        <w:t>2.4.15  Zhang et al. (2025, Ad_YOLO+)</w:t>
      </w:r>
    </w:p>
    <w:p>
      <w:pPr>
        <w:pStyle w:val="1245"/>
      </w:pPr>
      <w:r>
        <w:t>Ad_YOLO+ adds a dedicated patch-detection category to YOLOv5x, validated on VisDrone with no preprocessing overhead. Strengths: eliminates the second model entirely in principle. Weaknesses: requires annotated patch retraining data, couples the defence to one detector generation, and leaves edge latency uncharacterised. Our detector-agnostic SDNL survives primary-detector upgrades.</w:t>
      </w:r>
    </w:p>
    <w:p>
      <w:pPr>
        <w:pStyle w:val="1235"/>
      </w:pPr>
      <w:r>
        <w:t>2.4.16  Sharma et al. (2024, TinyML Robustness)</w:t>
      </w:r>
    </w:p>
    <w:p>
      <w:pPr>
        <w:pStyle w:val="1245"/>
      </w:pPr>
      <w:r>
        <w:t>Sharma et al. benchmark pruning, quantisation and feature squeezing for TinyML, lifting adversarial accuracy from 46% to 97%. Strengths: rare edge-hardware grounding with honest INT8 degradation numbers. Weaknesses: evaluated solely on digital FGSM/PGD perturbations, never on printed physical patches — the exact generalisation gap our texture-hardening and INRIA probes (§5.2) were built to close.</w:t>
      </w:r>
    </w:p>
    <w:p>
      <w:pPr>
        <w:pStyle w:val="1235"/>
      </w:pPr>
      <w:r>
        <w:t>2.4.17  Kumar et al. (2024, Edge Anomaly + MQTT)</w:t>
      </w:r>
    </w:p>
    <w:p>
      <w:pPr>
        <w:pStyle w:val="1245"/>
      </w:pPr>
      <w:r>
        <w:t>Kumar et al. validate ESP32 MQTT security nodes at sub-15 ms with XGBoost/CNN-LSTM hybrids. Strengths: proves our precise hardware and messaging substrate in the field. Weaknesses: network-level anomaly detection only — no visual threat model, no physical failsafe, no operator loop. We reuse their substrate and add the three missing layers.</w:t>
      </w:r>
    </w:p>
    <w:p>
      <w:pPr>
        <w:pStyle w:val="1235"/>
      </w:pPr>
      <w:r>
        <w:t>2.4.18  Howard et al. (2017, MobileNets)</w:t>
      </w:r>
    </w:p>
    <w:p>
      <w:pPr>
        <w:pStyle w:val="1245"/>
      </w:pPr>
      <w:r>
        <w:t>MobileNets replace standard convolutions with depthwise-separable ones, cutting vision cost 8–9x and founding edge vision, including the MobileNetV3-Small backbone of our SDNL. Strengths: the efficiency architecture everything edge builds on. Weaknesses: reduced accuracy versus full CNNs, no adversarial robustness by default, and depthwise ops need hardware-aware tuning — the gap our 4-channel head and ONNX CPU backend fill.</w:t>
      </w:r>
    </w:p>
    <w:p>
      <w:pPr>
        <w:pStyle w:val="1235"/>
      </w:pPr>
      <w:r>
        <w:t>2.4.19  Madry et al. (2018, PGD Training)</w:t>
      </w:r>
    </w:p>
    <w:p>
      <w:pPr>
        <w:pStyle w:val="1245"/>
      </w:pPr>
      <w:r>
        <w:t>Madry et al. frame robustness as min-max saddle-point optimisation with PGD as the gold-standard adversary. Strengths: the theoretical foundation of modern adversarial training. Weaknesses: heavy training compute, clean-accuracy trades, and a digital-perturbation framing that does not cover localised physical patches — which is why patch-specific benchmarks like APDE were later needed.</w:t>
      </w:r>
    </w:p>
    <w:p>
      <w:pPr>
        <w:pStyle w:val="1235"/>
      </w:pPr>
      <w:r>
        <w:t>2.4.20  Zheng et al. (2025, APDE Benchmark)</w:t>
      </w:r>
    </w:p>
    <w:p>
      <w:pPr>
        <w:pStyle w:val="1245"/>
      </w:pPr>
      <w:r>
        <w:t>Zheng et al. (APDE, ICCV 2025) unify patch-defence evaluation: 94 patch types, 94K images, 11 defences, standardised metrics. Strengths: the first credible cross-family benchmark with a public dataset. Weaknesses: benchmark only with no novel defence, static images, no embedded or hardware constraints. It is cited here as related work; this dissertation's evaluation stays on held-out APRICOT/COCO splits plus unseen-photo probes.</w:t>
      </w:r>
    </w:p>
    <w:p>
      <w:pPr>
        <w:pStyle w:val="1245"/>
      </w:pPr>
      <w:r>
        <w:t>The pattern across all twenty works is stable: defences buy accuracy with compute (GPUs, retraining, per-frame networks) that gate hardware cannot spend, and none converts a detection into autonomous physical actuation. The next chapter specifies the architecture that does.</w:t>
      </w:r>
    </w:p>
    <w:p>
      <w:pPr>
        <w:pStyle w:val="1235"/>
      </w:pPr>
      <w:r>
        <w:t>2.4.21  Comparative Synthesis</w:t>
      </w:r>
    </w:p>
    <w:p>
      <w:pPr>
        <w:pStyle w:val="1245"/>
      </w:pPr>
      <w:r>
        <w:t>Four lessons synthesise the survey. First, defences that inspect frequency or entropy content (Jedi, SAR, PAD, and this work's DCT channel) consistently outperform shape- or class-coupled defences on unseen patch families, because optimisation artefacts live in spectra rather than semantics. Second, every defence with real-time edge deployment either sacrifices guarantees or scope: the provable methods need retraining or double inference, and the empirical ones need GPUs. Third, temporal-consistency defences assume continuous observation, which gate chokepoints violate by design — subjects appear in brief single windows. Fourth, and most strikingly, the entire literature evaluates to dashboards and log files; the step from digital detection to autonomous physical actuation, with attestation and fail-secure defaults, is absent. This dissertation occupies exactly that gap.</w:t>
      </w:r>
    </w:p>
    <w:p>
      <w:pPr>
        <w:pStyle w:val="1235"/>
      </w:pPr>
      <w:r>
        <w:t>2.4.22  Datasets in This Dissertation</w:t>
      </w:r>
    </w:p>
    <w:p>
      <w:pPr>
        <w:pStyle w:val="1245"/>
      </w:pPr>
      <w:r>
        <w:t>Three data sources feed the work, each chosen for a distinct evidentiary role. APRICOT v1.0 contributes 873 tight physical patch crops: real printed patches photographed in cluttered scenes with bounding-box annotations, the closest public analogue to gate attacks. COCO val2017 contributes 200 independent clean crops from 100 photos with zero image overlap against the attack set, grounding the false-positive measurement in everyday objects, people and vehicles. A 360-sample synthetic texture suite (dense text, icon grids, QR-like codes, barcodes, moiré screens, halftone print, checkered weaves; deterministic seed 7) hardens the boundary against the high-frequency everyday patterns that excite spectral detectors. A 300-photo INRIA pedestrian mirror, kept strictly out of training, serves as the external-clean probe. All tensors are 128×128×4 float32 built by the single shared builder of Listing 4.1, so no train/serve skew can enter through preprocessing.</w:t>
      </w:r>
    </w:p>
    <w:p>
      <w:pPr>
        <w:pStyle w:val="1235"/>
      </w:pPr>
      <w:r>
        <w:t>2.4.23  Decade Timeline: Attack Begets Defence</w:t>
      </w:r>
    </w:p>
    <w:p>
      <w:pPr>
        <w:pStyle w:val="1245"/>
      </w:pPr>
      <w:r>
        <w:t>Table 2.2 compresses ten years into the pattern that justifies this dissertation's design choices. Digital perturbations (2015–2018) gave way to printed universal patches (2017–2019), which drew certified defences (2021–2022) that demanded retraining, then empirical and diffusion defences (2023–2025) that demanded GPUs, then unified benchmarks (2025) that measured everyone against 94 patch families. Each defensive generation raised the compute price; none lowered the deployment price. This work is the first entry optimised explicitly for the rightmost column: deployable on a LAN with commodity silicon and a microcontroller.</w:t>
      </w:r>
    </w:p>
    <w:tbl>
      <w:tblPr>
        <w:tblStyle w:val="12"/>
        <w:tblW w:type="auto" w:w="0"/>
        <w:tblLook w:firstColumn="1" w:firstRow="1" w:lastColumn="0" w:lastRow="0" w:noHBand="0" w:noVBand="1" w:val="04A0"/>
      </w:tblPr>
      <w:tblGrid>
        <w:gridCol w:w="2256"/>
        <w:gridCol w:w="2256"/>
        <w:gridCol w:w="2256"/>
        <w:gridCol w:w="2256"/>
      </w:tblGrid>
      <w:tr>
        <w:tc>
          <w:tcPr>
            <w:tcW w:type="dxa" w:w="2256"/>
          </w:tcPr>
          <w:p>
            <w:r>
              <w:t>Era</w:t>
            </w:r>
          </w:p>
        </w:tc>
        <w:tc>
          <w:tcPr>
            <w:tcW w:type="dxa" w:w="2256"/>
          </w:tcPr>
          <w:p>
            <w:r>
              <w:t>Attack</w:t>
            </w:r>
          </w:p>
        </w:tc>
        <w:tc>
          <w:tcPr>
            <w:tcW w:type="dxa" w:w="2256"/>
          </w:tcPr>
          <w:p>
            <w:r>
              <w:t>Defence</w:t>
            </w:r>
          </w:p>
        </w:tc>
        <w:tc>
          <w:tcPr>
            <w:tcW w:type="dxa" w:w="2256"/>
          </w:tcPr>
          <w:p>
            <w:r>
              <w:t>Compute price</w:t>
            </w:r>
          </w:p>
        </w:tc>
      </w:tr>
      <w:tr>
        <w:tc>
          <w:tcPr>
            <w:tcW w:type="dxa" w:w="2256"/>
          </w:tcPr>
          <w:p>
            <w:r>
              <w:t>2015-2018</w:t>
            </w:r>
          </w:p>
        </w:tc>
        <w:tc>
          <w:tcPr>
            <w:tcW w:type="dxa" w:w="2256"/>
          </w:tcPr>
          <w:p>
            <w:r>
              <w:t>FGSM, PGD digital noise</w:t>
            </w:r>
          </w:p>
        </w:tc>
        <w:tc>
          <w:tcPr>
            <w:tcW w:type="dxa" w:w="2256"/>
          </w:tcPr>
          <w:p>
            <w:r>
              <w:t>Adversarial training</w:t>
            </w:r>
          </w:p>
        </w:tc>
        <w:tc>
          <w:tcPr>
            <w:tcW w:type="dxa" w:w="2256"/>
          </w:tcPr>
          <w:p>
            <w:r>
              <w:t>GPU training farms</w:t>
            </w:r>
          </w:p>
        </w:tc>
      </w:tr>
      <w:tr>
        <w:tc>
          <w:tcPr>
            <w:tcW w:type="dxa" w:w="2256"/>
          </w:tcPr>
          <w:p>
            <w:r>
              <w:t>2017-2019</w:t>
            </w:r>
          </w:p>
        </w:tc>
        <w:tc>
          <w:tcPr>
            <w:tcW w:type="dxa" w:w="2256"/>
          </w:tcPr>
          <w:p>
            <w:r>
              <w:t>Universal/RP2/person patches</w:t>
            </w:r>
          </w:p>
        </w:tc>
        <w:tc>
          <w:tcPr>
            <w:tcW w:type="dxa" w:w="2256"/>
          </w:tcPr>
          <w:p>
            <w:r>
              <w:t>PatchGuard, PatchCleanser</w:t>
            </w:r>
          </w:p>
        </w:tc>
        <w:tc>
          <w:tcPr>
            <w:tcW w:type="dxa" w:w="2256"/>
          </w:tcPr>
          <w:p>
            <w:r>
              <w:t>Retraining + accuracy loss</w:t>
            </w:r>
          </w:p>
        </w:tc>
      </w:tr>
      <w:tr>
        <w:tc>
          <w:tcPr>
            <w:tcW w:type="dxa" w:w="2256"/>
          </w:tcPr>
          <w:p>
            <w:r>
              <w:t>2023-2024</w:t>
            </w:r>
          </w:p>
        </w:tc>
        <w:tc>
          <w:tcPr>
            <w:tcW w:type="dxa" w:w="2256"/>
          </w:tcPr>
          <w:p>
            <w:r>
              <w:t>Naturalistic, clothing attacks</w:t>
            </w:r>
          </w:p>
        </w:tc>
        <w:tc>
          <w:tcPr>
            <w:tcW w:type="dxa" w:w="2256"/>
          </w:tcPr>
          <w:p>
            <w:r>
              <w:t>Jedi, PatchZero, PAD, DIFFender</w:t>
            </w:r>
          </w:p>
        </w:tc>
        <w:tc>
          <w:tcPr>
            <w:tcW w:type="dxa" w:w="2256"/>
          </w:tcPr>
          <w:p>
            <w:r>
              <w:t>Per-frame networks / GPUs</w:t>
            </w:r>
          </w:p>
        </w:tc>
      </w:tr>
      <w:tr>
        <w:tc>
          <w:tcPr>
            <w:tcW w:type="dxa" w:w="2256"/>
          </w:tcPr>
          <w:p>
            <w:r>
              <w:t>2024-2025</w:t>
            </w:r>
          </w:p>
        </w:tc>
        <w:tc>
          <w:tcPr>
            <w:tcW w:type="dxa" w:w="2256"/>
          </w:tcPr>
          <w:p>
            <w:r>
              <w:t>Video, T-shirt, NeRF attacks</w:t>
            </w:r>
          </w:p>
        </w:tc>
        <w:tc>
          <w:tcPr>
            <w:tcW w:type="dxa" w:w="2256"/>
          </w:tcPr>
          <w:p>
            <w:r>
              <w:t>SAR, DisPatch, ADAV</w:t>
            </w:r>
          </w:p>
        </w:tc>
        <w:tc>
          <w:tcPr>
            <w:tcW w:type="dxa" w:w="2256"/>
          </w:tcPr>
          <w:p>
            <w:r>
              <w:t>Diffusion / streams</w:t>
            </w:r>
          </w:p>
        </w:tc>
      </w:tr>
      <w:tr>
        <w:tc>
          <w:tcPr>
            <w:tcW w:type="dxa" w:w="2256"/>
          </w:tcPr>
          <w:p>
            <w:r>
              <w:t>2025</w:t>
            </w:r>
          </w:p>
        </w:tc>
        <w:tc>
          <w:tcPr>
            <w:tcW w:type="dxa" w:w="2256"/>
          </w:tcPr>
          <w:p>
            <w:r>
              <w:t>Standardised 94-family suites</w:t>
            </w:r>
          </w:p>
        </w:tc>
        <w:tc>
          <w:tcPr>
            <w:tcW w:type="dxa" w:w="2256"/>
          </w:tcPr>
          <w:p>
            <w:r>
              <w:t>Benchmarks (APDE)</w:t>
            </w:r>
          </w:p>
        </w:tc>
        <w:tc>
          <w:tcPr>
            <w:tcW w:type="dxa" w:w="2256"/>
          </w:tcPr>
          <w:p>
            <w:r>
              <w:t>Evaluation only</w:t>
            </w:r>
          </w:p>
        </w:tc>
      </w:tr>
      <w:tr>
        <w:tc>
          <w:tcPr>
            <w:tcW w:type="dxa" w:w="2256"/>
          </w:tcPr>
          <w:p>
            <w:r>
              <w:t>This work</w:t>
            </w:r>
          </w:p>
        </w:tc>
        <w:tc>
          <w:tcPr>
            <w:tcW w:type="dxa" w:w="2256"/>
          </w:tcPr>
          <w:p>
            <w:r>
              <w:t>Gate-chokepoint printed patches</w:t>
            </w:r>
          </w:p>
        </w:tc>
        <w:tc>
          <w:tcPr>
            <w:tcW w:type="dxa" w:w="2256"/>
          </w:tcPr>
          <w:p>
            <w:r>
              <w:t>SDNL + ESP32 failsafe</w:t>
            </w:r>
          </w:p>
        </w:tc>
        <w:tc>
          <w:tcPr>
            <w:tcW w:type="dxa" w:w="2256"/>
          </w:tcPr>
          <w:p>
            <w:r>
              <w:t>CPU + MCU, LAN-only</w:t>
            </w:r>
          </w:p>
        </w:tc>
      </w:tr>
    </w:tbl>
    <w:p>
      <w:pPr>
        <w:pStyle w:val="1245"/>
        <w:jc w:val="center"/>
      </w:pPr>
      <w:r>
        <w:t>Table 2.2  Attack-defence chronology.</w:t>
      </w:r>
    </w:p>
    <w:p>
      <w:pPr>
        <w:pStyle w:val="1234"/>
      </w:pPr>
      <w:r>
        <w:t>2.5  Research Gap</w:t>
      </w:r>
    </w:p>
    <w:p>
      <w:pPr>
        <w:pStyle w:val="1245"/>
      </w:pPr>
      <w:r>
        <w:t>No prior work delivers all four properties jointly: (i) sub-500K-parameter local patch classifier, (ii) frequency-explicit features without retraining the primary detector, (iii) autonomous sub-200 ms physical failsafe, and (iv) attested operator oversight. Table 2.1 summarises the surveyed defences against these axes.</w:t>
      </w:r>
    </w:p>
    <w:tbl>
      <w:tblPr>
        <w:tblStyle w:val="12"/>
        <w:tblW w:type="auto" w:w="0"/>
        <w:tblLook w:firstColumn="1" w:firstRow="1" w:lastColumn="0" w:lastRow="0" w:noHBand="0" w:noVBand="1" w:val="04A0"/>
      </w:tblPr>
      <w:tblGrid>
        <w:gridCol w:w="2256"/>
        <w:gridCol w:w="2256"/>
        <w:gridCol w:w="2256"/>
        <w:gridCol w:w="2256"/>
      </w:tblGrid>
      <w:tr>
        <w:tc>
          <w:tcPr>
            <w:tcW w:type="dxa" w:w="2256"/>
          </w:tcPr>
          <w:p>
            <w:r>
              <w:t>Defence</w:t>
            </w:r>
          </w:p>
        </w:tc>
        <w:tc>
          <w:tcPr>
            <w:tcW w:type="dxa" w:w="2256"/>
          </w:tcPr>
          <w:p>
            <w:r>
              <w:t>Needs retraining</w:t>
            </w:r>
          </w:p>
        </w:tc>
        <w:tc>
          <w:tcPr>
            <w:tcW w:type="dxa" w:w="2256"/>
          </w:tcPr>
          <w:p>
            <w:r>
              <w:t>Edge viable</w:t>
            </w:r>
          </w:p>
        </w:tc>
        <w:tc>
          <w:tcPr>
            <w:tcW w:type="dxa" w:w="2256"/>
          </w:tcPr>
          <w:p>
            <w:r>
              <w:t>Hardware failsafe</w:t>
            </w:r>
          </w:p>
        </w:tc>
      </w:tr>
      <w:tr>
        <w:tc>
          <w:tcPr>
            <w:tcW w:type="dxa" w:w="2256"/>
          </w:tcPr>
          <w:p>
            <w:r>
              <w:t>PatchGuard / PatchCleanser</w:t>
            </w:r>
          </w:p>
        </w:tc>
        <w:tc>
          <w:tcPr>
            <w:tcW w:type="dxa" w:w="2256"/>
          </w:tcPr>
          <w:p>
            <w:r>
              <w:t>Yes (10-15% acc. loss)</w:t>
            </w:r>
          </w:p>
        </w:tc>
        <w:tc>
          <w:tcPr>
            <w:tcW w:type="dxa" w:w="2256"/>
          </w:tcPr>
          <w:p>
            <w:r>
              <w:t>No</w:t>
            </w:r>
          </w:p>
        </w:tc>
        <w:tc>
          <w:tcPr>
            <w:tcW w:type="dxa" w:w="2256"/>
          </w:tcPr>
          <w:p>
            <w:r>
              <w:t>No</w:t>
            </w:r>
          </w:p>
        </w:tc>
      </w:tr>
      <w:tr>
        <w:tc>
          <w:tcPr>
            <w:tcW w:type="dxa" w:w="2256"/>
          </w:tcPr>
          <w:p>
            <w:r>
              <w:t>Jedi / PatchZero / SAR</w:t>
            </w:r>
          </w:p>
        </w:tc>
        <w:tc>
          <w:tcPr>
            <w:tcW w:type="dxa" w:w="2256"/>
          </w:tcPr>
          <w:p>
            <w:r>
              <w:t>No</w:t>
            </w:r>
          </w:p>
        </w:tc>
        <w:tc>
          <w:tcPr>
            <w:tcW w:type="dxa" w:w="2256"/>
          </w:tcPr>
          <w:p>
            <w:r>
              <w:t>Marginal (latency)</w:t>
            </w:r>
          </w:p>
        </w:tc>
        <w:tc>
          <w:tcPr>
            <w:tcW w:type="dxa" w:w="2256"/>
          </w:tcPr>
          <w:p>
            <w:r>
              <w:t>No</w:t>
            </w:r>
          </w:p>
        </w:tc>
      </w:tr>
      <w:tr>
        <w:tc>
          <w:tcPr>
            <w:tcW w:type="dxa" w:w="2256"/>
          </w:tcPr>
          <w:p>
            <w:r>
              <w:t>DIFFender / DisPatch</w:t>
            </w:r>
          </w:p>
        </w:tc>
        <w:tc>
          <w:tcPr>
            <w:tcW w:type="dxa" w:w="2256"/>
          </w:tcPr>
          <w:p>
            <w:r>
              <w:t>No</w:t>
            </w:r>
          </w:p>
        </w:tc>
        <w:tc>
          <w:tcPr>
            <w:tcW w:type="dxa" w:w="2256"/>
          </w:tcPr>
          <w:p>
            <w:r>
              <w:t>No (GPU GBs)</w:t>
            </w:r>
          </w:p>
        </w:tc>
        <w:tc>
          <w:tcPr>
            <w:tcW w:type="dxa" w:w="2256"/>
          </w:tcPr>
          <w:p>
            <w:r>
              <w:t>No</w:t>
            </w:r>
          </w:p>
        </w:tc>
      </w:tr>
      <w:tr>
        <w:tc>
          <w:tcPr>
            <w:tcW w:type="dxa" w:w="2256"/>
          </w:tcPr>
          <w:p>
            <w:r>
              <w:t>ADAV / Ad_YOLO+</w:t>
            </w:r>
          </w:p>
        </w:tc>
        <w:tc>
          <w:tcPr>
            <w:tcW w:type="dxa" w:w="2256"/>
          </w:tcPr>
          <w:p>
            <w:r>
              <w:t>Data/architecture coupled</w:t>
            </w:r>
          </w:p>
        </w:tc>
        <w:tc>
          <w:tcPr>
            <w:tcW w:type="dxa" w:w="2256"/>
          </w:tcPr>
          <w:p>
            <w:r>
              <w:t>Partial</w:t>
            </w:r>
          </w:p>
        </w:tc>
        <w:tc>
          <w:tcPr>
            <w:tcW w:type="dxa" w:w="2256"/>
          </w:tcPr>
          <w:p>
            <w:r>
              <w:t>No</w:t>
            </w:r>
          </w:p>
        </w:tc>
      </w:tr>
      <w:tr>
        <w:tc>
          <w:tcPr>
            <w:tcW w:type="dxa" w:w="2256"/>
          </w:tcPr>
          <w:p>
            <w:r>
              <w:t>This work (SDNL + ESP32)</w:t>
            </w:r>
          </w:p>
        </w:tc>
        <w:tc>
          <w:tcPr>
            <w:tcW w:type="dxa" w:w="2256"/>
          </w:tcPr>
          <w:p>
            <w:r>
              <w:t>No</w:t>
            </w:r>
          </w:p>
        </w:tc>
        <w:tc>
          <w:tcPr>
            <w:tcW w:type="dxa" w:w="2256"/>
          </w:tcPr>
          <w:p>
            <w:r>
              <w:t>Yes (2 ms CPU)</w:t>
            </w:r>
          </w:p>
        </w:tc>
        <w:tc>
          <w:tcPr>
            <w:tcW w:type="dxa" w:w="2256"/>
          </w:tcPr>
          <w:p>
            <w:r>
              <w:t>Yes (&lt;200 ms)</w:t>
            </w:r>
          </w:p>
        </w:tc>
      </w:tr>
    </w:tbl>
    <w:p>
      <w:pPr>
        <w:pStyle w:val="1245"/>
        <w:jc w:val="center"/>
      </w:pPr>
      <w:r>
        <w:t>Table 2.1  Representative defences against edge-deployment axes.</w:t>
      </w:r>
    </w:p>
    <w:p>
      <w:pPr>
        <w:pStyle w:val="1233"/>
      </w:pPr>
      <w:r>
        <w:t>CHAPTER 3</w:t>
      </w:r>
    </w:p>
    <w:p>
      <w:pPr>
        <w:pStyle w:val="1233"/>
      </w:pPr>
      <w:r>
        <w:t>SYSTEM DESIGN AND METHODOLOGY</w:t>
      </w:r>
    </w:p>
    <w:p>
      <w:pPr>
        <w:pStyle w:val="1245"/>
      </w:pPr>
      <w:r>
        <w:t>The system is a five-layer closed loop: camera sensor, dual-model inference host, MQTT messaging with Zero-Trust attestation, ESP32 hardware failsafe, and web dashboard. Fig. 3.1 shows the topology; Fig. 3.2 shows the detection-to-lock sequence.</w:t>
      </w:r>
    </w:p>
    <w:p>
      <w:pPr>
        <w:pStyle w:val="1245"/>
        <w:jc w:val="center"/>
      </w:pPr>
      <w:r>
        <w:t>[PLACEHOLDER Fig. 3.1 — system architecture diagram (camera → edge host → MQTT → ESP32/relay + dashboard) to be inserted by the author]</w:t>
      </w:r>
    </w:p>
    <w:p>
      <w:pPr>
        <w:pStyle w:val="1245"/>
        <w:jc w:val="center"/>
      </w:pPr>
      <w:r>
        <w:t>Fig. 3.1  End-to-end system architecture.</w:t>
      </w:r>
    </w:p>
    <w:p>
      <w:pPr>
        <w:pStyle w:val="1245"/>
        <w:jc w:val="center"/>
      </w:pPr>
      <w:r>
        <w:t>[PLACEHOLDER Fig. 3.2 — sequence diagram: frame capture, YOLO, SDNL, MQTT alert, relay lock, dashboard push, heartbeat watchdog to be inserted by the author]</w:t>
      </w:r>
    </w:p>
    <w:p>
      <w:pPr>
        <w:pStyle w:val="1245"/>
        <w:jc w:val="center"/>
      </w:pPr>
      <w:r>
        <w:t>Fig. 3.2  Detection-to-failsafe message sequence.</w:t>
      </w:r>
    </w:p>
    <w:p>
      <w:pPr>
        <w:pStyle w:val="1234"/>
      </w:pPr>
      <w:r>
        <w:t>3.1  Dual-Model Inference Layer</w:t>
      </w:r>
    </w:p>
    <w:p>
      <w:pPr>
        <w:pStyle w:val="1245"/>
      </w:pPr>
      <w:r>
        <w:t>Thread 1 captures RGB frames and runs YOLOv8n person/vehicle detection. Thread 2 crops each 128×128 region of interest and builds a 4-channel tensor: normalised RGB in channels 1–3, and a 2D DCT high-frequency map in channel 4 obtained by transforming the grayscale ROI, keeping the bottom-right spectral quadrant [h//2:, w//2:] where printed-patch energy concentrates, and normalising it to [0, 1]. The MobileNetV3-Small SDNL (&lt;500K parameters, ONNX Runtime CPU) returns an attack confidence p in [0, 1]; p ≥ 0.30 raises an alert. Person boxes are additionally scored as whole plus top/bottom halves with max-pooling, since torso-worn patches can occupy a small fraction of a head-inclusive box (measured 0.006 whole vs 0.897 half on the same ROI). Thread 3 publishes attested MQTT alerts, caches frames, and POSTs incidents asynchronously.</w:t>
      </w:r>
    </w:p>
    <w:p>
      <w:pPr>
        <w:pStyle w:val="1234"/>
      </w:pPr>
      <w:r>
        <w:t>3.2  Zero-Trust Messaging</w:t>
      </w:r>
    </w:p>
    <w:p>
      <w:pPr>
        <w:pStyle w:val="1245"/>
      </w:pPr>
      <w:r>
        <w:t>All smartgate/* topics carry HMAC-SHA256 signatures over a canonical JSON form (sorted keys, compact separators, floats fixed to 4 decimals then trimmed), identically implemented in Python, JavaScript and ESP32 C++ so signatures verify across languages. Attack alerts use QoS 1; heartbeats every 5 s feed a 15 s ESP32 watchdog that fails secure (LOCKED) on silence. HTTP event intake requires HMAC; gate override and alert acknowledgement require JWT operator authentication.</w:t>
      </w:r>
    </w:p>
    <w:p>
      <w:pPr>
        <w:pStyle w:val="1234"/>
      </w:pPr>
      <w:r>
        <w:t>3.3  Hardware Failsafe</w:t>
      </w:r>
    </w:p>
    <w:p>
      <w:pPr>
        <w:pStyle w:val="1245"/>
      </w:pPr>
      <w:r>
        <w:t>The ESP32 firmware implements an IDLE–LOCKED–OVERRIDE state machine driving a de-energised-LOW (fail-secure) relay, a 5 Hz alert LED, an 880 Hz buzzer, a 30 s auto-release timer gated on heartbeat liveness, and a debounced manual override button. The firmware covered in this dissertation was developed and software-in-the-loop verified over MQTT; the demonstration in Chapter 7 exercises the software pipeline and dashboard.</w:t>
      </w:r>
    </w:p>
    <w:p>
      <w:pPr>
        <w:pStyle w:val="1245"/>
        <w:jc w:val="center"/>
      </w:pPr>
      <w:r>
        <w:t>[PLACEHOLDER Fig. 3.3 — ESP32 wiring schematic (relay, LEDs, buzzer, override button, power) to be inserted by the author]</w:t>
      </w:r>
    </w:p>
    <w:p>
      <w:pPr>
        <w:pStyle w:val="1245"/>
        <w:jc w:val="center"/>
      </w:pPr>
      <w:r>
        <w:t>Fig. 3.3  Failsafe controller wiring.</w:t>
      </w:r>
    </w:p>
    <w:p>
      <w:pPr>
        <w:pStyle w:val="1234"/>
      </w:pPr>
      <w:r>
        <w:t>3.4  Dataset and Threat Model</w:t>
      </w:r>
    </w:p>
    <w:p>
      <w:pPr>
        <w:pStyle w:val="1245"/>
      </w:pPr>
      <w:r>
        <w:t>Training uses 200 independent COCO val2017 clean crops plus 873 physical APRICOT patch crops with zero image overlap, expanded by 360 synthetic texture-hard negatives (text, icons, QR-like codes, barcodes, moiré screens, halftone, fabric). The threat model assumes printed patches at 0.5–3.0 m fixed geometry, white-box or transfer patch generation, and LAN-only operation with no internet.</w:t>
      </w:r>
    </w:p>
    <w:tbl>
      <w:tblPr>
        <w:tblStyle w:val="12"/>
        <w:tblW w:type="auto" w:w="0"/>
        <w:tblLook w:firstColumn="1" w:firstRow="1" w:lastColumn="0" w:lastRow="0" w:noHBand="0" w:noVBand="1" w:val="04A0"/>
      </w:tblPr>
      <w:tblGrid>
        <w:gridCol w:w="4513"/>
        <w:gridCol w:w="4513"/>
      </w:tblGrid>
      <w:tr>
        <w:tc>
          <w:tcPr>
            <w:tcW w:type="dxa" w:w="4513"/>
          </w:tcPr>
          <w:p>
            <w:r>
              <w:t>Parameter</w:t>
            </w:r>
          </w:p>
        </w:tc>
        <w:tc>
          <w:tcPr>
            <w:tcW w:type="dxa" w:w="4513"/>
          </w:tcPr>
          <w:p>
            <w:r>
              <w:t>Value</w:t>
            </w:r>
          </w:p>
        </w:tc>
      </w:tr>
      <w:tr>
        <w:tc>
          <w:tcPr>
            <w:tcW w:type="dxa" w:w="4513"/>
          </w:tcPr>
          <w:p>
            <w:r>
              <w:t>SDNL input</w:t>
            </w:r>
          </w:p>
        </w:tc>
        <w:tc>
          <w:tcPr>
            <w:tcW w:type="dxa" w:w="4513"/>
          </w:tcPr>
          <w:p>
            <w:r>
              <w:t>128x128x4 (RGB + DCT), MobileNetV3-Small &lt;500K</w:t>
            </w:r>
          </w:p>
        </w:tc>
      </w:tr>
      <w:tr>
        <w:tc>
          <w:tcPr>
            <w:tcW w:type="dxa" w:w="4513"/>
          </w:tcPr>
          <w:p>
            <w:r>
              <w:t>Operating threshold</w:t>
            </w:r>
          </w:p>
        </w:tc>
        <w:tc>
          <w:tcPr>
            <w:tcW w:type="dxa" w:w="4513"/>
          </w:tcPr>
          <w:p>
            <w:r>
              <w:t>0.30 (clean max 0.046, attack p5 0.699)</w:t>
            </w:r>
          </w:p>
        </w:tc>
      </w:tr>
      <w:tr>
        <w:tc>
          <w:tcPr>
            <w:tcW w:type="dxa" w:w="4513"/>
          </w:tcPr>
          <w:p>
            <w:r>
              <w:t>Alert cooldown</w:t>
            </w:r>
          </w:p>
        </w:tc>
        <w:tc>
          <w:tcPr>
            <w:tcW w:type="dxa" w:w="4513"/>
          </w:tcPr>
          <w:p>
            <w:r>
              <w:t>15 s (one presentation = one incident)</w:t>
            </w:r>
          </w:p>
        </w:tc>
      </w:tr>
      <w:tr>
        <w:tc>
          <w:tcPr>
            <w:tcW w:type="dxa" w:w="4513"/>
          </w:tcPr>
          <w:p>
            <w:r>
              <w:t>MQTT topics</w:t>
            </w:r>
          </w:p>
        </w:tc>
        <w:tc>
          <w:tcPr>
            <w:tcW w:type="dxa" w:w="4513"/>
          </w:tcPr>
          <w:p>
            <w:r>
              <w:t>smartgate/attack_alert, attack_ack, override, heartbeat, status</w:t>
            </w:r>
          </w:p>
        </w:tc>
      </w:tr>
      <w:tr>
        <w:tc>
          <w:tcPr>
            <w:tcW w:type="dxa" w:w="4513"/>
          </w:tcPr>
          <w:p>
            <w:r>
              <w:t>Watchdog / auto-release</w:t>
            </w:r>
          </w:p>
        </w:tc>
        <w:tc>
          <w:tcPr>
            <w:tcW w:type="dxa" w:w="4513"/>
          </w:tcPr>
          <w:p>
            <w:r>
              <w:t>15 s fail-secure / 30 s gated release</w:t>
            </w:r>
          </w:p>
        </w:tc>
      </w:tr>
    </w:tbl>
    <w:p>
      <w:pPr>
        <w:pStyle w:val="1245"/>
        <w:jc w:val="center"/>
      </w:pPr>
      <w:r>
        <w:t>Table 3.1  Key system parameters.</w:t>
      </w:r>
    </w:p>
    <w:p>
      <w:pPr>
        <w:pStyle w:val="1234"/>
      </w:pPr>
      <w:r>
        <w:t>3.5  Failsafe State Machine</w:t>
      </w:r>
    </w:p>
    <w:p>
      <w:pPr>
        <w:pStyle w:val="1245"/>
      </w:pPr>
      <w:r>
        <w:t>Table 3.2 lists every transition. The boot state is LOCKED until heartbeats prove pipeline liveness; any attested alert, watchdog expiry, or lock command drives LOCKED; unlock requires an attested override or gated auto-release; the physical button toggles with 50 ms debounce.</w:t>
      </w:r>
    </w:p>
    <w:tbl>
      <w:tblPr>
        <w:tblStyle w:val="12"/>
        <w:tblW w:type="auto" w:w="0"/>
        <w:tblLook w:firstColumn="1" w:firstRow="1" w:lastColumn="0" w:lastRow="0" w:noHBand="0" w:noVBand="1" w:val="04A0"/>
      </w:tblPr>
      <w:tblGrid>
        <w:gridCol w:w="2256"/>
        <w:gridCol w:w="2256"/>
        <w:gridCol w:w="2256"/>
        <w:gridCol w:w="2256"/>
      </w:tblGrid>
      <w:tr>
        <w:tc>
          <w:tcPr>
            <w:tcW w:type="dxa" w:w="2256"/>
          </w:tcPr>
          <w:p>
            <w:r>
              <w:t>From</w:t>
            </w:r>
          </w:p>
        </w:tc>
        <w:tc>
          <w:tcPr>
            <w:tcW w:type="dxa" w:w="2256"/>
          </w:tcPr>
          <w:p>
            <w:r>
              <w:t>Event</w:t>
            </w:r>
          </w:p>
        </w:tc>
        <w:tc>
          <w:tcPr>
            <w:tcW w:type="dxa" w:w="2256"/>
          </w:tcPr>
          <w:p>
            <w:r>
              <w:t>To</w:t>
            </w:r>
          </w:p>
        </w:tc>
        <w:tc>
          <w:tcPr>
            <w:tcW w:type="dxa" w:w="2256"/>
          </w:tcPr>
          <w:p>
            <w:r>
              <w:t>Outputs</w:t>
            </w:r>
          </w:p>
        </w:tc>
      </w:tr>
      <w:tr>
        <w:tc>
          <w:tcPr>
            <w:tcW w:type="dxa" w:w="2256"/>
          </w:tcPr>
          <w:p>
            <w:r>
              <w:t>BOOT</w:t>
            </w:r>
          </w:p>
        </w:tc>
        <w:tc>
          <w:tcPr>
            <w:tcW w:type="dxa" w:w="2256"/>
          </w:tcPr>
          <w:p>
            <w:r>
              <w:t>power-on</w:t>
            </w:r>
          </w:p>
        </w:tc>
        <w:tc>
          <w:tcPr>
            <w:tcW w:type="dxa" w:w="2256"/>
          </w:tcPr>
          <w:p>
            <w:r>
              <w:t>LOCKED</w:t>
            </w:r>
          </w:p>
        </w:tc>
        <w:tc>
          <w:tcPr>
            <w:tcW w:type="dxa" w:w="2256"/>
          </w:tcPr>
          <w:p>
            <w:r>
              <w:t>relay LOW, LED flash, buzzer</w:t>
            </w:r>
          </w:p>
        </w:tc>
      </w:tr>
      <w:tr>
        <w:tc>
          <w:tcPr>
            <w:tcW w:type="dxa" w:w="2256"/>
          </w:tcPr>
          <w:p>
            <w:r>
              <w:t>LOCKED</w:t>
            </w:r>
          </w:p>
        </w:tc>
        <w:tc>
          <w:tcPr>
            <w:tcW w:type="dxa" w:w="2256"/>
          </w:tcPr>
          <w:p>
            <w:r>
              <w:t>30 s elapsed + heartbeat live</w:t>
            </w:r>
          </w:p>
        </w:tc>
        <w:tc>
          <w:tcPr>
            <w:tcW w:type="dxa" w:w="2256"/>
          </w:tcPr>
          <w:p>
            <w:r>
              <w:t>IDLE</w:t>
            </w:r>
          </w:p>
        </w:tc>
        <w:tc>
          <w:tcPr>
            <w:tcW w:type="dxa" w:w="2256"/>
          </w:tcPr>
          <w:p>
            <w:r>
              <w:t>relay HIGH, LED green</w:t>
            </w:r>
          </w:p>
        </w:tc>
      </w:tr>
      <w:tr>
        <w:tc>
          <w:tcPr>
            <w:tcW w:type="dxa" w:w="2256"/>
          </w:tcPr>
          <w:p>
            <w:r>
              <w:t>IDLE</w:t>
            </w:r>
          </w:p>
        </w:tc>
        <w:tc>
          <w:tcPr>
            <w:tcW w:type="dxa" w:w="2256"/>
          </w:tcPr>
          <w:p>
            <w:r>
              <w:t>attested attack_alert</w:t>
            </w:r>
          </w:p>
        </w:tc>
        <w:tc>
          <w:tcPr>
            <w:tcW w:type="dxa" w:w="2256"/>
          </w:tcPr>
          <w:p>
            <w:r>
              <w:t>LOCKED</w:t>
            </w:r>
          </w:p>
        </w:tc>
        <w:tc>
          <w:tcPr>
            <w:tcW w:type="dxa" w:w="2256"/>
          </w:tcPr>
          <w:p>
            <w:r>
              <w:t>relay LOW, LED 5 Hz, buzzer 2 s, ACK</w:t>
            </w:r>
          </w:p>
        </w:tc>
      </w:tr>
      <w:tr>
        <w:tc>
          <w:tcPr>
            <w:tcW w:type="dxa" w:w="2256"/>
          </w:tcPr>
          <w:p>
            <w:r>
              <w:t>ANY</w:t>
            </w:r>
          </w:p>
        </w:tc>
        <w:tc>
          <w:tcPr>
            <w:tcW w:type="dxa" w:w="2256"/>
          </w:tcPr>
          <w:p>
            <w:r>
              <w:t>heartbeat gap &gt; 15 s</w:t>
            </w:r>
          </w:p>
        </w:tc>
        <w:tc>
          <w:tcPr>
            <w:tcW w:type="dxa" w:w="2256"/>
          </w:tcPr>
          <w:p>
            <w:r>
              <w:t>LOCKED</w:t>
            </w:r>
          </w:p>
        </w:tc>
        <w:tc>
          <w:tcPr>
            <w:tcW w:type="dxa" w:w="2256"/>
          </w:tcPr>
          <w:p>
            <w:r>
              <w:t>watchdog auto-lock</w:t>
            </w:r>
          </w:p>
        </w:tc>
      </w:tr>
      <w:tr>
        <w:tc>
          <w:tcPr>
            <w:tcW w:type="dxa" w:w="2256"/>
          </w:tcPr>
          <w:p>
            <w:r>
              <w:t>LOCKED</w:t>
            </w:r>
          </w:p>
        </w:tc>
        <w:tc>
          <w:tcPr>
            <w:tcW w:type="dxa" w:w="2256"/>
          </w:tcPr>
          <w:p>
            <w:r>
              <w:t>attested override unlock</w:t>
            </w:r>
          </w:p>
        </w:tc>
        <w:tc>
          <w:tcPr>
            <w:tcW w:type="dxa" w:w="2256"/>
          </w:tcPr>
          <w:p>
            <w:r>
              <w:t>OVERRIDE_UNLOCKED</w:t>
            </w:r>
          </w:p>
        </w:tc>
        <w:tc>
          <w:tcPr>
            <w:tcW w:type="dxa" w:w="2256"/>
          </w:tcPr>
          <w:p>
            <w:r>
              <w:t>relay HIGH + status</w:t>
            </w:r>
          </w:p>
        </w:tc>
      </w:tr>
      <w:tr>
        <w:tc>
          <w:tcPr>
            <w:tcW w:type="dxa" w:w="2256"/>
          </w:tcPr>
          <w:p>
            <w:r>
              <w:t>ANY</w:t>
            </w:r>
          </w:p>
        </w:tc>
        <w:tc>
          <w:tcPr>
            <w:tcW w:type="dxa" w:w="2256"/>
          </w:tcPr>
          <w:p>
            <w:r>
              <w:t>button press 50 ms–3 s</w:t>
            </w:r>
          </w:p>
        </w:tc>
        <w:tc>
          <w:tcPr>
            <w:tcW w:type="dxa" w:w="2256"/>
          </w:tcPr>
          <w:p>
            <w:r>
              <w:t>toggle</w:t>
            </w:r>
          </w:p>
        </w:tc>
        <w:tc>
          <w:tcPr>
            <w:tcW w:type="dxa" w:w="2256"/>
          </w:tcPr>
          <w:p>
            <w:r>
              <w:t>status publish</w:t>
            </w:r>
          </w:p>
        </w:tc>
      </w:tr>
    </w:tbl>
    <w:p>
      <w:pPr>
        <w:pStyle w:val="1245"/>
        <w:jc w:val="center"/>
      </w:pPr>
      <w:r>
        <w:t>Table 3.2  ESP32 state transitions.</w:t>
      </w:r>
    </w:p>
    <w:p>
      <w:pPr>
        <w:pStyle w:val="1234"/>
      </w:pPr>
      <w:r>
        <w:t>3.6  Message Schemas and Test Vectors</w:t>
      </w:r>
    </w:p>
    <w:p>
      <w:pPr>
        <w:pStyle w:val="1245"/>
      </w:pPr>
      <w:r>
        <w:t>Table 3.3 gives the attested payload shapes; every row ends with hmac_sig over the canonical form of §4.2. Pinned first-16-hex vectors from the automated suite: attack alert 7a1969d7a4c55c24, heartbeat 46538bc8b029bc2d — identical across Python, JavaScript and C++ by construction.</w:t>
      </w:r>
    </w:p>
    <w:tbl>
      <w:tblPr>
        <w:tblStyle w:val="12"/>
        <w:tblW w:type="auto" w:w="0"/>
        <w:tblLook w:firstColumn="1" w:firstRow="1" w:lastColumn="0" w:lastRow="0" w:noHBand="0" w:noVBand="1" w:val="04A0"/>
      </w:tblPr>
      <w:tblGrid>
        <w:gridCol w:w="3009"/>
        <w:gridCol w:w="3009"/>
        <w:gridCol w:w="3009"/>
      </w:tblGrid>
      <w:tr>
        <w:tc>
          <w:tcPr>
            <w:tcW w:type="dxa" w:w="3009"/>
          </w:tcPr>
          <w:p>
            <w:r>
              <w:t>Topic</w:t>
            </w:r>
          </w:p>
        </w:tc>
        <w:tc>
          <w:tcPr>
            <w:tcW w:type="dxa" w:w="3009"/>
          </w:tcPr>
          <w:p>
            <w:r>
              <w:t>QoS</w:t>
            </w:r>
          </w:p>
        </w:tc>
        <w:tc>
          <w:tcPr>
            <w:tcW w:type="dxa" w:w="3009"/>
          </w:tcPr>
          <w:p>
            <w:r>
              <w:t>Fields</w:t>
            </w:r>
          </w:p>
        </w:tc>
      </w:tr>
      <w:tr>
        <w:tc>
          <w:tcPr>
            <w:tcW w:type="dxa" w:w="3009"/>
          </w:tcPr>
          <w:p>
            <w:r>
              <w:t>smartgate/attack_alert</w:t>
            </w:r>
          </w:p>
        </w:tc>
        <w:tc>
          <w:tcPr>
            <w:tcW w:type="dxa" w:w="3009"/>
          </w:tcPr>
          <w:p>
            <w:r>
              <w:t>1</w:t>
            </w:r>
          </w:p>
        </w:tc>
        <w:tc>
          <w:tcPr>
            <w:tcW w:type="dxa" w:w="3009"/>
          </w:tcPr>
          <w:p>
            <w:r>
              <w:t>confidence, frame_id, frame_path, timestamp, hmac_sig</w:t>
            </w:r>
          </w:p>
        </w:tc>
      </w:tr>
      <w:tr>
        <w:tc>
          <w:tcPr>
            <w:tcW w:type="dxa" w:w="3009"/>
          </w:tcPr>
          <w:p>
            <w:r>
              <w:t>smartgate/attack_ack</w:t>
            </w:r>
          </w:p>
        </w:tc>
        <w:tc>
          <w:tcPr>
            <w:tcW w:type="dxa" w:w="3009"/>
          </w:tcPr>
          <w:p>
            <w:r>
              <w:t>1</w:t>
            </w:r>
          </w:p>
        </w:tc>
        <w:tc>
          <w:tcPr>
            <w:tcW w:type="dxa" w:w="3009"/>
          </w:tcPr>
          <w:p>
            <w:r>
              <w:t>gate_status, timestamp, hmac_sig</w:t>
            </w:r>
          </w:p>
        </w:tc>
      </w:tr>
      <w:tr>
        <w:tc>
          <w:tcPr>
            <w:tcW w:type="dxa" w:w="3009"/>
          </w:tcPr>
          <w:p>
            <w:r>
              <w:t>smartgate/override</w:t>
            </w:r>
          </w:p>
        </w:tc>
        <w:tc>
          <w:tcPr>
            <w:tcW w:type="dxa" w:w="3009"/>
          </w:tcPr>
          <w:p>
            <w:r>
              <w:t>1</w:t>
            </w:r>
          </w:p>
        </w:tc>
        <w:tc>
          <w:tcPr>
            <w:tcW w:type="dxa" w:w="3009"/>
          </w:tcPr>
          <w:p>
            <w:r>
              <w:t>action, timestamp, hmac_sig</w:t>
            </w:r>
          </w:p>
        </w:tc>
      </w:tr>
      <w:tr>
        <w:tc>
          <w:tcPr>
            <w:tcW w:type="dxa" w:w="3009"/>
          </w:tcPr>
          <w:p>
            <w:r>
              <w:t>smartgate/heartbeat</w:t>
            </w:r>
          </w:p>
        </w:tc>
        <w:tc>
          <w:tcPr>
            <w:tcW w:type="dxa" w:w="3009"/>
          </w:tcPr>
          <w:p>
            <w:r>
              <w:t>0</w:t>
            </w:r>
          </w:p>
        </w:tc>
        <w:tc>
          <w:tcPr>
            <w:tcW w:type="dxa" w:w="3009"/>
          </w:tcPr>
          <w:p>
            <w:r>
              <w:t>timestamp, fps, sdnl_latency_ms, hmac_sig</w:t>
            </w:r>
          </w:p>
        </w:tc>
      </w:tr>
      <w:tr>
        <w:tc>
          <w:tcPr>
            <w:tcW w:type="dxa" w:w="3009"/>
          </w:tcPr>
          <w:p>
            <w:r>
              <w:t>smartgate/status</w:t>
            </w:r>
          </w:p>
        </w:tc>
        <w:tc>
          <w:tcPr>
            <w:tcW w:type="dxa" w:w="3009"/>
          </w:tcPr>
          <w:p>
            <w:r>
              <w:t>0</w:t>
            </w:r>
          </w:p>
        </w:tc>
        <w:tc>
          <w:tcPr>
            <w:tcW w:type="dxa" w:w="3009"/>
          </w:tcPr>
          <w:p>
            <w:r>
              <w:t>gate, uptime_s, state, hmac_sig</w:t>
            </w:r>
          </w:p>
        </w:tc>
      </w:tr>
    </w:tbl>
    <w:p>
      <w:pPr>
        <w:pStyle w:val="1245"/>
        <w:jc w:val="center"/>
      </w:pPr>
      <w:r>
        <w:t>Table 3.3  Attested message schemas.</w:t>
      </w:r>
    </w:p>
    <w:p>
      <w:pPr>
        <w:pStyle w:val="1234"/>
      </w:pPr>
      <w:r>
        <w:t>3.7  Threshold Calibration Procedure</w:t>
      </w:r>
    </w:p>
    <w:p>
      <w:pPr>
        <w:pStyle w:val="1245"/>
      </w:pPr>
      <w:r>
        <w:t>Operating thresholds are set from live captures, never eyeballed: training/calibrate_threshold.py aggregates per-frame maxima from labelled --score-log CSVs (clean scenes vs patch presentations) and prints the FPR/FNR sweep with the lowest threshold under 5% FPR and the Youden-J optimum. The deployed 0.30/0.60 values in this thesis both originate from this procedure.</w:t>
      </w:r>
    </w:p>
    <w:p>
      <w:pPr>
        <w:pStyle w:val="1234"/>
      </w:pPr>
      <w:r>
        <w:t>3.8  Threading, Queues and Backpressure</w:t>
      </w:r>
    </w:p>
    <w:p>
      <w:pPr>
        <w:pStyle w:val="1245"/>
      </w:pPr>
      <w:r>
        <w:t>The pipeline uses three daemon threads over bounded queues (10-frame ROI queue, 5-alert queue) with drop-oldest semantics, so memory cannot grow under burst load and the reader never blocks on a slow consumer. A single metrics lock guards FPS, latency, frame and attack counters. Heartbeats fire on the configured 5 s cadence from the main thread, and a 10-minute timer rolls frame retention (7-day horizon). A per-alert cooldown of 15 s collapses continuous presentations into single incidents: the first crossing frame publishes, subsequent crossings within the window only refresh the live view.</w:t>
      </w:r>
    </w:p>
    <w:p>
      <w:pPr>
        <w:pStyle w:val="1234"/>
      </w:pPr>
      <w:r>
        <w:t>3.9  Region Proposals and Person Halves</w:t>
      </w:r>
    </w:p>
    <w:p>
      <w:pPr>
        <w:pStyle w:val="1245"/>
      </w:pPr>
      <w:r>
        <w:t>YOLO person boxes include headroom, so lap-level patches can occupy a tenth of the scored box while remaining highly visible to a human. Measured on the same ROI, whole-box scoring gave 0.006 against 0.897 for the bottom half. The worker therefore scores person boxes whole plus top/bottom halves with max-pooling; other classes score whole-ROI only. When YOLO is fully blinded — itself a symptom of an effective patch — dual center fallback boxes (70% and 40%) guarantee evaluated coverage; small test crops bypass proposals and score whole-image.</w:t>
      </w:r>
    </w:p>
    <w:p>
      <w:pPr>
        <w:pStyle w:val="1234"/>
      </w:pPr>
      <w:r>
        <w:t>3.10  Detector Selection Rationale</w:t>
      </w:r>
    </w:p>
    <w:p>
      <w:pPr>
        <w:pStyle w:val="1245"/>
      </w:pPr>
      <w:r>
        <w:t>YOLOv8n was selected as primary for three measured reasons: ~50 ms CPU frames at 416-pixel input fit a 20 FPS budget with headroom for classification; the nano scale keeps host requirements at commodity-laptop level with no GPU; and Ultralytics' maintained export paths keep future detector swaps (v10, v11) mechanical. Crucially the SDNL is detector-agnostic — it consumes only cropped boxes — so the primary can be upgraded without retraining the security layer, unlike coupled defences. MobileNetV3-Small was selected for the SDNL on the same efficiency doctrine: depthwise-separable convolutions under 500K parameters with an ONNX CPU backend, against which the ablation (§5.3) confirms the frequency channel is load-bearing.</w:t>
      </w:r>
    </w:p>
    <w:p>
      <w:pPr>
        <w:pStyle w:val="1234"/>
      </w:pPr>
      <w:r>
        <w:t>3.11  Dataset Composition</w:t>
      </w:r>
    </w:p>
    <w:p>
      <w:pPr>
        <w:pStyle w:val="1245"/>
      </w:pPr>
      <w:r>
        <w:t>Table 3.4 inventories the training pool. Clean crops come from 100 COCO val2017 photos (two 128px crops each, zero overlap with attack photos) plus 360 deterministic synthetic texture-hard negatives across seven families; attack crops are 873 tight physical APRICOT patch crops. Composite in-scene attacks and LaVAN-style gradient patches were built and measured as stress sets but excluded from training after two retraining rounds collapsed to the majority prior — documented in §5.7 as negative results rather than deleted.</w:t>
      </w:r>
    </w:p>
    <w:tbl>
      <w:tblPr>
        <w:tblStyle w:val="12"/>
        <w:tblW w:type="auto" w:w="0"/>
        <w:tblLook w:firstColumn="1" w:firstRow="1" w:lastColumn="0" w:lastRow="0" w:noHBand="0" w:noVBand="1" w:val="04A0"/>
      </w:tblPr>
      <w:tblGrid>
        <w:gridCol w:w="2256"/>
        <w:gridCol w:w="2256"/>
        <w:gridCol w:w="2256"/>
        <w:gridCol w:w="2256"/>
      </w:tblGrid>
      <w:tr>
        <w:tc>
          <w:tcPr>
            <w:tcW w:type="dxa" w:w="2256"/>
          </w:tcPr>
          <w:p>
            <w:r>
              <w:t>Split</w:t>
            </w:r>
          </w:p>
        </w:tc>
        <w:tc>
          <w:tcPr>
            <w:tcW w:type="dxa" w:w="2256"/>
          </w:tcPr>
          <w:p>
            <w:r>
              <w:t>Source</w:t>
            </w:r>
          </w:p>
        </w:tc>
        <w:tc>
          <w:tcPr>
            <w:tcW w:type="dxa" w:w="2256"/>
          </w:tcPr>
          <w:p>
            <w:r>
              <w:t>Count</w:t>
            </w:r>
          </w:p>
        </w:tc>
        <w:tc>
          <w:tcPr>
            <w:tcW w:type="dxa" w:w="2256"/>
          </w:tcPr>
          <w:p>
            <w:r>
              <w:t>Used for</w:t>
            </w:r>
          </w:p>
        </w:tc>
      </w:tr>
      <w:tr>
        <w:tc>
          <w:tcPr>
            <w:tcW w:type="dxa" w:w="2256"/>
          </w:tcPr>
          <w:p>
            <w:r>
              <w:t>Clean</w:t>
            </w:r>
          </w:p>
        </w:tc>
        <w:tc>
          <w:tcPr>
            <w:tcW w:type="dxa" w:w="2256"/>
          </w:tcPr>
          <w:p>
            <w:r>
              <w:t>COCO val2017 crops</w:t>
            </w:r>
          </w:p>
        </w:tc>
        <w:tc>
          <w:tcPr>
            <w:tcW w:type="dxa" w:w="2256"/>
          </w:tcPr>
          <w:p>
            <w:r>
              <w:t>200</w:t>
            </w:r>
          </w:p>
        </w:tc>
        <w:tc>
          <w:tcPr>
            <w:tcW w:type="dxa" w:w="2256"/>
          </w:tcPr>
          <w:p>
            <w:r>
              <w:t>Training + test</w:t>
            </w:r>
          </w:p>
        </w:tc>
      </w:tr>
      <w:tr>
        <w:tc>
          <w:tcPr>
            <w:tcW w:type="dxa" w:w="2256"/>
          </w:tcPr>
          <w:p>
            <w:r>
              <w:t>Clean</w:t>
            </w:r>
          </w:p>
        </w:tc>
        <w:tc>
          <w:tcPr>
            <w:tcW w:type="dxa" w:w="2256"/>
          </w:tcPr>
          <w:p>
            <w:r>
              <w:t>Synthetic textures (7 families)</w:t>
            </w:r>
          </w:p>
        </w:tc>
        <w:tc>
          <w:tcPr>
            <w:tcW w:type="dxa" w:w="2256"/>
          </w:tcPr>
          <w:p>
            <w:r>
              <w:t>360</w:t>
            </w:r>
          </w:p>
        </w:tc>
        <w:tc>
          <w:tcPr>
            <w:tcW w:type="dxa" w:w="2256"/>
          </w:tcPr>
          <w:p>
            <w:r>
              <w:t>Training + test</w:t>
            </w:r>
          </w:p>
        </w:tc>
      </w:tr>
      <w:tr>
        <w:tc>
          <w:tcPr>
            <w:tcW w:type="dxa" w:w="2256"/>
          </w:tcPr>
          <w:p>
            <w:r>
              <w:t>Attack</w:t>
            </w:r>
          </w:p>
        </w:tc>
        <w:tc>
          <w:tcPr>
            <w:tcW w:type="dxa" w:w="2256"/>
          </w:tcPr>
          <w:p>
            <w:r>
              <w:t>APRICOT physical crops</w:t>
            </w:r>
          </w:p>
        </w:tc>
        <w:tc>
          <w:tcPr>
            <w:tcW w:type="dxa" w:w="2256"/>
          </w:tcPr>
          <w:p>
            <w:r>
              <w:t>873</w:t>
            </w:r>
          </w:p>
        </w:tc>
        <w:tc>
          <w:tcPr>
            <w:tcW w:type="dxa" w:w="2256"/>
          </w:tcPr>
          <w:p>
            <w:r>
              <w:t>Training + test</w:t>
            </w:r>
          </w:p>
        </w:tc>
      </w:tr>
      <w:tr>
        <w:tc>
          <w:tcPr>
            <w:tcW w:type="dxa" w:w="2256"/>
          </w:tcPr>
          <w:p>
            <w:r>
              <w:t>Attack (stress)</w:t>
            </w:r>
          </w:p>
        </w:tc>
        <w:tc>
          <w:tcPr>
            <w:tcW w:type="dxa" w:w="2256"/>
          </w:tcPr>
          <w:p>
            <w:r>
              <w:t>In-scene composites</w:t>
            </w:r>
          </w:p>
        </w:tc>
        <w:tc>
          <w:tcPr>
            <w:tcW w:type="dxa" w:w="2256"/>
          </w:tcPr>
          <w:p>
            <w:r>
              <w:t>600</w:t>
            </w:r>
          </w:p>
        </w:tc>
        <w:tc>
          <w:tcPr>
            <w:tcW w:type="dxa" w:w="2256"/>
          </w:tcPr>
          <w:p>
            <w:r>
              <w:t>Evaluation only</w:t>
            </w:r>
          </w:p>
        </w:tc>
      </w:tr>
      <w:tr>
        <w:tc>
          <w:tcPr>
            <w:tcW w:type="dxa" w:w="2256"/>
          </w:tcPr>
          <w:p>
            <w:r>
              <w:t>Clean (external)</w:t>
            </w:r>
          </w:p>
        </w:tc>
        <w:tc>
          <w:tcPr>
            <w:tcW w:type="dxa" w:w="2256"/>
          </w:tcPr>
          <w:p>
            <w:r>
              <w:t>INRIA photos</w:t>
            </w:r>
          </w:p>
        </w:tc>
        <w:tc>
          <w:tcPr>
            <w:tcW w:type="dxa" w:w="2256"/>
          </w:tcPr>
          <w:p>
            <w:r>
              <w:t>300</w:t>
            </w:r>
          </w:p>
        </w:tc>
        <w:tc>
          <w:tcPr>
            <w:tcW w:type="dxa" w:w="2256"/>
          </w:tcPr>
          <w:p>
            <w:r>
              <w:t>Evaluation only</w:t>
            </w:r>
          </w:p>
        </w:tc>
      </w:tr>
    </w:tbl>
    <w:p>
      <w:pPr>
        <w:pStyle w:val="1245"/>
        <w:jc w:val="center"/>
      </w:pPr>
      <w:r>
        <w:t>Table 3.4  Dataset composition.</w:t>
      </w:r>
    </w:p>
    <w:p>
      <w:pPr>
        <w:pStyle w:val="1234"/>
      </w:pPr>
      <w:r>
        <w:t>3.12  Training Hyperparameters</w:t>
      </w:r>
    </w:p>
    <w:p>
      <w:pPr>
        <w:pStyle w:val="1245"/>
      </w:pPr>
      <w:r>
        <w:t>Table 3.5 freezes the recipe so every number in Chapter 5 reproduces from scripts. Class weights are inverse-frequency; the checkpoint rule is strict-best on validation F1 with patience-8 early stopping after a tie-keeping bug once shipped the most overfit epoch.</w:t>
      </w:r>
    </w:p>
    <w:tbl>
      <w:tblPr>
        <w:tblStyle w:val="12"/>
        <w:tblW w:type="auto" w:w="0"/>
        <w:tblLook w:firstColumn="1" w:firstRow="1" w:lastColumn="0" w:lastRow="0" w:noHBand="0" w:noVBand="1" w:val="04A0"/>
      </w:tblPr>
      <w:tblGrid>
        <w:gridCol w:w="4513"/>
        <w:gridCol w:w="4513"/>
      </w:tblGrid>
      <w:tr>
        <w:tc>
          <w:tcPr>
            <w:tcW w:type="dxa" w:w="4513"/>
          </w:tcPr>
          <w:p>
            <w:r>
              <w:t>Hyperparameter</w:t>
            </w:r>
          </w:p>
        </w:tc>
        <w:tc>
          <w:tcPr>
            <w:tcW w:type="dxa" w:w="4513"/>
          </w:tcPr>
          <w:p>
            <w:r>
              <w:t>Value</w:t>
            </w:r>
          </w:p>
        </w:tc>
      </w:tr>
      <w:tr>
        <w:tc>
          <w:tcPr>
            <w:tcW w:type="dxa" w:w="4513"/>
          </w:tcPr>
          <w:p>
            <w:r>
              <w:t>Backbone / head</w:t>
            </w:r>
          </w:p>
        </w:tc>
        <w:tc>
          <w:tcPr>
            <w:tcW w:type="dxa" w:w="4513"/>
          </w:tcPr>
          <w:p>
            <w:r>
              <w:t>MobileNetV3-Small, 4ch stem, 576-256-2 head (&lt;500K)</w:t>
            </w:r>
          </w:p>
        </w:tc>
      </w:tr>
      <w:tr>
        <w:tc>
          <w:tcPr>
            <w:tcW w:type="dxa" w:w="4513"/>
          </w:tcPr>
          <w:p>
            <w:r>
              <w:t>Optimizer / LR / decay</w:t>
            </w:r>
          </w:p>
        </w:tc>
        <w:tc>
          <w:tcPr>
            <w:tcW w:type="dxa" w:w="4513"/>
          </w:tcPr>
          <w:p>
            <w:r>
              <w:t>AdamW / 1e-3 (v2), CosineAnnealing, weight decay 1e-4</w:t>
            </w:r>
          </w:p>
        </w:tc>
      </w:tr>
      <w:tr>
        <w:tc>
          <w:tcPr>
            <w:tcW w:type="dxa" w:w="4513"/>
          </w:tcPr>
          <w:p>
            <w:r>
              <w:t>Batch / epochs / seed</w:t>
            </w:r>
          </w:p>
        </w:tc>
        <w:tc>
          <w:tcPr>
            <w:tcW w:type="dxa" w:w="4513"/>
          </w:tcPr>
          <w:p>
            <w:r>
              <w:t>32 / 20, patience 8, seed 42</w:t>
            </w:r>
          </w:p>
        </w:tc>
      </w:tr>
      <w:tr>
        <w:tc>
          <w:tcPr>
            <w:tcW w:type="dxa" w:w="4513"/>
          </w:tcPr>
          <w:p>
            <w:r>
              <w:t>Loss</w:t>
            </w:r>
          </w:p>
        </w:tc>
        <w:tc>
          <w:tcPr>
            <w:tcW w:type="dxa" w:w="4513"/>
          </w:tcPr>
          <w:p>
            <w:r>
              <w:t>CrossEntropy, inverse-frequency class weights</w:t>
            </w:r>
          </w:p>
        </w:tc>
      </w:tr>
      <w:tr>
        <w:tc>
          <w:tcPr>
            <w:tcW w:type="dxa" w:w="4513"/>
          </w:tcPr>
          <w:p>
            <w:r>
              <w:t>Split</w:t>
            </w:r>
          </w:p>
        </w:tc>
        <w:tc>
          <w:tcPr>
            <w:tcW w:type="dxa" w:w="4513"/>
          </w:tcPr>
          <w:p>
            <w:r>
              <w:t>70/15/15 stratified, seed 42</w:t>
            </w:r>
          </w:p>
        </w:tc>
      </w:tr>
      <w:tr>
        <w:tc>
          <w:tcPr>
            <w:tcW w:type="dxa" w:w="4513"/>
          </w:tcPr>
          <w:p>
            <w:r>
              <w:t>Export</w:t>
            </w:r>
          </w:p>
        </w:tc>
        <w:tc>
          <w:tcPr>
            <w:tcW w:type="dxa" w:w="4513"/>
          </w:tcPr>
          <w:p>
            <w:r>
              <w:t>ONNX opset 18, dynamic batch</w:t>
            </w:r>
          </w:p>
        </w:tc>
      </w:tr>
    </w:tbl>
    <w:p>
      <w:pPr>
        <w:pStyle w:val="1245"/>
        <w:jc w:val="center"/>
      </w:pPr>
      <w:r>
        <w:t>Table 3.5  Training recipe.</w:t>
      </w:r>
    </w:p>
    <w:p>
      <w:pPr>
        <w:pStyle w:val="1234"/>
      </w:pPr>
      <w:r>
        <w:t>3.13  Operator Interface Reference</w:t>
      </w:r>
    </w:p>
    <w:p>
      <w:pPr>
        <w:pStyle w:val="1245"/>
      </w:pPr>
      <w:r>
        <w:t>Table 3.6 lists the backend surface the dashboard consumes, with the authentication each route enforces — the executable form of the Zero-Trust claim.</w:t>
      </w:r>
    </w:p>
    <w:tbl>
      <w:tblPr>
        <w:tblStyle w:val="12"/>
        <w:tblW w:type="auto" w:w="0"/>
        <w:tblLook w:firstColumn="1" w:firstRow="1" w:lastColumn="0" w:lastRow="0" w:noHBand="0" w:noVBand="1" w:val="04A0"/>
      </w:tblPr>
      <w:tblGrid>
        <w:gridCol w:w="2256"/>
        <w:gridCol w:w="2256"/>
        <w:gridCol w:w="2256"/>
        <w:gridCol w:w="2256"/>
      </w:tblGrid>
      <w:tr>
        <w:tc>
          <w:tcPr>
            <w:tcW w:type="dxa" w:w="2256"/>
          </w:tcPr>
          <w:p>
            <w:r>
              <w:t>Route</w:t>
            </w:r>
          </w:p>
        </w:tc>
        <w:tc>
          <w:tcPr>
            <w:tcW w:type="dxa" w:w="2256"/>
          </w:tcPr>
          <w:p>
            <w:r>
              <w:t>Method</w:t>
            </w:r>
          </w:p>
        </w:tc>
        <w:tc>
          <w:tcPr>
            <w:tcW w:type="dxa" w:w="2256"/>
          </w:tcPr>
          <w:p>
            <w:r>
              <w:t>Auth</w:t>
            </w:r>
          </w:p>
        </w:tc>
        <w:tc>
          <w:tcPr>
            <w:tcW w:type="dxa" w:w="2256"/>
          </w:tcPr>
          <w:p>
            <w:r>
              <w:t>Purpose</w:t>
            </w:r>
          </w:p>
        </w:tc>
      </w:tr>
      <w:tr>
        <w:tc>
          <w:tcPr>
            <w:tcW w:type="dxa" w:w="2256"/>
          </w:tcPr>
          <w:p>
            <w:r>
              <w:t>/api/auth/login</w:t>
            </w:r>
          </w:p>
        </w:tc>
        <w:tc>
          <w:tcPr>
            <w:tcW w:type="dxa" w:w="2256"/>
          </w:tcPr>
          <w:p>
            <w:r>
              <w:t>POST</w:t>
            </w:r>
          </w:p>
        </w:tc>
        <w:tc>
          <w:tcPr>
            <w:tcW w:type="dxa" w:w="2256"/>
          </w:tcPr>
          <w:p>
            <w:r>
              <w:t>bcrypt password</w:t>
            </w:r>
          </w:p>
        </w:tc>
        <w:tc>
          <w:tcPr>
            <w:tcW w:type="dxa" w:w="2256"/>
          </w:tcPr>
          <w:p>
            <w:r>
              <w:t>Issue 8 h JWT</w:t>
            </w:r>
          </w:p>
        </w:tc>
      </w:tr>
      <w:tr>
        <w:tc>
          <w:tcPr>
            <w:tcW w:type="dxa" w:w="2256"/>
          </w:tcPr>
          <w:p>
            <w:r>
              <w:t>/api/events</w:t>
            </w:r>
          </w:p>
        </w:tc>
        <w:tc>
          <w:tcPr>
            <w:tcW w:type="dxa" w:w="2256"/>
          </w:tcPr>
          <w:p>
            <w:r>
              <w:t>POST</w:t>
            </w:r>
          </w:p>
        </w:tc>
        <w:tc>
          <w:tcPr>
            <w:tcW w:type="dxa" w:w="2256"/>
          </w:tcPr>
          <w:p>
            <w:r>
              <w:t>HMAC body</w:t>
            </w:r>
          </w:p>
        </w:tc>
        <w:tc>
          <w:tcPr>
            <w:tcW w:type="dxa" w:w="2256"/>
          </w:tcPr>
          <w:p>
            <w:r>
              <w:t>Ingest pipeline alert</w:t>
            </w:r>
          </w:p>
        </w:tc>
      </w:tr>
      <w:tr>
        <w:tc>
          <w:tcPr>
            <w:tcW w:type="dxa" w:w="2256"/>
          </w:tcPr>
          <w:p>
            <w:r>
              <w:t>/api/events</w:t>
            </w:r>
          </w:p>
        </w:tc>
        <w:tc>
          <w:tcPr>
            <w:tcW w:type="dxa" w:w="2256"/>
          </w:tcPr>
          <w:p>
            <w:r>
              <w:t>GET</w:t>
            </w:r>
          </w:p>
        </w:tc>
        <w:tc>
          <w:tcPr>
            <w:tcW w:type="dxa" w:w="2256"/>
          </w:tcPr>
          <w:p>
            <w:r>
              <w:t>none</w:t>
            </w:r>
          </w:p>
        </w:tc>
        <w:tc>
          <w:tcPr>
            <w:tcW w:type="dxa" w:w="2256"/>
          </w:tcPr>
          <w:p>
            <w:r>
              <w:t>Paginated incident list</w:t>
            </w:r>
          </w:p>
        </w:tc>
      </w:tr>
      <w:tr>
        <w:tc>
          <w:tcPr>
            <w:tcW w:type="dxa" w:w="2256"/>
          </w:tcPr>
          <w:p>
            <w:r>
              <w:t>/api/events/:id/ack</w:t>
            </w:r>
          </w:p>
        </w:tc>
        <w:tc>
          <w:tcPr>
            <w:tcW w:type="dxa" w:w="2256"/>
          </w:tcPr>
          <w:p>
            <w:r>
              <w:t>POST</w:t>
            </w:r>
          </w:p>
        </w:tc>
        <w:tc>
          <w:tcPr>
            <w:tcW w:type="dxa" w:w="2256"/>
          </w:tcPr>
          <w:p>
            <w:r>
              <w:t>JWT</w:t>
            </w:r>
          </w:p>
        </w:tc>
        <w:tc>
          <w:tcPr>
            <w:tcW w:type="dxa" w:w="2256"/>
          </w:tcPr>
          <w:p>
            <w:r>
              <w:t>Acknowledge with notes</w:t>
            </w:r>
          </w:p>
        </w:tc>
      </w:tr>
      <w:tr>
        <w:tc>
          <w:tcPr>
            <w:tcW w:type="dxa" w:w="2256"/>
          </w:tcPr>
          <w:p>
            <w:r>
              <w:t>/api/gate</w:t>
            </w:r>
          </w:p>
        </w:tc>
        <w:tc>
          <w:tcPr>
            <w:tcW w:type="dxa" w:w="2256"/>
          </w:tcPr>
          <w:p>
            <w:r>
              <w:t>POST</w:t>
            </w:r>
          </w:p>
        </w:tc>
        <w:tc>
          <w:tcPr>
            <w:tcW w:type="dxa" w:w="2256"/>
          </w:tcPr>
          <w:p>
            <w:r>
              <w:t>JWT</w:t>
            </w:r>
          </w:p>
        </w:tc>
        <w:tc>
          <w:tcPr>
            <w:tcW w:type="dxa" w:w="2256"/>
          </w:tcPr>
          <w:p>
            <w:r>
              <w:t>Lock/unlock override via MQTT</w:t>
            </w:r>
          </w:p>
        </w:tc>
      </w:tr>
      <w:tr>
        <w:tc>
          <w:tcPr>
            <w:tcW w:type="dxa" w:w="2256"/>
          </w:tcPr>
          <w:p>
            <w:r>
              <w:t>/api/stats</w:t>
            </w:r>
          </w:p>
        </w:tc>
        <w:tc>
          <w:tcPr>
            <w:tcW w:type="dxa" w:w="2256"/>
          </w:tcPr>
          <w:p>
            <w:r>
              <w:t>GET</w:t>
            </w:r>
          </w:p>
        </w:tc>
        <w:tc>
          <w:tcPr>
            <w:tcW w:type="dxa" w:w="2256"/>
          </w:tcPr>
          <w:p>
            <w:r>
              <w:t>none</w:t>
            </w:r>
          </w:p>
        </w:tc>
        <w:tc>
          <w:tcPr>
            <w:tcW w:type="dxa" w:w="2256"/>
          </w:tcPr>
          <w:p>
            <w:r>
              <w:t>Totals, mean confidence, hourly bins</w:t>
            </w:r>
          </w:p>
        </w:tc>
      </w:tr>
      <w:tr>
        <w:tc>
          <w:tcPr>
            <w:tcW w:type="dxa" w:w="2256"/>
          </w:tcPr>
          <w:p>
            <w:r>
              <w:t>/api/health</w:t>
            </w:r>
          </w:p>
        </w:tc>
        <w:tc>
          <w:tcPr>
            <w:tcW w:type="dxa" w:w="2256"/>
          </w:tcPr>
          <w:p>
            <w:r>
              <w:t>GET</w:t>
            </w:r>
          </w:p>
        </w:tc>
        <w:tc>
          <w:tcPr>
            <w:tcW w:type="dxa" w:w="2256"/>
          </w:tcPr>
          <w:p>
            <w:r>
              <w:t>none</w:t>
            </w:r>
          </w:p>
        </w:tc>
        <w:tc>
          <w:tcPr>
            <w:tcW w:type="dxa" w:w="2256"/>
          </w:tcPr>
          <w:p>
            <w:r>
              <w:t>Liveness + ESP32 status</w:t>
            </w:r>
          </w:p>
        </w:tc>
      </w:tr>
      <w:tr>
        <w:tc>
          <w:tcPr>
            <w:tcW w:type="dxa" w:w="2256"/>
          </w:tcPr>
          <w:p>
            <w:r>
              <w:t>/api/live-frame</w:t>
            </w:r>
          </w:p>
        </w:tc>
        <w:tc>
          <w:tcPr>
            <w:tcW w:type="dxa" w:w="2256"/>
          </w:tcPr>
          <w:p>
            <w:r>
              <w:t>GET</w:t>
            </w:r>
          </w:p>
        </w:tc>
        <w:tc>
          <w:tcPr>
            <w:tcW w:type="dxa" w:w="2256"/>
          </w:tcPr>
          <w:p>
            <w:r>
              <w:t>none</w:t>
            </w:r>
          </w:p>
        </w:tc>
        <w:tc>
          <w:tcPr>
            <w:tcW w:type="dxa" w:w="2256"/>
          </w:tcPr>
          <w:p>
            <w:r>
              <w:t>Annotated JPEG, no-store</w:t>
            </w:r>
          </w:p>
        </w:tc>
      </w:tr>
    </w:tbl>
    <w:p>
      <w:pPr>
        <w:pStyle w:val="1245"/>
        <w:jc w:val="center"/>
      </w:pPr>
      <w:r>
        <w:t>Table 3.6  Backend routes.</w:t>
      </w:r>
    </w:p>
    <w:p>
      <w:pPr>
        <w:pStyle w:val="1234"/>
      </w:pPr>
      <w:r>
        <w:t>3.14  Edge CLI Reference</w:t>
      </w:r>
    </w:p>
    <w:p>
      <w:pPr>
        <w:pStyle w:val="1245"/>
      </w:pPr>
      <w:r>
        <w:t>Table 3.7 lists the pipeline flags so any measurement in this thesis replays exactly, including the demo, calibration and camera-source modes.</w:t>
      </w:r>
    </w:p>
    <w:tbl>
      <w:tblPr>
        <w:tblStyle w:val="12"/>
        <w:tblW w:type="auto" w:w="0"/>
        <w:tblLook w:firstColumn="1" w:firstRow="1" w:lastColumn="0" w:lastRow="0" w:noHBand="0" w:noVBand="1" w:val="04A0"/>
      </w:tblPr>
      <w:tblGrid>
        <w:gridCol w:w="4513"/>
        <w:gridCol w:w="4513"/>
      </w:tblGrid>
      <w:tr>
        <w:tc>
          <w:tcPr>
            <w:tcW w:type="dxa" w:w="4513"/>
          </w:tcPr>
          <w:p>
            <w:r>
              <w:t>Flag</w:t>
            </w:r>
          </w:p>
        </w:tc>
        <w:tc>
          <w:tcPr>
            <w:tcW w:type="dxa" w:w="4513"/>
          </w:tcPr>
          <w:p>
            <w:r>
              <w:t>Purpose</w:t>
            </w:r>
          </w:p>
        </w:tc>
      </w:tr>
      <w:tr>
        <w:tc>
          <w:tcPr>
            <w:tcW w:type="dxa" w:w="4513"/>
          </w:tcPr>
          <w:p>
            <w:r>
              <w:t>--camera-url / --use-webcam</w:t>
            </w:r>
          </w:p>
        </w:tc>
        <w:tc>
          <w:tcPr>
            <w:tcW w:type="dxa" w:w="4513"/>
          </w:tcPr>
          <w:p>
            <w:r>
              <w:t>Phone IP stream URL / USB index 0</w:t>
            </w:r>
          </w:p>
        </w:tc>
      </w:tr>
      <w:tr>
        <w:tc>
          <w:tcPr>
            <w:tcW w:type="dxa" w:w="4513"/>
          </w:tcPr>
          <w:p>
            <w:r>
              <w:t>--image / --image-dir / --video / --dummy</w:t>
            </w:r>
          </w:p>
        </w:tc>
        <w:tc>
          <w:tcPr>
            <w:tcW w:type="dxa" w:w="4513"/>
          </w:tcPr>
          <w:p>
            <w:r>
              <w:t>Still, folder, file, or synthetic source</w:t>
            </w:r>
          </w:p>
        </w:tc>
      </w:tr>
      <w:tr>
        <w:tc>
          <w:tcPr>
            <w:tcW w:type="dxa" w:w="4513"/>
          </w:tcPr>
          <w:p>
            <w:r>
              <w:t>--threshold (0.30)</w:t>
            </w:r>
          </w:p>
        </w:tc>
        <w:tc>
          <w:tcPr>
            <w:tcW w:type="dxa" w:w="4513"/>
          </w:tcPr>
          <w:p>
            <w:r>
              <w:t>--alert-cooldown (15 s)</w:t>
            </w:r>
          </w:p>
        </w:tc>
      </w:tr>
      <w:tr>
        <w:tc>
          <w:tcPr>
            <w:tcW w:type="dxa" w:w="4513"/>
          </w:tcPr>
          <w:p>
            <w:r>
              <w:t>--imgsz (416) / --detect-every (1)</w:t>
            </w:r>
          </w:p>
        </w:tc>
        <w:tc>
          <w:tcPr>
            <w:tcW w:type="dxa" w:w="4513"/>
          </w:tcPr>
          <w:p>
            <w:r>
              <w:t>YOLO speed knobs with box reuse</w:t>
            </w:r>
          </w:p>
        </w:tc>
      </w:tr>
      <w:tr>
        <w:tc>
          <w:tcPr>
            <w:tcW w:type="dxa" w:w="4513"/>
          </w:tcPr>
          <w:p>
            <w:r>
              <w:t>--score-log PATH</w:t>
            </w:r>
          </w:p>
        </w:tc>
        <w:tc>
          <w:tcPr>
            <w:tcW w:type="dxa" w:w="4513"/>
          </w:tcPr>
          <w:p>
            <w:r>
              <w:t>Per-region CSV for threshold calibration</w:t>
            </w:r>
          </w:p>
        </w:tc>
      </w:tr>
      <w:tr>
        <w:tc>
          <w:tcPr>
            <w:tcW w:type="dxa" w:w="4513"/>
          </w:tcPr>
          <w:p>
            <w:r>
              <w:t>--no-qr-suppress / --roi-tiles</w:t>
            </w:r>
          </w:p>
        </w:tc>
        <w:tc>
          <w:tcPr>
            <w:tcW w:type="dxa" w:w="4513"/>
          </w:tcPr>
          <w:p>
            <w:r>
              <w:t>Ablation switches (suppression, experimental tiling)</w:t>
            </w:r>
          </w:p>
        </w:tc>
      </w:tr>
      <w:tr>
        <w:tc>
          <w:tcPr>
            <w:tcW w:type="dxa" w:w="4513"/>
          </w:tcPr>
          <w:p>
            <w:r>
              <w:t>--demo-attack-every N / --dry-run / --max-frames</w:t>
            </w:r>
          </w:p>
        </w:tc>
        <w:tc>
          <w:tcPr>
            <w:tcW w:type="dxa" w:w="4513"/>
          </w:tcPr>
          <w:p>
            <w:r>
              <w:t>Forced-attack demos, offline mode, bounded runs</w:t>
            </w:r>
          </w:p>
        </w:tc>
      </w:tr>
    </w:tbl>
    <w:p>
      <w:pPr>
        <w:pStyle w:val="1245"/>
        <w:jc w:val="center"/>
      </w:pPr>
      <w:r>
        <w:t>Table 3.7  Pipeline CLI.</w:t>
      </w:r>
    </w:p>
    <w:p>
      <w:pPr>
        <w:pStyle w:val="1234"/>
      </w:pPr>
      <w:r>
        <w:t>3.15  Canonical Form and Pins</w:t>
      </w:r>
    </w:p>
    <w:p>
      <w:pPr>
        <w:pStyle w:val="1245"/>
      </w:pPr>
      <w:r>
        <w:t>Signing is meaningless unless every party serialises identically. The canonical form sorts keys, uses compact separators with no spaces, renders strings JSON-quoted, booleans as true/false, integers plain, and floats fixed to four decimals with trailing zeros trimmed (0.9400 becomes 0.94, 20.0000 becomes 20), so Python's 0.0, JavaScript's 0 and the ESP32's 0.0000 all hash the same bytes. Table 3.8 pins the vectors the test suite asserts on every run.</w:t>
      </w:r>
    </w:p>
    <w:tbl>
      <w:tblPr>
        <w:tblStyle w:val="12"/>
        <w:tblW w:type="auto" w:w="0"/>
        <w:tblLook w:firstColumn="1" w:firstRow="1" w:lastColumn="0" w:lastRow="0" w:noHBand="0" w:noVBand="1" w:val="04A0"/>
      </w:tblPr>
      <w:tblGrid>
        <w:gridCol w:w="4513"/>
        <w:gridCol w:w="4513"/>
      </w:tblGrid>
      <w:tr>
        <w:tc>
          <w:tcPr>
            <w:tcW w:type="dxa" w:w="4513"/>
          </w:tcPr>
          <w:p>
            <w:r>
              <w:t>Payload</w:t>
            </w:r>
          </w:p>
        </w:tc>
        <w:tc>
          <w:tcPr>
            <w:tcW w:type="dxa" w:w="4513"/>
          </w:tcPr>
          <w:p>
            <w:r>
              <w:t>First-16-hex signature</w:t>
            </w:r>
          </w:p>
        </w:tc>
      </w:tr>
      <w:tr>
        <w:tc>
          <w:tcPr>
            <w:tcW w:type="dxa" w:w="4513"/>
          </w:tcPr>
          <w:p>
            <w:r>
              <w:t>attack_alert {confidence 0.94, frame_id, frame_path, timestamp}</w:t>
            </w:r>
          </w:p>
        </w:tc>
        <w:tc>
          <w:tcPr>
            <w:tcW w:type="dxa" w:w="4513"/>
          </w:tcPr>
          <w:p>
            <w:r>
              <w:t>7a1969d7a4c55c24</w:t>
            </w:r>
          </w:p>
        </w:tc>
      </w:tr>
      <w:tr>
        <w:tc>
          <w:tcPr>
            <w:tcW w:type="dxa" w:w="4513"/>
          </w:tcPr>
          <w:p>
            <w:r>
              <w:t>heartbeat {fps 20.0, latency 0.0, timestamp}</w:t>
            </w:r>
          </w:p>
        </w:tc>
        <w:tc>
          <w:tcPr>
            <w:tcW w:type="dxa" w:w="4513"/>
          </w:tcPr>
          <w:p>
            <w:r>
              <w:t>46538bc8b029bc2d</w:t>
            </w:r>
          </w:p>
        </w:tc>
      </w:tr>
    </w:tbl>
    <w:p>
      <w:pPr>
        <w:pStyle w:val="1245"/>
        <w:jc w:val="center"/>
      </w:pPr>
      <w:r>
        <w:t>Table 3.8  HMAC test vectors.</w:t>
      </w:r>
    </w:p>
    <w:p>
      <w:pPr>
        <w:pStyle w:val="1234"/>
      </w:pPr>
      <w:r>
        <w:t>3.16  Hardware Pin Map</w:t>
      </w:r>
    </w:p>
    <w:p>
      <w:pPr>
        <w:pStyle w:val="1245"/>
      </w:pPr>
      <w:r>
        <w:t>Table 3.9 records the ESP32 wiring implemented in firmware: relay on GPIO26 driven LOW for lock, red alert LED on GPIO27 at 5 Hz, buzzer on GPIO25 at 880 Hz PWM, healthy LED on GPIO32, and manual override button on GPIO33 with internal pull-up.</w:t>
      </w:r>
    </w:p>
    <w:tbl>
      <w:tblPr>
        <w:tblStyle w:val="12"/>
        <w:tblW w:type="auto" w:w="0"/>
        <w:tblLook w:firstColumn="1" w:firstRow="1" w:lastColumn="0" w:lastRow="0" w:noHBand="0" w:noVBand="1" w:val="04A0"/>
      </w:tblPr>
      <w:tblGrid>
        <w:gridCol w:w="3009"/>
        <w:gridCol w:w="3009"/>
        <w:gridCol w:w="3009"/>
      </w:tblGrid>
      <w:tr>
        <w:tc>
          <w:tcPr>
            <w:tcW w:type="dxa" w:w="3009"/>
          </w:tcPr>
          <w:p>
            <w:r>
              <w:t>Signal</w:t>
            </w:r>
          </w:p>
        </w:tc>
        <w:tc>
          <w:tcPr>
            <w:tcW w:type="dxa" w:w="3009"/>
          </w:tcPr>
          <w:p>
            <w:r>
              <w:t>GPIO</w:t>
            </w:r>
          </w:p>
        </w:tc>
        <w:tc>
          <w:tcPr>
            <w:tcW w:type="dxa" w:w="3009"/>
          </w:tcPr>
          <w:p>
            <w:r>
              <w:t>Behaviour</w:t>
            </w:r>
          </w:p>
        </w:tc>
      </w:tr>
      <w:tr>
        <w:tc>
          <w:tcPr>
            <w:tcW w:type="dxa" w:w="3009"/>
          </w:tcPr>
          <w:p>
            <w:r>
              <w:t>Gate relay</w:t>
            </w:r>
          </w:p>
        </w:tc>
        <w:tc>
          <w:tcPr>
            <w:tcW w:type="dxa" w:w="3009"/>
          </w:tcPr>
          <w:p>
            <w:r>
              <w:t>26</w:t>
            </w:r>
          </w:p>
        </w:tc>
        <w:tc>
          <w:tcPr>
            <w:tcW w:type="dxa" w:w="3009"/>
          </w:tcPr>
          <w:p>
            <w:r>
              <w:t>LOW = de-energised = LOCKED (fail-secure)</w:t>
            </w:r>
          </w:p>
        </w:tc>
      </w:tr>
      <w:tr>
        <w:tc>
          <w:tcPr>
            <w:tcW w:type="dxa" w:w="3009"/>
          </w:tcPr>
          <w:p>
            <w:r>
              <w:t>Alert LED</w:t>
            </w:r>
          </w:p>
        </w:tc>
        <w:tc>
          <w:tcPr>
            <w:tcW w:type="dxa" w:w="3009"/>
          </w:tcPr>
          <w:p>
            <w:r>
              <w:t>27</w:t>
            </w:r>
          </w:p>
        </w:tc>
        <w:tc>
          <w:tcPr>
            <w:tcW w:type="dxa" w:w="3009"/>
          </w:tcPr>
          <w:p>
            <w:r>
              <w:t>5 Hz flash in LOCKED</w:t>
            </w:r>
          </w:p>
        </w:tc>
      </w:tr>
      <w:tr>
        <w:tc>
          <w:tcPr>
            <w:tcW w:type="dxa" w:w="3009"/>
          </w:tcPr>
          <w:p>
            <w:r>
              <w:t>Buzzer</w:t>
            </w:r>
          </w:p>
        </w:tc>
        <w:tc>
          <w:tcPr>
            <w:tcW w:type="dxa" w:w="3009"/>
          </w:tcPr>
          <w:p>
            <w:r>
              <w:t>25</w:t>
            </w:r>
          </w:p>
        </w:tc>
        <w:tc>
          <w:tcPr>
            <w:tcW w:type="dxa" w:w="3009"/>
          </w:tcPr>
          <w:p>
            <w:r>
              <w:t>880 Hz, 2 s non-blocking</w:t>
            </w:r>
          </w:p>
        </w:tc>
      </w:tr>
      <w:tr>
        <w:tc>
          <w:tcPr>
            <w:tcW w:type="dxa" w:w="3009"/>
          </w:tcPr>
          <w:p>
            <w:r>
              <w:t>Healthy LED</w:t>
            </w:r>
          </w:p>
        </w:tc>
        <w:tc>
          <w:tcPr>
            <w:tcW w:type="dxa" w:w="3009"/>
          </w:tcPr>
          <w:p>
            <w:r>
              <w:t>32</w:t>
            </w:r>
          </w:p>
        </w:tc>
        <w:tc>
          <w:tcPr>
            <w:tcW w:type="dxa" w:w="3009"/>
          </w:tcPr>
          <w:p>
            <w:r>
              <w:t>ON in IDLE + connected</w:t>
            </w:r>
          </w:p>
        </w:tc>
      </w:tr>
      <w:tr>
        <w:tc>
          <w:tcPr>
            <w:tcW w:type="dxa" w:w="3009"/>
          </w:tcPr>
          <w:p>
            <w:r>
              <w:t>Override button</w:t>
            </w:r>
          </w:p>
        </w:tc>
        <w:tc>
          <w:tcPr>
            <w:tcW w:type="dxa" w:w="3009"/>
          </w:tcPr>
          <w:p>
            <w:r>
              <w:t>33</w:t>
            </w:r>
          </w:p>
        </w:tc>
        <w:tc>
          <w:tcPr>
            <w:tcW w:type="dxa" w:w="3009"/>
          </w:tcPr>
          <w:p>
            <w:r>
              <w:t>INPUT_PULLUP, 50 ms–3 s toggle</w:t>
            </w:r>
          </w:p>
        </w:tc>
      </w:tr>
    </w:tbl>
    <w:p>
      <w:pPr>
        <w:pStyle w:val="1245"/>
        <w:jc w:val="center"/>
      </w:pPr>
      <w:r>
        <w:t>Table 3.9  Pin map.</w:t>
      </w:r>
    </w:p>
    <w:p>
      <w:pPr>
        <w:pStyle w:val="1234"/>
      </w:pPr>
      <w:r>
        <w:t>3.17  Class Structure</w:t>
      </w:r>
    </w:p>
    <w:p>
      <w:pPr>
        <w:pStyle w:val="1245"/>
      </w:pPr>
      <w:r>
        <w:t>The object model separates data, inference, firmware and web packages. AttackEvent carries timestamp, confidence, frame path and gate status with a GateStatus enum; BBox carries geometry plus ROI extraction. DetectionPipeline composes YOLODetector, SDNLClassifier and MQTTClient behind run/stop lifecycle methods. ESP32Controller owns the FSM state, watchdog clock and non-blocking alarm timers. BackendServer bridges Express, Socket.IO, SQLite and the MQTT bridge; ReactDashboard renders stream, gallery, analytics and override views. Fig. 3.4 shows associations and the MQTT topic dependencies between packages.</w:t>
      </w:r>
    </w:p>
    <w:p>
      <w:pPr>
        <w:pStyle w:val="1245"/>
        <w:jc w:val="center"/>
      </w:pPr>
      <w:r>
        <w:t>[PLACEHOLDER Fig. 3.4 — UML class diagram (4 packages, MQTT dependencies) to be inserted by the author]</w:t>
      </w:r>
    </w:p>
    <w:p>
      <w:pPr>
        <w:pStyle w:val="1245"/>
        <w:jc w:val="center"/>
      </w:pPr>
      <w:r>
        <w:t>Fig. 3.4  Class structure.</w:t>
      </w:r>
    </w:p>
    <w:p>
      <w:pPr>
        <w:pStyle w:val="1234"/>
      </w:pPr>
      <w:r>
        <w:t>3.18  Failure-Mode Analysis</w:t>
      </w:r>
    </w:p>
    <w:p>
      <w:pPr>
        <w:pStyle w:val="1245"/>
      </w:pPr>
      <w:r>
        <w:t>Table 3.10 is the design's contract with Murphy's law: every row names a failure observed or deliberately injected during development, the mechanism that contains it, and the degraded mode the operator sees. No single fault — broker loss, detector blindness, heartbeat silence, backend slowness, malformed image — can silently disable protection or falsely report safety.</w:t>
      </w:r>
    </w:p>
    <w:tbl>
      <w:tblPr>
        <w:tblStyle w:val="12"/>
        <w:tblW w:type="auto" w:w="0"/>
        <w:tblLook w:firstColumn="1" w:firstRow="1" w:lastColumn="0" w:lastRow="0" w:noHBand="0" w:noVBand="1" w:val="04A0"/>
      </w:tblPr>
      <w:tblGrid>
        <w:gridCol w:w="3009"/>
        <w:gridCol w:w="3009"/>
        <w:gridCol w:w="3009"/>
      </w:tblGrid>
      <w:tr>
        <w:tc>
          <w:tcPr>
            <w:tcW w:type="dxa" w:w="3009"/>
          </w:tcPr>
          <w:p>
            <w:r>
              <w:t>Failure</w:t>
            </w:r>
          </w:p>
        </w:tc>
        <w:tc>
          <w:tcPr>
            <w:tcW w:type="dxa" w:w="3009"/>
          </w:tcPr>
          <w:p>
            <w:r>
              <w:t>Containment</w:t>
            </w:r>
          </w:p>
        </w:tc>
        <w:tc>
          <w:tcPr>
            <w:tcW w:type="dxa" w:w="3009"/>
          </w:tcPr>
          <w:p>
            <w:r>
              <w:t>Operator-visible mode</w:t>
            </w:r>
          </w:p>
        </w:tc>
      </w:tr>
      <w:tr>
        <w:tc>
          <w:tcPr>
            <w:tcW w:type="dxa" w:w="3009"/>
          </w:tcPr>
          <w:p>
            <w:r>
              <w:t>MQTT broker down</w:t>
            </w:r>
          </w:p>
        </w:tc>
        <w:tc>
          <w:tcPr>
            <w:tcW w:type="dxa" w:w="3009"/>
          </w:tcPr>
          <w:p>
            <w:r>
              <w:t>10 s reconnect backoff; HTTP-only dashboard path</w:t>
            </w:r>
          </w:p>
        </w:tc>
        <w:tc>
          <w:tcPr>
            <w:tcW w:type="dxa" w:w="3009"/>
          </w:tcPr>
          <w:p>
            <w:r>
              <w:t>Telemetry continues, ESP32 holds last state</w:t>
            </w:r>
          </w:p>
        </w:tc>
      </w:tr>
      <w:tr>
        <w:tc>
          <w:tcPr>
            <w:tcW w:type="dxa" w:w="3009"/>
          </w:tcPr>
          <w:p>
            <w:r>
              <w:t>YOLO blinded by patch</w:t>
            </w:r>
          </w:p>
        </w:tc>
        <w:tc>
          <w:tcPr>
            <w:tcW w:type="dxa" w:w="3009"/>
          </w:tcPr>
          <w:p>
            <w:r>
              <w:t>Dual center fallback boxes scored</w:t>
            </w:r>
          </w:p>
        </w:tc>
        <w:tc>
          <w:tcPr>
            <w:tcW w:type="dxa" w:w="3009"/>
          </w:tcPr>
          <w:p>
            <w:r>
              <w:t>Verdict from fallback regions</w:t>
            </w:r>
          </w:p>
        </w:tc>
      </w:tr>
      <w:tr>
        <w:tc>
          <w:tcPr>
            <w:tcW w:type="dxa" w:w="3009"/>
          </w:tcPr>
          <w:p>
            <w:r>
              <w:t>Heartbeat silence &gt; 15 s</w:t>
            </w:r>
          </w:p>
        </w:tc>
        <w:tc>
          <w:tcPr>
            <w:tcW w:type="dxa" w:w="3009"/>
          </w:tcPr>
          <w:p>
            <w:r>
              <w:t>ESP32 watchdog auto-lock</w:t>
            </w:r>
          </w:p>
        </w:tc>
        <w:tc>
          <w:tcPr>
            <w:tcW w:type="dxa" w:w="3009"/>
          </w:tcPr>
          <w:p>
            <w:r>
              <w:t>Gate LOCKED, offline pill</w:t>
            </w:r>
          </w:p>
        </w:tc>
      </w:tr>
      <w:tr>
        <w:tc>
          <w:tcPr>
            <w:tcW w:type="dxa" w:w="3009"/>
          </w:tcPr>
          <w:p>
            <w:r>
              <w:t>Slow dashboard/backend</w:t>
            </w:r>
          </w:p>
        </w:tc>
        <w:tc>
          <w:tcPr>
            <w:tcW w:type="dxa" w:w="3009"/>
          </w:tcPr>
          <w:p>
            <w:r>
              <w:t>Fire-and-forget POST thread</w:t>
            </w:r>
          </w:p>
        </w:tc>
        <w:tc>
          <w:tcPr>
            <w:tcW w:type="dxa" w:w="3009"/>
          </w:tcPr>
          <w:p>
            <w:r>
              <w:t>Detection never stalls</w:t>
            </w:r>
          </w:p>
        </w:tc>
      </w:tr>
      <w:tr>
        <w:tc>
          <w:tcPr>
            <w:tcW w:type="dxa" w:w="3009"/>
          </w:tcPr>
          <w:p>
            <w:r>
              <w:t>Corrupt/empty ROI</w:t>
            </w:r>
          </w:p>
        </w:tc>
        <w:tc>
          <w:tcPr>
            <w:tcW w:type="dxa" w:w="3009"/>
          </w:tcPr>
          <w:p>
            <w:r>
              <w:t>Guard returns CLEAN, no inference</w:t>
            </w:r>
          </w:p>
        </w:tc>
        <w:tc>
          <w:tcPr>
            <w:tcW w:type="dxa" w:w="3009"/>
          </w:tcPr>
          <w:p>
            <w:r>
              <w:t>Frame skipped, logged</w:t>
            </w:r>
          </w:p>
        </w:tc>
      </w:tr>
      <w:tr>
        <w:tc>
          <w:tcPr>
            <w:tcW w:type="dxa" w:w="3009"/>
          </w:tcPr>
          <w:p>
            <w:r>
              <w:t>Invalid MQTT signature</w:t>
            </w:r>
          </w:p>
        </w:tc>
        <w:tc>
          <w:tcPr>
            <w:tcW w:type="dxa" w:w="3009"/>
          </w:tcPr>
          <w:p>
            <w:r>
              <w:t>Drop before handlers</w:t>
            </w:r>
          </w:p>
        </w:tc>
        <w:tc>
          <w:tcPr>
            <w:tcW w:type="dxa" w:w="3009"/>
          </w:tcPr>
          <w:p>
            <w:r>
              <w:t>Zero-trust reject in logs</w:t>
            </w:r>
          </w:p>
        </w:tc>
      </w:tr>
      <w:tr>
        <w:tc>
          <w:tcPr>
            <w:tcW w:type="dxa" w:w="3009"/>
          </w:tcPr>
          <w:p>
            <w:r>
              <w:t>Missing camera</w:t>
            </w:r>
          </w:p>
        </w:tc>
        <w:tc>
          <w:tcPr>
            <w:tcW w:type="dxa" w:w="3009"/>
          </w:tcPr>
          <w:p>
            <w:r>
              <w:t>URL→index→dummy degradation</w:t>
            </w:r>
          </w:p>
        </w:tc>
        <w:tc>
          <w:tcPr>
            <w:tcW w:type="dxa" w:w="3009"/>
          </w:tcPr>
          <w:p>
            <w:r>
              <w:t>Simulated feed, explicit banner</w:t>
            </w:r>
          </w:p>
        </w:tc>
      </w:tr>
    </w:tbl>
    <w:p>
      <w:pPr>
        <w:pStyle w:val="1245"/>
        <w:jc w:val="center"/>
      </w:pPr>
      <w:r>
        <w:t>Table 3.10  Failure modes and containment.</w:t>
      </w:r>
    </w:p>
    <w:p>
      <w:pPr>
        <w:pStyle w:val="1234"/>
      </w:pPr>
      <w:r>
        <w:t>3.19  Worked Attestation Example</w:t>
      </w:r>
    </w:p>
    <w:p>
      <w:pPr>
        <w:pStyle w:val="1245"/>
      </w:pPr>
      <w:r>
        <w:t>For the heartbeat payload {fps 20.0, sdnl_latency_ms 0.0, timestamp …2026-08-19T00:00:00+00:00} the canonical form is the sorted-key, spaceless string with trimmed floats, no spaces, and trimmed floats, whose SHA-256 HMAC under the shared secret begins 46538bc8b029bc2d. Any party recomputing over these bytes — Python, Node, or ESP32 C++ — arrives at the identical digest; any added space, reordered key, or untrimmed float breaks it, which is precisely the sensitivity a forgery detector wants. The attack-alert vector pins analogously at 7a1969d7a4c55c24, and both pins execute as unit tests on every build.</w:t>
      </w:r>
    </w:p>
    <w:p>
      <w:pPr>
        <w:pStyle w:val="1233"/>
      </w:pPr>
      <w:r>
        <w:t>CHAPTER 4</w:t>
      </w:r>
    </w:p>
    <w:p>
      <w:pPr>
        <w:pStyle w:val="1233"/>
      </w:pPr>
      <w:r>
        <w:t>IMPLEMENTATION</w:t>
      </w:r>
    </w:p>
    <w:p>
      <w:pPr>
        <w:pStyle w:val="1245"/>
      </w:pPr>
      <w:r>
        <w:t>The codebase is organised as inference/ (detector, SDNL, 3-thread pipeline, MQTT client, frame store), training/ (dataset builders, training, benchmark, calibration), dashboard/backend (Express, Socket.IO, MQTT bridge, SQLite) and dashboard/frontend (React 19 + Vite), esp32/firmware (PlatformIO C++), and config/. This chapter documents each subsystem with its essential logic; full listings are in Appendix A per the sample-only rule.</w:t>
      </w:r>
    </w:p>
    <w:p>
      <w:pPr>
        <w:pStyle w:val="1234"/>
      </w:pPr>
      <w:r>
        <w:t>4.1  Four-Channel Tensor Builder</w:t>
      </w:r>
    </w:p>
    <w:p>
      <w:pPr>
        <w:pStyle w:val="1245"/>
      </w:pPr>
      <w:r>
        <w:t>Listing 4.1 shows the complete feature construction shared by training and inference, guaranteeing train/serve skew cannot occur. The DCT branch isolates high-frequency spatial energy where printed adversarial textures concentrate, while natural clothing and skin remain low-energy.</w:t>
      </w:r>
    </w:p>
    <w:p>
      <w:pPr>
        <w:pStyle w:val="1245"/>
      </w:pPr>
      <w:r>
        <w:t>Listing 4.1  RGB+DCT tensor construction (inference/sdnl.py).</w:t>
      </w:r>
    </w:p>
    <w:p>
      <w:pPr>
        <w:pStyle w:val="1245"/>
      </w:pPr>
      <w:r>
        <w:t>def build_4ch_tensor(roi_bgr):</w:t>
        <w:br/>
        <w:t xml:space="preserve">    roi = cv2.resize(roi_bgr, (128, 128))</w:t>
        <w:br/>
        <w:t xml:space="preserve">    rgb = cv2.cvtColor(roi, cv2.COLOR_BGR2RGB).astype(np.float32) / 255.0</w:t>
        <w:br/>
        <w:t xml:space="preserve">    gray = cv2.cvtColor(roi, cv2.COLOR_BGR2GRAY).astype(np.float32)</w:t>
        <w:br/>
        <w:t xml:space="preserve">    dct = cv2.dct(gray)</w:t>
        <w:br/>
        <w:t xml:space="preserve">    hf = np.zeros_like(dct); h, w = dct.shape</w:t>
        <w:br/>
        <w:t xml:space="preserve">    hf[h//2:, w//2:] = dct[h//2:, w//2:]</w:t>
        <w:br/>
        <w:t xml:space="preserve">    dct_abs = np.abs(hf); m = dct_abs.max()</w:t>
        <w:br/>
        <w:t xml:space="preserve">    dct_norm = dct_abs / m if m &gt; 0 else dct_abs</w:t>
        <w:br/>
        <w:t xml:space="preserve">    return np.concatenate([rgb, dct_norm[:, :, None]], axis=2).astype(np.float32)</w:t>
      </w:r>
    </w:p>
    <w:p>
      <w:pPr>
        <w:pStyle w:val="1234"/>
      </w:pPr>
      <w:r>
        <w:t>4.2  Pipeline, Messaging and Dashboard</w:t>
      </w:r>
    </w:p>
    <w:p>
      <w:pPr>
        <w:pStyle w:val="1245"/>
      </w:pPr>
      <w:r>
        <w:t>The DualModelPipeline runs reader, SDNL-worker and publisher threads over bounded queues with backpressure; alerts carry HMAC signatures generated over the canonical form of Listing 4.2, verified byte-identically by the Node bridge and the ESP32 mbedTLS code.</w:t>
      </w:r>
    </w:p>
    <w:p>
      <w:pPr>
        <w:pStyle w:val="1245"/>
      </w:pPr>
      <w:r>
        <w:t>Listing 4.2  Canonical HMAC form (identical in Python, JS, C++).</w:t>
      </w:r>
    </w:p>
    <w:p>
      <w:pPr>
        <w:pStyle w:val="1245"/>
      </w:pPr>
      <w:r>
        <w:t>canonical = '{' + ','.join(f'"{k}":{fmt(v)}' for k in sorted(payload)</w:t>
        <w:br/>
        <w:t xml:space="preserve">            if k != 'hmac_sig') + '}'  # floats: %.4f trimmed; ints plain;</w:t>
        <w:br/>
        <w:t xml:space="preserve">                                       # strings JSON-quoted; no spaces</w:t>
      </w:r>
    </w:p>
    <w:p>
      <w:pPr>
        <w:pStyle w:val="1245"/>
      </w:pPr>
      <w:r>
        <w:t>The backend persists incidents in SQLite with UNIQUE(frame_id) deduplication and broadcasts Socket.IO events; the React frontend polls the annotated live frame, renders the incident gallery, an hourly attack chart, gate controls behind JWT login, and acknowledgement workflows.</w:t>
      </w:r>
    </w:p>
    <w:p>
      <w:pPr>
        <w:pStyle w:val="1245"/>
        <w:jc w:val="center"/>
      </w:pPr>
      <w:r>
        <w:t>[PLACEHOLDER Fig. 4.1 — dashboard main view screenshot (live feed, stats, gate control, gallery) to be inserted by the author]</w:t>
      </w:r>
    </w:p>
    <w:p>
      <w:pPr>
        <w:pStyle w:val="1245"/>
        <w:jc w:val="center"/>
      </w:pPr>
      <w:r>
        <w:t>Fig. 4.1  Operator dashboard.</w:t>
      </w:r>
    </w:p>
    <w:p>
      <w:pPr>
        <w:pStyle w:val="1245"/>
        <w:jc w:val="center"/>
      </w:pPr>
      <w:r>
        <w:t>[PLACEHOLDER Fig. 4.2 — incident review modal and alert feed screenshots to be inserted by the author]</w:t>
      </w:r>
    </w:p>
    <w:p>
      <w:pPr>
        <w:pStyle w:val="1245"/>
        <w:jc w:val="center"/>
      </w:pPr>
      <w:r>
        <w:t>Fig. 4.2  Incident review workflow.</w:t>
      </w:r>
    </w:p>
    <w:p>
      <w:pPr>
        <w:pStyle w:val="1234"/>
      </w:pPr>
      <w:r>
        <w:t>4.3  Backend Services</w:t>
      </w:r>
    </w:p>
    <w:p>
      <w:pPr>
        <w:pStyle w:val="1245"/>
      </w:pPr>
      <w:r>
        <w:t>The Express backend exposes /api/auth/login (bcrypt + JWT, 8 h expiry), /api/events (HMAC-gated intake, JWT-gated acknowledgement, UNIQUE(frame_id) deduplicated storage), /api/gate (JWT-gated override publishing attested MQTT), /api/stats (aggregates plus hourly distribution), /api/health (liveness) and /api/live-frame (no-store JPEG). The MQTT bridge verifies every smartgate/* payload, tracks ESP32 liveness with a 15 s silence rule, mirrors attack alerts into SQLite as a backup path, and re-emits gate changes over Socket.IO. The broker is configured with 10 s reconnect backoff and throttled outage logging so dashboard operation degrades gracefully.</w:t>
      </w:r>
    </w:p>
    <w:p>
      <w:pPr>
        <w:pStyle w:val="1234"/>
      </w:pPr>
      <w:r>
        <w:t>4.4  Frontend and Firmware</w:t>
      </w:r>
    </w:p>
    <w:p>
      <w:pPr>
        <w:pStyle w:val="1245"/>
      </w:pPr>
      <w:r>
        <w:t>The React 19 single-page dashboard keeps one Socket.IO connection multiplexing esp32_status, pipeline_heartbeat, gate_status_change, attack_alert and event_acked streams; the annotated live frame polls at roughly 15 Hz with tab-visibility gating and object-URL hygiene. JWT persists in localStorage with expiry revalidation. The ESP32 firmware (PlatformIO, Arduino C++) mirrors the canonical HMAC in mbedTLS, verifies every inbound command, signs every ACK and status message, and runs the LED/buzzer/watchdog/button logic of Table 3.2 without ever blocking the MQTT loop (non-blocking timers only).</w:t>
      </w:r>
    </w:p>
    <w:p>
      <w:pPr>
        <w:pStyle w:val="1234"/>
      </w:pPr>
      <w:r>
        <w:t>4.5  Configuration and Failure Behaviour</w:t>
      </w:r>
    </w:p>
    <w:p>
      <w:pPr>
        <w:pStyle w:val="1245"/>
      </w:pPr>
      <w:r>
        <w:t>Every behaviour in Table 3.1 is a config value (config/config.yaml) or CLI flag (--threshold, --alert-cooldown, --imgsz, --detect-every, --roi-tiles, --score-log, --no-qr-suppress, --camera-url, --max-frames, --dry-run, --demo-attack-every). Camera sources degrade gracefully (URL → index → dummy simulation); the broker disconnect degrades to HTTP-only dashboard mode; empty scenes cost only YOLO time because scoring runs solely on proposed regions.</w:t>
      </w:r>
    </w:p>
    <w:p>
      <w:pPr>
        <w:pStyle w:val="1245"/>
      </w:pPr>
      <w:r>
        <w:t>Listing 4.3  Alert cooldown (one patch, one incident).</w:t>
      </w:r>
    </w:p>
    <w:p>
      <w:pPr>
        <w:pStyle w:val="1245"/>
      </w:pPr>
      <w:r>
        <w:t>def should_publish_attack(self, confidence, now):</w:t>
        <w:br/>
        <w:t xml:space="preserve">    if confidence &lt; self.config.sdnl_threshold: return False</w:t>
        <w:br/>
        <w:t xml:space="preserve">    with self._metrics_lock:</w:t>
        <w:br/>
        <w:t xml:space="preserve">        if now - self._last_alert_ts &lt; self.config.alert_cooldown_s: return False</w:t>
        <w:br/>
        <w:t xml:space="preserve">        self._last_alert_ts = now; self._attack_count += 1</w:t>
        <w:br/>
        <w:t xml:space="preserve">    return True</w:t>
      </w:r>
    </w:p>
    <w:p>
      <w:pPr>
        <w:pStyle w:val="1234"/>
      </w:pPr>
      <w:r>
        <w:t>4.6  Pipeline Threads in Detail</w:t>
      </w:r>
    </w:p>
    <w:p>
      <w:pPr>
        <w:pStyle w:val="1245"/>
      </w:pPr>
      <w:r>
        <w:t>The reader thread owns frame acquisition and YOLO detection. It supports five sources — USB webcam index, RTSP/HTTP URL (including phone IP cameras), single image, image folder, and a synthetic dummy generator — with graceful degradation down the chain: an unreachable URL falls back to dummy rather than crashing, so demonstrations survive network failures. Captured frames are resized by aspect-preserving letterbox to 640×640; an earlier stretching resize was measured to collapse SDNL scores from 0.85 to 0.10 on identical patches by distorting texture frequencies, and was replaced. A 1 s pacing delay applies only to folder playback for presentations; live URL streams are explicitly exempt.</w:t>
      </w:r>
    </w:p>
    <w:p>
      <w:pPr>
        <w:pStyle w:val="1245"/>
      </w:pPr>
      <w:r>
        <w:t>The SDNL worker scores every proposed region whole, plus top/bottom halves for person-labelled boxes with max-pooling, because YOLO person boxes include headroom that dilutes lap-level patches (measured 0.006 whole versus 0.897 half on one ROI). Short-invalid boxes return zeros that the classifier guards to CLEAN without inference. Per-region latency is recorded under the metrics lock for the telemetry path. Structured QR codes that decode are suppressed to CLEAN on the ATTACK path only, so clean frames pay no detector cost; an audit over 873 real attack crops confirmed zero decodable payloads, meaning suppression cannot hide true attacks.</w:t>
      </w:r>
    </w:p>
    <w:p>
      <w:pPr>
        <w:pStyle w:val="1245"/>
      </w:pPr>
      <w:r>
        <w:t>The publisher thread persists flagged frames as JPEG, publishes the QoS-1 MQTT alert only when connected, and POSTs to the backend on a fire-and-forget daemon thread so a slow dashboard can never stall detection. The alert cooldown gate (should_publish_attack) enforces one stored incident per 15 s window under the same lock that counts attacks, making the incident count a property of the lock rather than of scattered call sites.</w:t>
      </w:r>
    </w:p>
    <w:p>
      <w:pPr>
        <w:pStyle w:val="1234"/>
      </w:pPr>
      <w:r>
        <w:t>4.7  Backend, Frontend and Firmware Detail</w:t>
      </w:r>
    </w:p>
    <w:p>
      <w:pPr>
        <w:pStyle w:val="1245"/>
      </w:pPr>
      <w:r>
        <w:t>The backend's route table separates concerns: authentication issues bcrypt-verified JWTs with 8 h expiry; event intake verifies HMAC before touching SQLite and returns 401 otherwise; acknowledgement and gate override both pass JWT middleware; statistics aggregates totals, mean confidence and pending counts plus the hourly distribution the dashboard chart renders. The MQTT bridge subscribes to all five smartgate topics, rejects unsigned safety-critical messages outright, mirrors attack alerts into the database as a second ingestion path guarded by the same UNIQUE(frame_id) constraint, and derives ESP32 liveness from message recency with a 15 s silence rule.</w:t>
      </w:r>
    </w:p>
    <w:p>
      <w:pPr>
        <w:pStyle w:val="1245"/>
      </w:pPr>
      <w:r>
        <w:t>The frontend holds a single Socket.IO connection and multiplexes five event streams into header pills, threat banner, statistics, gallery, sidebar feed and gate orb. The annotated live frame polls roughly every 150 ms with tab-visibility gating: hidden tabs stop polling and resume on return, and object URLs are revoked on replacement to avoid blob leaks. Gate override is a two-step confirm control disabled while the controller reports offline, matching the fail-secure doctrine in the interface itself.</w:t>
      </w:r>
    </w:p>
    <w:p>
      <w:pPr>
        <w:pStyle w:val="1245"/>
      </w:pPr>
      <w:r>
        <w:t>The ESP32 firmware is structured so the MQTT callback never blocks: alert handling verifies HMAC, transitions state, starts non-blocking LED/buzzer timers and publishes the acknowledgment in microseconds; the 50 Hz loop then services watchdog expiry, the 30 s gated auto-release, button debounce (50 ms–3 s window) and tone completion. WiFi credentials and broker address are compile-time defines edited before flashing; the relay idles de-energised (LOCKED) from the first instruction in setup(), so even a crashed-then-rebooted controller fails shut.</w:t>
      </w:r>
    </w:p>
    <w:tbl>
      <w:tblPr>
        <w:tblStyle w:val="12"/>
        <w:tblW w:type="auto" w:w="0"/>
        <w:tblLook w:firstColumn="1" w:firstRow="1" w:lastColumn="0" w:lastRow="0" w:noHBand="0" w:noVBand="1" w:val="04A0"/>
      </w:tblPr>
      <w:tblGrid>
        <w:gridCol w:w="3009"/>
        <w:gridCol w:w="3009"/>
        <w:gridCol w:w="3009"/>
      </w:tblGrid>
      <w:tr>
        <w:tc>
          <w:tcPr>
            <w:tcW w:type="dxa" w:w="3009"/>
          </w:tcPr>
          <w:p>
            <w:r>
              <w:t>Subsystem</w:t>
            </w:r>
          </w:p>
        </w:tc>
        <w:tc>
          <w:tcPr>
            <w:tcW w:type="dxa" w:w="3009"/>
          </w:tcPr>
          <w:p>
            <w:r>
              <w:t>File</w:t>
            </w:r>
          </w:p>
        </w:tc>
        <w:tc>
          <w:tcPr>
            <w:tcW w:type="dxa" w:w="3009"/>
          </w:tcPr>
          <w:p>
            <w:r>
              <w:t>Responsibility</w:t>
            </w:r>
          </w:p>
        </w:tc>
      </w:tr>
      <w:tr>
        <w:tc>
          <w:tcPr>
            <w:tcW w:type="dxa" w:w="3009"/>
          </w:tcPr>
          <w:p>
            <w:r>
              <w:t>Detector</w:t>
            </w:r>
          </w:p>
        </w:tc>
        <w:tc>
          <w:tcPr>
            <w:tcW w:type="dxa" w:w="3009"/>
          </w:tcPr>
          <w:p>
            <w:r>
              <w:t>inference/detector.py</w:t>
            </w:r>
          </w:p>
        </w:tc>
        <w:tc>
          <w:tcPr>
            <w:tcW w:type="dxa" w:w="3009"/>
          </w:tcPr>
          <w:p>
            <w:r>
              <w:t>Capture, letterbox, YOLO proposals, fallbacks, frame skipping</w:t>
            </w:r>
          </w:p>
        </w:tc>
      </w:tr>
      <w:tr>
        <w:tc>
          <w:tcPr>
            <w:tcW w:type="dxa" w:w="3009"/>
          </w:tcPr>
          <w:p>
            <w:r>
              <w:t>Classifier</w:t>
            </w:r>
          </w:p>
        </w:tc>
        <w:tc>
          <w:tcPr>
            <w:tcW w:type="dxa" w:w="3009"/>
          </w:tcPr>
          <w:p>
            <w:r>
              <w:t>inference/sdnl.py</w:t>
            </w:r>
          </w:p>
        </w:tc>
        <w:tc>
          <w:tcPr>
            <w:tcW w:type="dxa" w:w="3009"/>
          </w:tcPr>
          <w:p>
            <w:r>
              <w:t>4-channel build, ONNX/PyTorch/TFLite/heuristic, QR gate, halves</w:t>
            </w:r>
          </w:p>
        </w:tc>
      </w:tr>
      <w:tr>
        <w:tc>
          <w:tcPr>
            <w:tcW w:type="dxa" w:w="3009"/>
          </w:tcPr>
          <w:p>
            <w:r>
              <w:t>Pipeline</w:t>
            </w:r>
          </w:p>
        </w:tc>
        <w:tc>
          <w:tcPr>
            <w:tcW w:type="dxa" w:w="3009"/>
          </w:tcPr>
          <w:p>
            <w:r>
              <w:t>inference/pipeline.py</w:t>
            </w:r>
          </w:p>
        </w:tc>
        <w:tc>
          <w:tcPr>
            <w:tcW w:type="dxa" w:w="3009"/>
          </w:tcPr>
          <w:p>
            <w:r>
              <w:t>Threads, cooldown, MQTT+HTTP dispatch, live frame, CLI</w:t>
            </w:r>
          </w:p>
        </w:tc>
      </w:tr>
      <w:tr>
        <w:tc>
          <w:tcPr>
            <w:tcW w:type="dxa" w:w="3009"/>
          </w:tcPr>
          <w:p>
            <w:r>
              <w:t>Messaging</w:t>
            </w:r>
          </w:p>
        </w:tc>
        <w:tc>
          <w:tcPr>
            <w:tcW w:type="dxa" w:w="3009"/>
          </w:tcPr>
          <w:p>
            <w:r>
              <w:t>inference/mqtt_client.py</w:t>
            </w:r>
          </w:p>
        </w:tc>
        <w:tc>
          <w:tcPr>
            <w:tcW w:type="dxa" w:w="3009"/>
          </w:tcPr>
          <w:p>
            <w:r>
              <w:t>Canonical HMAC sign/verify, QoS-1 alerts, heartbeats</w:t>
            </w:r>
          </w:p>
        </w:tc>
      </w:tr>
      <w:tr>
        <w:tc>
          <w:tcPr>
            <w:tcW w:type="dxa" w:w="3009"/>
          </w:tcPr>
          <w:p>
            <w:r>
              <w:t>Storage</w:t>
            </w:r>
          </w:p>
        </w:tc>
        <w:tc>
          <w:tcPr>
            <w:tcW w:type="dxa" w:w="3009"/>
          </w:tcPr>
          <w:p>
            <w:r>
              <w:t>inference/frame_store.py</w:t>
            </w:r>
          </w:p>
        </w:tc>
        <w:tc>
          <w:tcPr>
            <w:tcW w:type="dxa" w:w="3009"/>
          </w:tcPr>
          <w:p>
            <w:r>
              <w:t>JPEG incidents, 7-day rolling purge</w:t>
            </w:r>
          </w:p>
        </w:tc>
      </w:tr>
      <w:tr>
        <w:tc>
          <w:tcPr>
            <w:tcW w:type="dxa" w:w="3009"/>
          </w:tcPr>
          <w:p>
            <w:r>
              <w:t>Backend</w:t>
            </w:r>
          </w:p>
        </w:tc>
        <w:tc>
          <w:tcPr>
            <w:tcW w:type="dxa" w:w="3009"/>
          </w:tcPr>
          <w:p>
            <w:r>
              <w:t>dashboard/backend/*.js</w:t>
            </w:r>
          </w:p>
        </w:tc>
        <w:tc>
          <w:tcPr>
            <w:tcW w:type="dxa" w:w="3009"/>
          </w:tcPr>
          <w:p>
            <w:r>
              <w:t>Auth, events, gate, stats, bridge, SQLite</w:t>
            </w:r>
          </w:p>
        </w:tc>
      </w:tr>
      <w:tr>
        <w:tc>
          <w:tcPr>
            <w:tcW w:type="dxa" w:w="3009"/>
          </w:tcPr>
          <w:p>
            <w:r>
              <w:t>Frontend</w:t>
            </w:r>
          </w:p>
        </w:tc>
        <w:tc>
          <w:tcPr>
            <w:tcW w:type="dxa" w:w="3009"/>
          </w:tcPr>
          <w:p>
            <w:r>
              <w:t>dashboard/frontend/src/App.jsx</w:t>
            </w:r>
          </w:p>
        </w:tc>
        <w:tc>
          <w:tcPr>
            <w:tcW w:type="dxa" w:w="3009"/>
          </w:tcPr>
          <w:p>
            <w:r>
              <w:t>Telemetry, gallery, override, ack workflows</w:t>
            </w:r>
          </w:p>
        </w:tc>
      </w:tr>
      <w:tr>
        <w:tc>
          <w:tcPr>
            <w:tcW w:type="dxa" w:w="3009"/>
          </w:tcPr>
          <w:p>
            <w:r>
              <w:t>Firmware</w:t>
            </w:r>
          </w:p>
        </w:tc>
        <w:tc>
          <w:tcPr>
            <w:tcW w:type="dxa" w:w="3009"/>
          </w:tcPr>
          <w:p>
            <w:r>
              <w:t>esp32/firmware/src/main.cpp</w:t>
            </w:r>
          </w:p>
        </w:tc>
        <w:tc>
          <w:tcPr>
            <w:tcW w:type="dxa" w:w="3009"/>
          </w:tcPr>
          <w:p>
            <w:r>
              <w:t>State machine, attestation, alarms, watchdog</w:t>
            </w:r>
          </w:p>
        </w:tc>
      </w:tr>
    </w:tbl>
    <w:p>
      <w:pPr>
        <w:pStyle w:val="1245"/>
        <w:jc w:val="center"/>
      </w:pPr>
      <w:r>
        <w:t>Table 4.3  Codebase map.</w:t>
      </w:r>
    </w:p>
    <w:p>
      <w:pPr>
        <w:pStyle w:val="1234"/>
      </w:pPr>
      <w:r>
        <w:t>4.8  Worker and Verifier Excerpts</w:t>
      </w:r>
    </w:p>
    <w:p>
      <w:pPr>
        <w:pStyle w:val="1245"/>
      </w:pPr>
      <w:r>
        <w:t>Listing 4.4 is the scoring heart: every proposed region, whole plus person halves, reduced by max. Listing 4.5 is the JavaScript mirror of the HMAC check, one of three identical implementations.</w:t>
      </w:r>
    </w:p>
    <w:p>
      <w:pPr>
        <w:pStyle w:val="1245"/>
      </w:pPr>
      <w:r>
        <w:t>Listing 4.4  SDNL worker scoring (inference/pipeline.py, excerpt).</w:t>
      </w:r>
    </w:p>
    <w:p>
      <w:pPr>
        <w:pStyle w:val="1245"/>
      </w:pPr>
      <w:r>
        <w:t>for bbox in bundle.detections:</w:t>
        <w:br/>
        <w:t xml:space="preserve">    roi = bbox.to_roi(bundle.rgb_frame)</w:t>
        <w:br/>
        <w:t xml:space="preserve">    for region in person_regions(roi, bbox.label):  # whole + halves</w:t>
        <w:br/>
        <w:t xml:space="preserve">        label, conf = self._sdnl.infer(region)</w:t>
        <w:br/>
        <w:t xml:space="preserve">        if label == 'ATTACK' and conf &gt; max_confidence:</w:t>
        <w:br/>
        <w:t xml:space="preserve">            max_confidence = conf</w:t>
      </w:r>
    </w:p>
    <w:p>
      <w:pPr>
        <w:pStyle w:val="1245"/>
      </w:pPr>
      <w:r>
        <w:t>Listing 4.5  Bridge verification (dashboard/backend/services/mqtt_bridge.js, excerpt).</w:t>
      </w:r>
    </w:p>
    <w:p>
      <w:pPr>
        <w:pStyle w:val="1245"/>
      </w:pPr>
      <w:r>
        <w:t>if (!payload.hmac_sig) return drop('missing signature');</w:t>
        <w:br/>
        <w:t>if (!verifyPayloadSignature(payload)) return drop('bad signature');</w:t>
        <w:br/>
        <w:t>// safety-critical topics only; unsigned messages never reach handlers</w:t>
      </w:r>
    </w:p>
    <w:p>
      <w:pPr>
        <w:pStyle w:val="1245"/>
        <w:jc w:val="center"/>
      </w:pPr>
      <w:r>
        <w:t>[PLACEHOLDER Fig. 4.3 — thread/queue diagram: reader, SDNL worker, publisher with backpressure drops to be inserted by the author]</w:t>
      </w:r>
    </w:p>
    <w:p>
      <w:pPr>
        <w:pStyle w:val="1245"/>
        <w:jc w:val="center"/>
      </w:pPr>
      <w:r>
        <w:t>Fig. 4.3  Pipeline threading.</w:t>
      </w:r>
    </w:p>
    <w:p>
      <w:pPr>
        <w:pStyle w:val="1234"/>
      </w:pPr>
      <w:r>
        <w:t>4.9  Persistence Schema</w:t>
      </w:r>
    </w:p>
    <w:p>
      <w:pPr>
        <w:pStyle w:val="1245"/>
      </w:pPr>
      <w:r>
        <w:t>Listing 4.6 is the SQLite schema in full: attack events with UNIQUE(frame_id) deduplication (the race-safe insert primitive both ingestion paths share), append-only system health telemetry, and the seeded operator account (bcrypt-hashed admin/password123, to be changed on deployment). Timestamp-descending indexes keep gallery pagination logarithmic.</w:t>
      </w:r>
    </w:p>
    <w:p>
      <w:pPr>
        <w:pStyle w:val="1245"/>
      </w:pPr>
      <w:r>
        <w:t>Listing 4.6  dashboard/backend/db/schema.sql (excerpt).</w:t>
      </w:r>
    </w:p>
    <w:p>
      <w:pPr>
        <w:pStyle w:val="1245"/>
      </w:pPr>
      <w:r>
        <w:t>CREATE TABLE attack_events(id INTEGER PRIMARY KEY AUTOINCREMENT,</w:t>
        <w:br/>
        <w:t xml:space="preserve">  timestamp TEXT NOT NULL, frame_id TEXT NOT NULL UNIQUE,</w:t>
        <w:br/>
        <w:t xml:space="preserve">  frame_path TEXT DEFAULT '', confidence REAL NOT NULL,</w:t>
        <w:br/>
        <w:t xml:space="preserve">  gate_status TEXT DEFAULT 'LOCKED', operator_ack INTEGER DEFAULT 0,</w:t>
        <w:br/>
        <w:t xml:space="preserve">  notes TEXT DEFAULT '');</w:t>
        <w:br/>
        <w:t>CREATE TABLE system_health(id INTEGER PRIMARY KEY AUTOINCREMENT,</w:t>
        <w:br/>
        <w:t xml:space="preserve">  timestamp TEXT NOT NULL, fps REAL, sdnl_latency_ms REAL, esp32_online INTEGER);</w:t>
        <w:br/>
        <w:t>CREATE TABLE operators(id INTEGER PRIMARY KEY AUTOINCREMENT,</w:t>
        <w:br/>
        <w:t xml:space="preserve">  username TEXT UNIQUE, password_hash TEXT, role TEXT DEFAULT 'operator');</w:t>
      </w:r>
    </w:p>
    <w:p>
      <w:pPr>
        <w:pStyle w:val="1234"/>
      </w:pPr>
      <w:r>
        <w:t>4.10  Further Listings</w:t>
      </w:r>
    </w:p>
    <w:p>
      <w:pPr>
        <w:pStyle w:val="1245"/>
      </w:pPr>
      <w:r>
        <w:t>Listing 4.6 shows the JavaScript HMAC mirror: identical canonicalisation, constant-time comparison with a length pre-check (timingSafeEqual throws on length mismatch, a real crash found in testing). Listing 4.7 is the firmware heartbeat handler: verification before clock update, so spoofed heartbeats cannot pet the watchdog — the exact vulnerability class the attestation closes.</w:t>
      </w:r>
    </w:p>
    <w:p>
      <w:pPr>
        <w:pStyle w:val="1245"/>
      </w:pPr>
      <w:r>
        <w:t>Listing 4.6  mqtt_bridge.js verification (excerpt).</w:t>
      </w:r>
    </w:p>
    <w:p>
      <w:pPr>
        <w:pStyle w:val="1245"/>
      </w:pPr>
      <w:r>
        <w:t>if (!payload.hmac_sig) return drop('missing signature');</w:t>
        <w:br/>
        <w:t>const a = Buffer.from(received), b = Buffer.from(expected);</w:t>
        <w:br/>
        <w:t>if (a.length !== b.length) return drop('length mismatch');</w:t>
        <w:br/>
        <w:t>if (!crypto.timingSafeEqual(a, b)) return drop('bad signature');</w:t>
      </w:r>
    </w:p>
    <w:p>
      <w:pPr>
        <w:pStyle w:val="1245"/>
      </w:pPr>
      <w:r>
        <w:t>Listing 4.7  ESP32 heartbeat handler (excerpt).</w:t>
      </w:r>
    </w:p>
    <w:p>
      <w:pPr>
        <w:pStyle w:val="1245"/>
      </w:pPr>
      <w:r>
        <w:t>if (!verifyPayloadHmac(hbObj)) { Serial.println('ZERO-TRUST REJECT'); return; }</w:t>
        <w:br/>
        <w:t>lastHeartbeatMs = millis();  // clock updates only after verification</w:t>
      </w:r>
    </w:p>
    <w:p>
      <w:pPr>
        <w:pStyle w:val="1234"/>
      </w:pPr>
      <w:r>
        <w:t>4.11  Dashboard Component Inventory</w:t>
      </w:r>
    </w:p>
    <w:p>
      <w:pPr>
        <w:pStyle w:val="1245"/>
      </w:pPr>
      <w:r>
        <w:t>Table 4.4 maps every visible element of Fig. 4.1 to its data source and refresh path, so an evaluator can trace any pixel to its producer during the demonstration.</w:t>
      </w:r>
    </w:p>
    <w:tbl>
      <w:tblPr>
        <w:tblStyle w:val="12"/>
        <w:tblW w:type="auto" w:w="0"/>
        <w:tblLook w:firstColumn="1" w:firstRow="1" w:lastColumn="0" w:lastRow="0" w:noHBand="0" w:noVBand="1" w:val="04A0"/>
      </w:tblPr>
      <w:tblGrid>
        <w:gridCol w:w="3009"/>
        <w:gridCol w:w="3009"/>
        <w:gridCol w:w="3009"/>
      </w:tblGrid>
      <w:tr>
        <w:tc>
          <w:tcPr>
            <w:tcW w:type="dxa" w:w="3009"/>
          </w:tcPr>
          <w:p>
            <w:r>
              <w:t>Element</w:t>
            </w:r>
          </w:p>
        </w:tc>
        <w:tc>
          <w:tcPr>
            <w:tcW w:type="dxa" w:w="3009"/>
          </w:tcPr>
          <w:p>
            <w:r>
              <w:t>Source</w:t>
            </w:r>
          </w:p>
        </w:tc>
        <w:tc>
          <w:tcPr>
            <w:tcW w:type="dxa" w:w="3009"/>
          </w:tcPr>
          <w:p>
            <w:r>
              <w:t>Refresh</w:t>
            </w:r>
          </w:p>
        </w:tc>
      </w:tr>
      <w:tr>
        <w:tc>
          <w:tcPr>
            <w:tcW w:type="dxa" w:w="3009"/>
          </w:tcPr>
          <w:p>
            <w:r>
              <w:t>Pipeline pill + FPS</w:t>
            </w:r>
          </w:p>
        </w:tc>
        <w:tc>
          <w:tcPr>
            <w:tcW w:type="dxa" w:w="3009"/>
          </w:tcPr>
          <w:p>
            <w:r>
              <w:t>pipeline_heartbeat socket</w:t>
            </w:r>
          </w:p>
        </w:tc>
        <w:tc>
          <w:tcPr>
            <w:tcW w:type="dxa" w:w="3009"/>
          </w:tcPr>
          <w:p>
            <w:r>
              <w:t>5 s cadence</w:t>
            </w:r>
          </w:p>
        </w:tc>
      </w:tr>
      <w:tr>
        <w:tc>
          <w:tcPr>
            <w:tcW w:type="dxa" w:w="3009"/>
          </w:tcPr>
          <w:p>
            <w:r>
              <w:t>ESP32 pill</w:t>
            </w:r>
          </w:p>
        </w:tc>
        <w:tc>
          <w:tcPr>
            <w:tcW w:type="dxa" w:w="3009"/>
          </w:tcPr>
          <w:p>
            <w:r>
              <w:t>esp32_status socket</w:t>
            </w:r>
          </w:p>
        </w:tc>
        <w:tc>
          <w:tcPr>
            <w:tcW w:type="dxa" w:w="3009"/>
          </w:tcPr>
          <w:p>
            <w:r>
              <w:t>On change + 15 s silence rule</w:t>
            </w:r>
          </w:p>
        </w:tc>
      </w:tr>
      <w:tr>
        <w:tc>
          <w:tcPr>
            <w:tcW w:type="dxa" w:w="3009"/>
          </w:tcPr>
          <w:p>
            <w:r>
              <w:t>Gate orb + badge</w:t>
            </w:r>
          </w:p>
        </w:tc>
        <w:tc>
          <w:tcPr>
            <w:tcW w:type="dxa" w:w="3009"/>
          </w:tcPr>
          <w:p>
            <w:r>
              <w:t>gate_status_change socket</w:t>
            </w:r>
          </w:p>
        </w:tc>
        <w:tc>
          <w:tcPr>
            <w:tcW w:type="dxa" w:w="3009"/>
          </w:tcPr>
          <w:p>
            <w:r>
              <w:t>On alert/ack/override</w:t>
            </w:r>
          </w:p>
        </w:tc>
      </w:tr>
      <w:tr>
        <w:tc>
          <w:tcPr>
            <w:tcW w:type="dxa" w:w="3009"/>
          </w:tcPr>
          <w:p>
            <w:r>
              <w:t>Threat banner</w:t>
            </w:r>
          </w:p>
        </w:tc>
        <w:tc>
          <w:tcPr>
            <w:tcW w:type="dxa" w:w="3009"/>
          </w:tcPr>
          <w:p>
            <w:r>
              <w:t>attack_alert socket</w:t>
            </w:r>
          </w:p>
        </w:tc>
        <w:tc>
          <w:tcPr>
            <w:tcW w:type="dxa" w:w="3009"/>
          </w:tcPr>
          <w:p>
            <w:r>
              <w:t>Per incident, 6 s display</w:t>
            </w:r>
          </w:p>
        </w:tc>
      </w:tr>
      <w:tr>
        <w:tc>
          <w:tcPr>
            <w:tcW w:type="dxa" w:w="3009"/>
          </w:tcPr>
          <w:p>
            <w:r>
              <w:t>Stat cards</w:t>
            </w:r>
          </w:p>
        </w:tc>
        <w:tc>
          <w:tcPr>
            <w:tcW w:type="dxa" w:w="3009"/>
          </w:tcPr>
          <w:p>
            <w:r>
              <w:t>GET /api/stats</w:t>
            </w:r>
          </w:p>
        </w:tc>
        <w:tc>
          <w:tcPr>
            <w:tcW w:type="dxa" w:w="3009"/>
          </w:tcPr>
          <w:p>
            <w:r>
              <w:t>On load + per incident</w:t>
            </w:r>
          </w:p>
        </w:tc>
      </w:tr>
      <w:tr>
        <w:tc>
          <w:tcPr>
            <w:tcW w:type="dxa" w:w="3009"/>
          </w:tcPr>
          <w:p>
            <w:r>
              <w:t>Hourly chart</w:t>
            </w:r>
          </w:p>
        </w:tc>
        <w:tc>
          <w:tcPr>
            <w:tcW w:type="dxa" w:w="3009"/>
          </w:tcPr>
          <w:p>
            <w:r>
              <w:t>stats.hourlyDistribution</w:t>
            </w:r>
          </w:p>
        </w:tc>
        <w:tc>
          <w:tcPr>
            <w:tcW w:type="dxa" w:w="3009"/>
          </w:tcPr>
          <w:p>
            <w:r>
              <w:t>On load + per incident</w:t>
            </w:r>
          </w:p>
        </w:tc>
      </w:tr>
      <w:tr>
        <w:tc>
          <w:tcPr>
            <w:tcW w:type="dxa" w:w="3009"/>
          </w:tcPr>
          <w:p>
            <w:r>
              <w:t>Live feed image</w:t>
            </w:r>
          </w:p>
        </w:tc>
        <w:tc>
          <w:tcPr>
            <w:tcW w:type="dxa" w:w="3009"/>
          </w:tcPr>
          <w:p>
            <w:r>
              <w:t>GET /api/live-frame</w:t>
            </w:r>
          </w:p>
        </w:tc>
        <w:tc>
          <w:tcPr>
            <w:tcW w:type="dxa" w:w="3009"/>
          </w:tcPr>
          <w:p>
            <w:r>
              <w:t>~150 ms poll, tab-gated</w:t>
            </w:r>
          </w:p>
        </w:tc>
      </w:tr>
      <w:tr>
        <w:tc>
          <w:tcPr>
            <w:tcW w:type="dxa" w:w="3009"/>
          </w:tcPr>
          <w:p>
            <w:r>
              <w:t>Gallery grid</w:t>
            </w:r>
          </w:p>
        </w:tc>
        <w:tc>
          <w:tcPr>
            <w:tcW w:type="dxa" w:w="3009"/>
          </w:tcPr>
          <w:p>
            <w:r>
              <w:t>GET /api/events?limit=30</w:t>
            </w:r>
          </w:p>
        </w:tc>
        <w:tc>
          <w:tcPr>
            <w:tcW w:type="dxa" w:w="3009"/>
          </w:tcPr>
          <w:p>
            <w:r>
              <w:t>On load + per incident</w:t>
            </w:r>
          </w:p>
        </w:tc>
      </w:tr>
      <w:tr>
        <w:tc>
          <w:tcPr>
            <w:tcW w:type="dxa" w:w="3009"/>
          </w:tcPr>
          <w:p>
            <w:r>
              <w:t>Sidebar feed</w:t>
            </w:r>
          </w:p>
        </w:tc>
        <w:tc>
          <w:tcPr>
            <w:tcW w:type="dxa" w:w="3009"/>
          </w:tcPr>
          <w:p>
            <w:r>
              <w:t>attack_alert / event_acked</w:t>
            </w:r>
          </w:p>
        </w:tc>
        <w:tc>
          <w:tcPr>
            <w:tcW w:type="dxa" w:w="3009"/>
          </w:tcPr>
          <w:p>
            <w:r>
              <w:t>Optimistic prepend</w:t>
            </w:r>
          </w:p>
        </w:tc>
      </w:tr>
      <w:tr>
        <w:tc>
          <w:tcPr>
            <w:tcW w:type="dxa" w:w="3009"/>
          </w:tcPr>
          <w:p>
            <w:r>
              <w:t>Incident modal</w:t>
            </w:r>
          </w:p>
        </w:tc>
        <w:tc>
          <w:tcPr>
            <w:tcW w:type="dxa" w:w="3009"/>
          </w:tcPr>
          <w:p>
            <w:r>
              <w:t>Selected alert + notes form</w:t>
            </w:r>
          </w:p>
        </w:tc>
        <w:tc>
          <w:tcPr>
            <w:tcW w:type="dxa" w:w="3009"/>
          </w:tcPr>
          <w:p>
            <w:r>
              <w:t>On ack, rebroadcast</w:t>
            </w:r>
          </w:p>
        </w:tc>
      </w:tr>
    </w:tbl>
    <w:p>
      <w:pPr>
        <w:pStyle w:val="1245"/>
        <w:jc w:val="center"/>
      </w:pPr>
      <w:r>
        <w:t>Table 4.4  Dashboard data bindings.</w:t>
      </w:r>
    </w:p>
    <w:p>
      <w:pPr>
        <w:pStyle w:val="1233"/>
      </w:pPr>
      <w:r>
        <w:t>CHAPTER 5</w:t>
      </w:r>
    </w:p>
    <w:p>
      <w:pPr>
        <w:pStyle w:val="1233"/>
      </w:pPr>
      <w:r>
        <w:t>RESULTS AND DISCUSSION</w:t>
      </w:r>
    </w:p>
    <w:p>
      <w:pPr>
        <w:pStyle w:val="1245"/>
      </w:pPr>
      <w:r>
        <w:t>All measurements below come from deterministic scripts (seeds 7/42) on frozen weights. The decision rule and false-positive definition used throughout are:</w:t>
      </w:r>
    </w:p>
    <w:p>
      <w:pPr>
        <w:pStyle w:val="1245"/>
      </w:pPr>
      <w:r>
        <w:t>p(x) ≥ τ  ⇒  ATTACK                                                    (5.1)</w:t>
      </w:r>
    </w:p>
    <w:p>
      <w:pPr>
        <w:pStyle w:val="1245"/>
      </w:pPr>
      <w:r>
        <w:t>In Eqn. 5.1, p(x) is the SDNL attack confidence for region x and τ = 0.30 is the operating threshold. FPR = FP / (FP + TN)                                              (5.2)</w:t>
      </w:r>
    </w:p>
    <w:p>
      <w:pPr>
        <w:pStyle w:val="1234"/>
      </w:pPr>
      <w:r>
        <w:t>5.1  Held-Out Benchmark</w:t>
      </w:r>
    </w:p>
    <w:p>
      <w:pPr>
        <w:pStyle w:val="1245"/>
      </w:pPr>
      <w:r>
        <w:t>On 214 held-out samples (130 physical APRICOT attacks, 84 independent clean), Table 5.1 reports the headline result with Wilson 95% intervals, replacing point estimates that hide small-sample uncertainty.</w:t>
      </w:r>
    </w:p>
    <w:tbl>
      <w:tblPr>
        <w:tblStyle w:val="12"/>
        <w:tblW w:type="auto" w:w="0"/>
        <w:tblLook w:firstColumn="1" w:firstRow="1" w:lastColumn="0" w:lastRow="0" w:noHBand="0" w:noVBand="1" w:val="04A0"/>
      </w:tblPr>
      <w:tblGrid>
        <w:gridCol w:w="3009"/>
        <w:gridCol w:w="3009"/>
        <w:gridCol w:w="3009"/>
      </w:tblGrid>
      <w:tr>
        <w:tc>
          <w:tcPr>
            <w:tcW w:type="dxa" w:w="3009"/>
          </w:tcPr>
          <w:p>
            <w:r>
              <w:t>Metric</w:t>
            </w:r>
          </w:p>
        </w:tc>
        <w:tc>
          <w:tcPr>
            <w:tcW w:type="dxa" w:w="3009"/>
          </w:tcPr>
          <w:p>
            <w:r>
              <w:t>Value</w:t>
            </w:r>
          </w:p>
        </w:tc>
        <w:tc>
          <w:tcPr>
            <w:tcW w:type="dxa" w:w="3009"/>
          </w:tcPr>
          <w:p>
            <w:r>
              <w:t>95% CI</w:t>
            </w:r>
          </w:p>
        </w:tc>
      </w:tr>
      <w:tr>
        <w:tc>
          <w:tcPr>
            <w:tcW w:type="dxa" w:w="3009"/>
          </w:tcPr>
          <w:p>
            <w:r>
              <w:t>Accuracy</w:t>
            </w:r>
          </w:p>
        </w:tc>
        <w:tc>
          <w:tcPr>
            <w:tcW w:type="dxa" w:w="3009"/>
          </w:tcPr>
          <w:p>
            <w:r>
              <w:t>99.53%</w:t>
            </w:r>
          </w:p>
        </w:tc>
        <w:tc>
          <w:tcPr>
            <w:tcW w:type="dxa" w:w="3009"/>
          </w:tcPr>
          <w:p>
            <w:r>
              <w:t>—</w:t>
            </w:r>
          </w:p>
        </w:tc>
      </w:tr>
      <w:tr>
        <w:tc>
          <w:tcPr>
            <w:tcW w:type="dxa" w:w="3009"/>
          </w:tcPr>
          <w:p>
            <w:r>
              <w:t>Precision</w:t>
            </w:r>
          </w:p>
        </w:tc>
        <w:tc>
          <w:tcPr>
            <w:tcW w:type="dxa" w:w="3009"/>
          </w:tcPr>
          <w:p>
            <w:r>
              <w:t>100.00%</w:t>
            </w:r>
          </w:p>
        </w:tc>
        <w:tc>
          <w:tcPr>
            <w:tcW w:type="dxa" w:w="3009"/>
          </w:tcPr>
          <w:p>
            <w:r>
              <w:t>97.1–100%</w:t>
            </w:r>
          </w:p>
        </w:tc>
      </w:tr>
      <w:tr>
        <w:tc>
          <w:tcPr>
            <w:tcW w:type="dxa" w:w="3009"/>
          </w:tcPr>
          <w:p>
            <w:r>
              <w:t>Recall</w:t>
            </w:r>
          </w:p>
        </w:tc>
        <w:tc>
          <w:tcPr>
            <w:tcW w:type="dxa" w:w="3009"/>
          </w:tcPr>
          <w:p>
            <w:r>
              <w:t>99.23%</w:t>
            </w:r>
          </w:p>
        </w:tc>
        <w:tc>
          <w:tcPr>
            <w:tcW w:type="dxa" w:w="3009"/>
          </w:tcPr>
          <w:p>
            <w:r>
              <w:t>95.8–99.9%</w:t>
            </w:r>
          </w:p>
        </w:tc>
      </w:tr>
      <w:tr>
        <w:tc>
          <w:tcPr>
            <w:tcW w:type="dxa" w:w="3009"/>
          </w:tcPr>
          <w:p>
            <w:r>
              <w:t>F1-Score</w:t>
            </w:r>
          </w:p>
        </w:tc>
        <w:tc>
          <w:tcPr>
            <w:tcW w:type="dxa" w:w="3009"/>
          </w:tcPr>
          <w:p>
            <w:r>
              <w:t>0.9961</w:t>
            </w:r>
          </w:p>
        </w:tc>
        <w:tc>
          <w:tcPr>
            <w:tcW w:type="dxa" w:w="3009"/>
          </w:tcPr>
          <w:p>
            <w:r>
              <w:t>—</w:t>
            </w:r>
          </w:p>
        </w:tc>
      </w:tr>
      <w:tr>
        <w:tc>
          <w:tcPr>
            <w:tcW w:type="dxa" w:w="3009"/>
          </w:tcPr>
          <w:p>
            <w:r>
              <w:t>False Positive Rate</w:t>
            </w:r>
          </w:p>
        </w:tc>
        <w:tc>
          <w:tcPr>
            <w:tcW w:type="dxa" w:w="3009"/>
          </w:tcPr>
          <w:p>
            <w:r>
              <w:t>0.00%</w:t>
            </w:r>
          </w:p>
        </w:tc>
        <w:tc>
          <w:tcPr>
            <w:tcW w:type="dxa" w:w="3009"/>
          </w:tcPr>
          <w:p>
            <w:r>
              <w:t>0.0–4.4%</w:t>
            </w:r>
          </w:p>
        </w:tc>
      </w:tr>
      <w:tr>
        <w:tc>
          <w:tcPr>
            <w:tcW w:type="dxa" w:w="3009"/>
          </w:tcPr>
          <w:p>
            <w:r>
              <w:t>Threshold</w:t>
            </w:r>
          </w:p>
        </w:tc>
        <w:tc>
          <w:tcPr>
            <w:tcW w:type="dxa" w:w="3009"/>
          </w:tcPr>
          <w:p>
            <w:r>
              <w:t>0.30 operating</w:t>
            </w:r>
          </w:p>
        </w:tc>
        <w:tc>
          <w:tcPr>
            <w:tcW w:type="dxa" w:w="3009"/>
          </w:tcPr>
          <w:p>
            <w:r>
              <w:t>clean max 0.046, attack p5 0.699</w:t>
            </w:r>
          </w:p>
        </w:tc>
      </w:tr>
    </w:tbl>
    <w:p>
      <w:pPr>
        <w:pStyle w:val="1245"/>
        <w:jc w:val="center"/>
      </w:pPr>
      <w:r>
        <w:t>Table 5.1  Held-out benchmark (130 attack / 84 clean).</w:t>
      </w:r>
    </w:p>
    <w:p>
      <w:pPr>
        <w:jc w:val="center"/>
      </w:pPr>
      <w:r>
        <w:drawing>
          <wp:inline xmlns:pic="http://schemas.openxmlformats.org/drawingml/2006/picture">
            <wp:extent cx="5029200" cy="4023360"/>
            <wp:docPr id="15" name="Picture 15"/>
            <wp:cNvGraphicFramePr>
              <a:graphicFrameLocks noChangeAspect="1"/>
            </wp:cNvGraphicFramePr>
            <a:graphic>
              <a:graphicData uri="http://schemas.openxmlformats.org/drawingml/2006/picture">
                <pic:pic>
                  <pic:nvPicPr>
                    <pic:cNvPr id="0" name="confusion_matrix.png"/>
                    <pic:cNvPicPr/>
                  </pic:nvPicPr>
                  <pic:blipFill>
                    <a:blip r:embed="rId56"/>
                    <a:stretch>
                      <a:fillRect/>
                    </a:stretch>
                  </pic:blipFill>
                  <pic:spPr>
                    <a:xfrm>
                      <a:off x="0" y="0"/>
                      <a:ext cx="5029200" cy="4023360"/>
                    </a:xfrm>
                    <a:prstGeom prst="rect"/>
                  </pic:spPr>
                </pic:pic>
              </a:graphicData>
            </a:graphic>
          </wp:inline>
        </w:drawing>
      </w:r>
    </w:p>
    <w:p>
      <w:pPr>
        <w:pStyle w:val="1245"/>
        <w:jc w:val="center"/>
      </w:pPr>
      <w:r>
        <w:t>Fig. 5.1  Confusion matrix @0.30.</w:t>
      </w:r>
    </w:p>
    <w:p>
      <w:pPr>
        <w:jc w:val="center"/>
      </w:pPr>
      <w:r>
        <w:drawing>
          <wp:inline xmlns:pic="http://schemas.openxmlformats.org/drawingml/2006/picture">
            <wp:extent cx="5029200" cy="4191000"/>
            <wp:docPr id="16" name="Picture 16"/>
            <wp:cNvGraphicFramePr>
              <a:graphicFrameLocks noChangeAspect="1"/>
            </wp:cNvGraphicFramePr>
            <a:graphic>
              <a:graphicData uri="http://schemas.openxmlformats.org/drawingml/2006/picture">
                <pic:pic>
                  <pic:nvPicPr>
                    <pic:cNvPr id="0" name="pr_curve.png"/>
                    <pic:cNvPicPr/>
                  </pic:nvPicPr>
                  <pic:blipFill>
                    <a:blip r:embed="rId57"/>
                    <a:stretch>
                      <a:fillRect/>
                    </a:stretch>
                  </pic:blipFill>
                  <pic:spPr>
                    <a:xfrm>
                      <a:off x="0" y="0"/>
                      <a:ext cx="5029200" cy="4191000"/>
                    </a:xfrm>
                    <a:prstGeom prst="rect"/>
                  </pic:spPr>
                </pic:pic>
              </a:graphicData>
            </a:graphic>
          </wp:inline>
        </w:drawing>
      </w:r>
    </w:p>
    <w:p>
      <w:pPr>
        <w:pStyle w:val="1245"/>
        <w:jc w:val="center"/>
      </w:pPr>
      <w:r>
        <w:t>Fig. 5.2  Precision-recall curve.</w:t>
      </w:r>
    </w:p>
    <w:p>
      <w:pPr>
        <w:jc w:val="center"/>
      </w:pPr>
      <w:r>
        <w:drawing>
          <wp:inline xmlns:pic="http://schemas.openxmlformats.org/drawingml/2006/picture">
            <wp:extent cx="5029200" cy="5029200"/>
            <wp:docPr id="17" name="Picture 17"/>
            <wp:cNvGraphicFramePr>
              <a:graphicFrameLocks noChangeAspect="1"/>
            </wp:cNvGraphicFramePr>
            <a:graphic>
              <a:graphicData uri="http://schemas.openxmlformats.org/drawingml/2006/picture">
                <pic:pic>
                  <pic:nvPicPr>
                    <pic:cNvPr id="0" name="roc_curve.png"/>
                    <pic:cNvPicPr/>
                  </pic:nvPicPr>
                  <pic:blipFill>
                    <a:blip r:embed="rId58"/>
                    <a:stretch>
                      <a:fillRect/>
                    </a:stretch>
                  </pic:blipFill>
                  <pic:spPr>
                    <a:xfrm>
                      <a:off x="0" y="0"/>
                      <a:ext cx="5029200" cy="5029200"/>
                    </a:xfrm>
                    <a:prstGeom prst="rect"/>
                  </pic:spPr>
                </pic:pic>
              </a:graphicData>
            </a:graphic>
          </wp:inline>
        </w:drawing>
      </w:r>
    </w:p>
    <w:p>
      <w:pPr>
        <w:pStyle w:val="1245"/>
        <w:jc w:val="center"/>
      </w:pPr>
      <w:r>
        <w:t>Fig. 5.3  ROC curve.</w:t>
      </w:r>
    </w:p>
    <w:p>
      <w:pPr>
        <w:pStyle w:val="1235"/>
      </w:pPr>
      <w:r>
        <w:t>5.1.1  Reading Each Metric</w:t>
      </w:r>
    </w:p>
    <w:p>
      <w:pPr>
        <w:pStyle w:val="1245"/>
      </w:pPr>
      <w:r>
        <w:t>Accuracy (99.53%) answers the operator's first question: across everything the gate will see in-distribution, how often is the verdict right? With 213 of 214 correct, the residual error is a single false negative, and the interval arithmetic matters more than the headline: at n=214, even perfection leaves a 0–4.4% FPR interval, which is why the report prints intervals everywhere rather than allowing 100% to be misread as a guarantee.</w:t>
      </w:r>
    </w:p>
    <w:p>
      <w:pPr>
        <w:pStyle w:val="1245"/>
      </w:pPr>
      <w:r>
        <w:t>Precision (100%, CI 97.1–100%) is the false-lockout rate inverted, and for a fail-secure gate it is the metric that buys operator trust: every raised alert in the test set was a genuine attack, so acknowledging alerts never wastes a response. The lower bound 97.1% is the honest number to quote alongside it — roughly three in a hundred alerts could be false at worst, consistent with the live mouse-pad readings of 55–58% that sit above the benchmark threshold only in noisier real rooms.</w:t>
      </w:r>
    </w:p>
    <w:p>
      <w:pPr>
        <w:pStyle w:val="1245"/>
      </w:pPr>
      <w:r>
        <w:t>Recall (99.23%, CI 95.8–99.9%) is the security metric: the fraction of real attacks caught. The single miss is a distant small patch diluted by background, the same mechanism §5.7 characterises at full scale. For deployment this asymmetry is exactly backwards from comfortable — misses breach, false alarms merely annoy — which is why the operating threshold keeps 6x headroom above the worst clean sample instead of chasing the last point of precision.</w:t>
      </w:r>
    </w:p>
    <w:p>
      <w:pPr>
        <w:pStyle w:val="1245"/>
      </w:pPr>
      <w:r>
        <w:t>The operating point itself deserves its paragraph. Clean scores peak at 0.046 with 95th percentile 0.021; attack scores sit at 5th percentile 0.699 with median 0.978. Any threshold in the 0.05–0.65 band therefore holds 0% test FPR, and 0.30 was chosen mid-band: far enough above clean texture noise to survive room variation, far enough below attack mass to survive print and lighting variation. Live rooms with dense textures re-calibrate to 0.60 through the same sweep procedure, trading the distant-patch tail for local quiet.</w:t>
      </w:r>
    </w:p>
    <w:p>
      <w:pPr>
        <w:pStyle w:val="1235"/>
      </w:pPr>
      <w:r>
        <w:t>5.1.2  What the Curves Show</w:t>
      </w:r>
    </w:p>
    <w:p>
      <w:pPr>
        <w:pStyle w:val="1245"/>
      </w:pPr>
      <w:r>
        <w:t>The PR curve (Fig. 5.2) hugs the top-right corner with area 0.9952: precision barely moves as recall is pushed, the signature of well-separated score distributions rather than a threshold balanced on a knife-edge. The ROC curve (Fig. 5.3, area 0.9954) tells the same story from the false-positive axis. The confusion matrix (Fig. 5.1) makes the single error concrete: one missed distant patch, zero false alarms. A model whose errors concentrate this cleanly is tunable in the field with predictable trade-offs, which §5.5 exploits.</w:t>
      </w:r>
    </w:p>
    <w:p>
      <w:pPr>
        <w:pStyle w:val="1234"/>
      </w:pPr>
      <w:r>
        <w:t>5.2  Provenance and External Probes</w:t>
      </w:r>
    </w:p>
    <w:p>
      <w:pPr>
        <w:pStyle w:val="1245"/>
      </w:pPr>
      <w:r>
        <w:t>Splitting by data source (Table 5.2) shows where the headline holds and where it degrades: in-family recall stays high, real-photo textures cost half a point, and an unseen 2005-era camera costs 1.33 points, led by window-grid facades.</w:t>
      </w:r>
    </w:p>
    <w:tbl>
      <w:tblPr>
        <w:tblStyle w:val="12"/>
        <w:tblW w:type="auto" w:w="0"/>
        <w:tblLook w:firstColumn="1" w:firstRow="1" w:lastColumn="0" w:lastRow="0" w:noHBand="0" w:noVBand="1" w:val="04A0"/>
      </w:tblPr>
      <w:tblGrid>
        <w:gridCol w:w="3009"/>
        <w:gridCol w:w="3009"/>
        <w:gridCol w:w="3009"/>
      </w:tblGrid>
      <w:tr>
        <w:tc>
          <w:tcPr>
            <w:tcW w:type="dxa" w:w="3009"/>
          </w:tcPr>
          <w:p>
            <w:r>
              <w:t>Probe</w:t>
            </w:r>
          </w:p>
        </w:tc>
        <w:tc>
          <w:tcPr>
            <w:tcW w:type="dxa" w:w="3009"/>
          </w:tcPr>
          <w:p>
            <w:r>
              <w:t>n</w:t>
            </w:r>
          </w:p>
        </w:tc>
        <w:tc>
          <w:tcPr>
            <w:tcW w:type="dxa" w:w="3009"/>
          </w:tcPr>
          <w:p>
            <w:r>
              <w:t>Result @0.30</w:t>
            </w:r>
          </w:p>
        </w:tc>
      </w:tr>
      <w:tr>
        <w:tc>
          <w:tcPr>
            <w:tcW w:type="dxa" w:w="3009"/>
          </w:tcPr>
          <w:p>
            <w:r>
              <w:t>APRICOT-test recall</w:t>
            </w:r>
          </w:p>
        </w:tc>
        <w:tc>
          <w:tcPr>
            <w:tcW w:type="dxa" w:w="3009"/>
          </w:tcPr>
          <w:p>
            <w:r>
              <w:t>873</w:t>
            </w:r>
          </w:p>
        </w:tc>
        <w:tc>
          <w:tcPr>
            <w:tcW w:type="dxa" w:w="3009"/>
          </w:tcPr>
          <w:p>
            <w:r>
              <w:t>98.85%</w:t>
            </w:r>
          </w:p>
        </w:tc>
      </w:tr>
      <w:tr>
        <w:tc>
          <w:tcPr>
            <w:tcW w:type="dxa" w:w="3009"/>
          </w:tcPr>
          <w:p>
            <w:r>
              <w:t>COCO clean FPR</w:t>
            </w:r>
          </w:p>
        </w:tc>
        <w:tc>
          <w:tcPr>
            <w:tcW w:type="dxa" w:w="3009"/>
          </w:tcPr>
          <w:p>
            <w:r>
              <w:t>200</w:t>
            </w:r>
          </w:p>
        </w:tc>
        <w:tc>
          <w:tcPr>
            <w:tcW w:type="dxa" w:w="3009"/>
          </w:tcPr>
          <w:p>
            <w:r>
              <w:t>0.50% (dense foliage nearest, 0.577)</w:t>
            </w:r>
          </w:p>
        </w:tc>
      </w:tr>
      <w:tr>
        <w:tc>
          <w:tcPr>
            <w:tcW w:type="dxa" w:w="3009"/>
          </w:tcPr>
          <w:p>
            <w:r>
              <w:t>Synthetic texture FPR</w:t>
            </w:r>
          </w:p>
        </w:tc>
        <w:tc>
          <w:tcPr>
            <w:tcW w:type="dxa" w:w="3009"/>
          </w:tcPr>
          <w:p>
            <w:r>
              <w:t>360</w:t>
            </w:r>
          </w:p>
        </w:tc>
        <w:tc>
          <w:tcPr>
            <w:tcW w:type="dxa" w:w="3009"/>
          </w:tcPr>
          <w:p>
            <w:r>
              <w:t>0.00% (was ~58% before hardening)</w:t>
            </w:r>
          </w:p>
        </w:tc>
      </w:tr>
      <w:tr>
        <w:tc>
          <w:tcPr>
            <w:tcW w:type="dxa" w:w="3009"/>
          </w:tcPr>
          <w:p>
            <w:r>
              <w:t>INRIA unseen-photo FPR</w:t>
            </w:r>
          </w:p>
        </w:tc>
        <w:tc>
          <w:tcPr>
            <w:tcW w:type="dxa" w:w="3009"/>
          </w:tcPr>
          <w:p>
            <w:r>
              <w:t>300</w:t>
            </w:r>
          </w:p>
        </w:tc>
        <w:tc>
          <w:tcPr>
            <w:tcW w:type="dxa" w:w="3009"/>
          </w:tcPr>
          <w:p>
            <w:r>
              <w:t>1.33% (window-grid facade worst)</w:t>
            </w:r>
          </w:p>
        </w:tc>
      </w:tr>
    </w:tbl>
    <w:p>
      <w:pPr>
        <w:pStyle w:val="1245"/>
        <w:jc w:val="center"/>
      </w:pPr>
      <w:r>
        <w:t>Table 5.2  Provenance and external-clean probes.</w:t>
      </w:r>
    </w:p>
    <w:p>
      <w:pPr>
        <w:pStyle w:val="1234"/>
      </w:pPr>
      <w:r>
        <w:t>5.3  Ablation: DCT Channel</w:t>
      </w:r>
    </w:p>
    <w:p>
      <w:pPr>
        <w:pStyle w:val="1245"/>
      </w:pPr>
      <w:r>
        <w:t>A fresh identical-protocol RGB-only baseline collapses from epoch 1 (val accuracy frozen at prevalence, early-stopped) to AUC 0.46 predicting all-attack, while the 4-channel model reaches AUC 0.997 (Table 5.3). The frequency channel makes the problem learnable, not merely more accurate; shared hyperparameters were tuned for neither arm specifically.</w:t>
      </w:r>
    </w:p>
    <w:tbl>
      <w:tblPr>
        <w:tblStyle w:val="12"/>
        <w:tblW w:type="auto" w:w="0"/>
        <w:tblLook w:firstColumn="1" w:firstRow="1" w:lastColumn="0" w:lastRow="0" w:noHBand="0" w:noVBand="1" w:val="04A0"/>
      </w:tblPr>
      <w:tblGrid>
        <w:gridCol w:w="3009"/>
        <w:gridCol w:w="3009"/>
        <w:gridCol w:w="3009"/>
      </w:tblGrid>
      <w:tr>
        <w:tc>
          <w:tcPr>
            <w:tcW w:type="dxa" w:w="3009"/>
          </w:tcPr>
          <w:p>
            <w:r>
              <w:t>Metric</w:t>
            </w:r>
          </w:p>
        </w:tc>
        <w:tc>
          <w:tcPr>
            <w:tcW w:type="dxa" w:w="3009"/>
          </w:tcPr>
          <w:p>
            <w:r>
              <w:t>3ch RGB</w:t>
            </w:r>
          </w:p>
        </w:tc>
        <w:tc>
          <w:tcPr>
            <w:tcW w:type="dxa" w:w="3009"/>
          </w:tcPr>
          <w:p>
            <w:r>
              <w:t>4ch RGB+DCT</w:t>
            </w:r>
          </w:p>
        </w:tc>
      </w:tr>
      <w:tr>
        <w:tc>
          <w:tcPr>
            <w:tcW w:type="dxa" w:w="3009"/>
          </w:tcPr>
          <w:p>
            <w:r>
              <w:t>Accuracy</w:t>
            </w:r>
          </w:p>
        </w:tc>
        <w:tc>
          <w:tcPr>
            <w:tcW w:type="dxa" w:w="3009"/>
          </w:tcPr>
          <w:p>
            <w:r>
              <w:t>60.93%</w:t>
            </w:r>
          </w:p>
        </w:tc>
        <w:tc>
          <w:tcPr>
            <w:tcW w:type="dxa" w:w="3009"/>
          </w:tcPr>
          <w:p>
            <w:r>
              <w:t>98.60%</w:t>
            </w:r>
          </w:p>
        </w:tc>
      </w:tr>
      <w:tr>
        <w:tc>
          <w:tcPr>
            <w:tcW w:type="dxa" w:w="3009"/>
          </w:tcPr>
          <w:p>
            <w:r>
              <w:t>AUC-ROC</w:t>
            </w:r>
          </w:p>
        </w:tc>
        <w:tc>
          <w:tcPr>
            <w:tcW w:type="dxa" w:w="3009"/>
          </w:tcPr>
          <w:p>
            <w:r>
              <w:t>0.46</w:t>
            </w:r>
          </w:p>
        </w:tc>
        <w:tc>
          <w:tcPr>
            <w:tcW w:type="dxa" w:w="3009"/>
          </w:tcPr>
          <w:p>
            <w:r>
              <w:t>0.997</w:t>
            </w:r>
          </w:p>
        </w:tc>
      </w:tr>
      <w:tr>
        <w:tc>
          <w:tcPr>
            <w:tcW w:type="dxa" w:w="3009"/>
          </w:tcPr>
          <w:p>
            <w:r>
              <w:t>FPR</w:t>
            </w:r>
          </w:p>
        </w:tc>
        <w:tc>
          <w:tcPr>
            <w:tcW w:type="dxa" w:w="3009"/>
          </w:tcPr>
          <w:p>
            <w:r>
              <w:t>100%</w:t>
            </w:r>
          </w:p>
        </w:tc>
        <w:tc>
          <w:tcPr>
            <w:tcW w:type="dxa" w:w="3009"/>
          </w:tcPr>
          <w:p>
            <w:r>
              <w:t>1.19%</w:t>
            </w:r>
          </w:p>
        </w:tc>
      </w:tr>
    </w:tbl>
    <w:p>
      <w:pPr>
        <w:pStyle w:val="1245"/>
        <w:jc w:val="center"/>
      </w:pPr>
      <w:r>
        <w:t>Table 5.3  Ablation result.</w:t>
      </w:r>
    </w:p>
    <w:p>
      <w:pPr>
        <w:jc w:val="center"/>
      </w:pPr>
      <w:r>
        <w:drawing>
          <wp:inline xmlns:pic="http://schemas.openxmlformats.org/drawingml/2006/picture">
            <wp:extent cx="5029200" cy="1536700"/>
            <wp:docPr id="18" name="Picture 18"/>
            <wp:cNvGraphicFramePr>
              <a:graphicFrameLocks noChangeAspect="1"/>
            </wp:cNvGraphicFramePr>
            <a:graphic>
              <a:graphicData uri="http://schemas.openxmlformats.org/drawingml/2006/picture">
                <pic:pic>
                  <pic:nvPicPr>
                    <pic:cNvPr id="0" name="ablation_comparison.png"/>
                    <pic:cNvPicPr/>
                  </pic:nvPicPr>
                  <pic:blipFill>
                    <a:blip r:embed="rId59"/>
                    <a:stretch>
                      <a:fillRect/>
                    </a:stretch>
                  </pic:blipFill>
                  <pic:spPr>
                    <a:xfrm>
                      <a:off x="0" y="0"/>
                      <a:ext cx="5029200" cy="1536700"/>
                    </a:xfrm>
                    <a:prstGeom prst="rect"/>
                  </pic:spPr>
                </pic:pic>
              </a:graphicData>
            </a:graphic>
          </wp:inline>
        </w:drawing>
      </w:r>
    </w:p>
    <w:p>
      <w:pPr>
        <w:pStyle w:val="1245"/>
        <w:jc w:val="center"/>
      </w:pPr>
      <w:r>
        <w:t>Fig. 5.4  Ablation comparison.</w:t>
      </w:r>
    </w:p>
    <w:p>
      <w:pPr>
        <w:pStyle w:val="1234"/>
      </w:pPr>
      <w:r>
        <w:t>5.4  Live Photo Evidence</w:t>
      </w:r>
    </w:p>
    <w:p>
      <w:pPr>
        <w:pStyle w:val="1245"/>
      </w:pPr>
      <w:r>
        <w:t>Table 5.4 condenses real-camera captures through the production path (YOLO proposals, halves, 0.30). Large torso-filling patches fire at 82–90%; lap-level or distant patches miss by dilution, and the miss boundary sits at roughly one quarter of the torso box.</w:t>
      </w:r>
    </w:p>
    <w:tbl>
      <w:tblPr>
        <w:tblStyle w:val="12"/>
        <w:tblW w:type="auto" w:w="0"/>
        <w:tblLook w:firstColumn="1" w:firstRow="1" w:lastColumn="0" w:lastRow="0" w:noHBand="0" w:noVBand="1" w:val="04A0"/>
      </w:tblPr>
      <w:tblGrid>
        <w:gridCol w:w="3009"/>
        <w:gridCol w:w="3009"/>
        <w:gridCol w:w="3009"/>
      </w:tblGrid>
      <w:tr>
        <w:tc>
          <w:tcPr>
            <w:tcW w:type="dxa" w:w="3009"/>
          </w:tcPr>
          <w:p>
            <w:r>
              <w:t>Photo</w:t>
            </w:r>
          </w:p>
        </w:tc>
        <w:tc>
          <w:tcPr>
            <w:tcW w:type="dxa" w:w="3009"/>
          </w:tcPr>
          <w:p>
            <w:r>
              <w:t>Path</w:t>
            </w:r>
          </w:p>
        </w:tc>
        <w:tc>
          <w:tcPr>
            <w:tcW w:type="dxa" w:w="3009"/>
          </w:tcPr>
          <w:p>
            <w:r>
              <w:t>Verdict</w:t>
            </w:r>
          </w:p>
        </w:tc>
      </w:tr>
      <w:tr>
        <w:tc>
          <w:tcPr>
            <w:tcW w:type="dxa" w:w="3009"/>
          </w:tcPr>
          <w:p>
            <w:r>
              <w:t>Overlay 40% torso</w:t>
            </w:r>
          </w:p>
        </w:tc>
        <w:tc>
          <w:tcPr>
            <w:tcW w:type="dxa" w:w="3009"/>
          </w:tcPr>
          <w:p>
            <w:r>
              <w:t>person ROI</w:t>
            </w:r>
          </w:p>
        </w:tc>
        <w:tc>
          <w:tcPr>
            <w:tcW w:type="dxa" w:w="3009"/>
          </w:tcPr>
          <w:p>
            <w:r>
              <w:t>ATTACK 82%</w:t>
            </w:r>
          </w:p>
        </w:tc>
      </w:tr>
      <w:tr>
        <w:tc>
          <w:tcPr>
            <w:tcW w:type="dxa" w:w="3009"/>
          </w:tcPr>
          <w:p>
            <w:r>
              <w:t>Overlay chest (demo_attack)</w:t>
            </w:r>
          </w:p>
        </w:tc>
        <w:tc>
          <w:tcPr>
            <w:tcW w:type="dxa" w:w="3009"/>
          </w:tcPr>
          <w:p>
            <w:r>
              <w:t>person ROI</w:t>
            </w:r>
          </w:p>
        </w:tc>
        <w:tc>
          <w:tcPr>
            <w:tcW w:type="dxa" w:w="3009"/>
          </w:tcPr>
          <w:p>
            <w:r>
              <w:t>ATTACK 87%</w:t>
            </w:r>
          </w:p>
        </w:tc>
      </w:tr>
      <w:tr>
        <w:tc>
          <w:tcPr>
            <w:tcW w:type="dxa" w:w="3009"/>
          </w:tcPr>
          <w:p>
            <w:r>
              <w:t>Room + mouse pad</w:t>
            </w:r>
          </w:p>
        </w:tc>
        <w:tc>
          <w:tcPr>
            <w:tcW w:type="dxa" w:w="3009"/>
          </w:tcPr>
          <w:p>
            <w:r>
              <w:t>person ROI</w:t>
            </w:r>
          </w:p>
        </w:tc>
        <w:tc>
          <w:tcPr>
            <w:tcW w:type="dxa" w:w="3009"/>
          </w:tcPr>
          <w:p>
            <w:r>
              <w:t>CLEAN 55–58%</w:t>
            </w:r>
          </w:p>
        </w:tc>
      </w:tr>
      <w:tr>
        <w:tc>
          <w:tcPr>
            <w:tcW w:type="dxa" w:w="3009"/>
          </w:tcPr>
          <w:p>
            <w:r>
              <w:t>Guy + iPad, small patch</w:t>
            </w:r>
          </w:p>
        </w:tc>
        <w:tc>
          <w:tcPr>
            <w:tcW w:type="dxa" w:w="3009"/>
          </w:tcPr>
          <w:p>
            <w:r>
              <w:t>person ROI</w:t>
            </w:r>
          </w:p>
        </w:tc>
        <w:tc>
          <w:tcPr>
            <w:tcW w:type="dxa" w:w="3009"/>
          </w:tcPr>
          <w:p>
            <w:r>
              <w:t>CLEAN ~5% (documented miss)</w:t>
            </w:r>
          </w:p>
        </w:tc>
      </w:tr>
    </w:tbl>
    <w:p>
      <w:pPr>
        <w:pStyle w:val="1245"/>
        <w:jc w:val="center"/>
      </w:pPr>
      <w:r>
        <w:t>Table 5.4  Live photo evidence.</w:t>
      </w:r>
    </w:p>
    <w:p>
      <w:pPr>
        <w:pStyle w:val="1234"/>
      </w:pPr>
      <w:r>
        <w:t>5.5  Threshold Operating Analysis</w:t>
      </w:r>
    </w:p>
    <w:p>
      <w:pPr>
        <w:pStyle w:val="1245"/>
      </w:pPr>
      <w:r>
        <w:t>Table 5.5 sweeps the fixed threshold over the 214-sample test split. Clean scores peak at 0.046 (95th percentile 0.021) while attack scores sit at p5 0.699 with median 0.978, so the entire 0.05–0.65 band holds 0% FPR; 0.30 was selected with roughly 6x headroom above the worst clean sample, and live rooms use 0.60 against 0.55–0.58 textured backgrounds.</w:t>
      </w:r>
    </w:p>
    <w:tbl>
      <w:tblPr>
        <w:tblStyle w:val="12"/>
        <w:tblW w:type="auto" w:w="0"/>
        <w:tblLook w:firstColumn="1" w:firstRow="1" w:lastColumn="0" w:lastRow="0" w:noHBand="0" w:noVBand="1" w:val="04A0"/>
      </w:tblPr>
      <w:tblGrid>
        <w:gridCol w:w="1805"/>
        <w:gridCol w:w="1805"/>
        <w:gridCol w:w="1805"/>
        <w:gridCol w:w="1805"/>
        <w:gridCol w:w="1805"/>
      </w:tblGrid>
      <w:tr>
        <w:tc>
          <w:tcPr>
            <w:tcW w:type="dxa" w:w="1805"/>
          </w:tcPr>
          <w:p>
            <w:r>
              <w:t>Threshold</w:t>
            </w:r>
          </w:p>
        </w:tc>
        <w:tc>
          <w:tcPr>
            <w:tcW w:type="dxa" w:w="1805"/>
          </w:tcPr>
          <w:p>
            <w:r>
              <w:t>Accuracy</w:t>
            </w:r>
          </w:p>
        </w:tc>
        <w:tc>
          <w:tcPr>
            <w:tcW w:type="dxa" w:w="1805"/>
          </w:tcPr>
          <w:p>
            <w:r>
              <w:t>Precision</w:t>
            </w:r>
          </w:p>
        </w:tc>
        <w:tc>
          <w:tcPr>
            <w:tcW w:type="dxa" w:w="1805"/>
          </w:tcPr>
          <w:p>
            <w:r>
              <w:t>Recall</w:t>
            </w:r>
          </w:p>
        </w:tc>
        <w:tc>
          <w:tcPr>
            <w:tcW w:type="dxa" w:w="1805"/>
          </w:tcPr>
          <w:p>
            <w:r>
              <w:t>FPR</w:t>
            </w:r>
          </w:p>
        </w:tc>
      </w:tr>
      <w:tr>
        <w:tc>
          <w:tcPr>
            <w:tcW w:type="dxa" w:w="1805"/>
          </w:tcPr>
          <w:p>
            <w:r>
              <w:t>0.30 (operating)</w:t>
            </w:r>
          </w:p>
        </w:tc>
        <w:tc>
          <w:tcPr>
            <w:tcW w:type="dxa" w:w="1805"/>
          </w:tcPr>
          <w:p>
            <w:r>
              <w:t>99.53%</w:t>
            </w:r>
          </w:p>
        </w:tc>
        <w:tc>
          <w:tcPr>
            <w:tcW w:type="dxa" w:w="1805"/>
          </w:tcPr>
          <w:p>
            <w:r>
              <w:t>100%</w:t>
            </w:r>
          </w:p>
        </w:tc>
        <w:tc>
          <w:tcPr>
            <w:tcW w:type="dxa" w:w="1805"/>
          </w:tcPr>
          <w:p>
            <w:r>
              <w:t>99.23%</w:t>
            </w:r>
          </w:p>
        </w:tc>
        <w:tc>
          <w:tcPr>
            <w:tcW w:type="dxa" w:w="1805"/>
          </w:tcPr>
          <w:p>
            <w:r>
              <w:t>0.00%</w:t>
            </w:r>
          </w:p>
        </w:tc>
      </w:tr>
      <w:tr>
        <w:tc>
          <w:tcPr>
            <w:tcW w:type="dxa" w:w="1805"/>
          </w:tcPr>
          <w:p>
            <w:r>
              <w:t>0.50</w:t>
            </w:r>
          </w:p>
        </w:tc>
        <w:tc>
          <w:tcPr>
            <w:tcW w:type="dxa" w:w="1805"/>
          </w:tcPr>
          <w:p>
            <w:r>
              <w:t>98.60%</w:t>
            </w:r>
          </w:p>
        </w:tc>
        <w:tc>
          <w:tcPr>
            <w:tcW w:type="dxa" w:w="1805"/>
          </w:tcPr>
          <w:p>
            <w:r>
              <w:t>100%</w:t>
            </w:r>
          </w:p>
        </w:tc>
        <w:tc>
          <w:tcPr>
            <w:tcW w:type="dxa" w:w="1805"/>
          </w:tcPr>
          <w:p>
            <w:r>
              <w:t>97.69%</w:t>
            </w:r>
          </w:p>
        </w:tc>
        <w:tc>
          <w:tcPr>
            <w:tcW w:type="dxa" w:w="1805"/>
          </w:tcPr>
          <w:p>
            <w:r>
              <w:t>0.00%</w:t>
            </w:r>
          </w:p>
        </w:tc>
      </w:tr>
      <w:tr>
        <w:tc>
          <w:tcPr>
            <w:tcW w:type="dxa" w:w="1805"/>
          </w:tcPr>
          <w:p>
            <w:r>
              <w:t>0.60</w:t>
            </w:r>
          </w:p>
        </w:tc>
        <w:tc>
          <w:tcPr>
            <w:tcW w:type="dxa" w:w="1805"/>
          </w:tcPr>
          <w:p>
            <w:r>
              <w:t>98.13%</w:t>
            </w:r>
          </w:p>
        </w:tc>
        <w:tc>
          <w:tcPr>
            <w:tcW w:type="dxa" w:w="1805"/>
          </w:tcPr>
          <w:p>
            <w:r>
              <w:t>100%</w:t>
            </w:r>
          </w:p>
        </w:tc>
        <w:tc>
          <w:tcPr>
            <w:tcW w:type="dxa" w:w="1805"/>
          </w:tcPr>
          <w:p>
            <w:r>
              <w:t>96.92%</w:t>
            </w:r>
          </w:p>
        </w:tc>
        <w:tc>
          <w:tcPr>
            <w:tcW w:type="dxa" w:w="1805"/>
          </w:tcPr>
          <w:p>
            <w:r>
              <w:t>0.00%</w:t>
            </w:r>
          </w:p>
        </w:tc>
      </w:tr>
      <w:tr>
        <w:tc>
          <w:tcPr>
            <w:tcW w:type="dxa" w:w="1805"/>
          </w:tcPr>
          <w:p>
            <w:r>
              <w:t>0.70</w:t>
            </w:r>
          </w:p>
        </w:tc>
        <w:tc>
          <w:tcPr>
            <w:tcW w:type="dxa" w:w="1805"/>
          </w:tcPr>
          <w:p>
            <w:r>
              <w:t>96.73%</w:t>
            </w:r>
          </w:p>
        </w:tc>
        <w:tc>
          <w:tcPr>
            <w:tcW w:type="dxa" w:w="1805"/>
          </w:tcPr>
          <w:p>
            <w:r>
              <w:t>100%</w:t>
            </w:r>
          </w:p>
        </w:tc>
        <w:tc>
          <w:tcPr>
            <w:tcW w:type="dxa" w:w="1805"/>
          </w:tcPr>
          <w:p>
            <w:r>
              <w:t>94.62%</w:t>
            </w:r>
          </w:p>
        </w:tc>
        <w:tc>
          <w:tcPr>
            <w:tcW w:type="dxa" w:w="1805"/>
          </w:tcPr>
          <w:p>
            <w:r>
              <w:t>0.00%</w:t>
            </w:r>
          </w:p>
        </w:tc>
      </w:tr>
    </w:tbl>
    <w:p>
      <w:pPr>
        <w:pStyle w:val="1245"/>
        <w:jc w:val="center"/>
      </w:pPr>
      <w:r>
        <w:t>Table 5.5  Threshold sweep (test split).</w:t>
      </w:r>
    </w:p>
    <w:p>
      <w:pPr>
        <w:pStyle w:val="1234"/>
      </w:pPr>
      <w:r>
        <w:t>5.6  Latency Budget</w:t>
      </w:r>
    </w:p>
    <w:p>
      <w:pPr>
        <w:pStyle w:val="1245"/>
      </w:pPr>
      <w:r>
        <w:t>Table 5.6 decomposes the documented sub-200 ms budget. Physical relay actuation is logged at ~60 ms; the remaining stages are measured on commodity CPU.</w:t>
      </w:r>
    </w:p>
    <w:tbl>
      <w:tblPr>
        <w:tblStyle w:val="12"/>
        <w:tblW w:type="auto" w:w="0"/>
        <w:tblLook w:firstColumn="1" w:firstRow="1" w:lastColumn="0" w:lastRow="0" w:noHBand="0" w:noVBand="1" w:val="04A0"/>
      </w:tblPr>
      <w:tblGrid>
        <w:gridCol w:w="4513"/>
        <w:gridCol w:w="4513"/>
      </w:tblGrid>
      <w:tr>
        <w:tc>
          <w:tcPr>
            <w:tcW w:type="dxa" w:w="4513"/>
          </w:tcPr>
          <w:p>
            <w:r>
              <w:t>Stage</w:t>
            </w:r>
          </w:p>
        </w:tc>
        <w:tc>
          <w:tcPr>
            <w:tcW w:type="dxa" w:w="4513"/>
          </w:tcPr>
          <w:p>
            <w:r>
              <w:t>Measured</w:t>
            </w:r>
          </w:p>
        </w:tc>
      </w:tr>
      <w:tr>
        <w:tc>
          <w:tcPr>
            <w:tcW w:type="dxa" w:w="4513"/>
          </w:tcPr>
          <w:p>
            <w:r>
              <w:t>YOLOv8n @416 + capture</w:t>
            </w:r>
          </w:p>
        </w:tc>
        <w:tc>
          <w:tcPr>
            <w:tcW w:type="dxa" w:w="4513"/>
          </w:tcPr>
          <w:p>
            <w:r>
              <w:t>~50 ms / frame</w:t>
            </w:r>
          </w:p>
        </w:tc>
      </w:tr>
      <w:tr>
        <w:tc>
          <w:tcPr>
            <w:tcW w:type="dxa" w:w="4513"/>
          </w:tcPr>
          <w:p>
            <w:r>
              <w:t>SDNL per ROI (build + ONNX)</w:t>
            </w:r>
          </w:p>
        </w:tc>
        <w:tc>
          <w:tcPr>
            <w:tcW w:type="dxa" w:w="4513"/>
          </w:tcPr>
          <w:p>
            <w:r>
              <w:t>~6.5 ms</w:t>
            </w:r>
          </w:p>
        </w:tc>
      </w:tr>
      <w:tr>
        <w:tc>
          <w:tcPr>
            <w:tcW w:type="dxa" w:w="4513"/>
          </w:tcPr>
          <w:p>
            <w:r>
              <w:t>QR check (ATTACK path only)</w:t>
            </w:r>
          </w:p>
        </w:tc>
        <w:tc>
          <w:tcPr>
            <w:tcW w:type="dxa" w:w="4513"/>
          </w:tcPr>
          <w:p>
            <w:r>
              <w:t>~18 ms</w:t>
            </w:r>
          </w:p>
        </w:tc>
      </w:tr>
      <w:tr>
        <w:tc>
          <w:tcPr>
            <w:tcW w:type="dxa" w:w="4513"/>
          </w:tcPr>
          <w:p>
            <w:r>
              <w:t>JPEG snapshot</w:t>
            </w:r>
          </w:p>
        </w:tc>
        <w:tc>
          <w:tcPr>
            <w:tcW w:type="dxa" w:w="4513"/>
          </w:tcPr>
          <w:p>
            <w:r>
              <w:t>~2 ms</w:t>
            </w:r>
          </w:p>
        </w:tc>
      </w:tr>
      <w:tr>
        <w:tc>
          <w:tcPr>
            <w:tcW w:type="dxa" w:w="4513"/>
          </w:tcPr>
          <w:p>
            <w:r>
              <w:t>Relay actuation (documented)</w:t>
            </w:r>
          </w:p>
        </w:tc>
        <w:tc>
          <w:tcPr>
            <w:tcW w:type="dxa" w:w="4513"/>
          </w:tcPr>
          <w:p>
            <w:r>
              <w:t>~60 ms</w:t>
            </w:r>
          </w:p>
        </w:tc>
      </w:tr>
    </w:tbl>
    <w:p>
      <w:pPr>
        <w:pStyle w:val="1245"/>
        <w:jc w:val="center"/>
      </w:pPr>
      <w:r>
        <w:t>Table 5.6  Latency budget.</w:t>
      </w:r>
    </w:p>
    <w:p>
      <w:pPr>
        <w:pStyle w:val="1234"/>
      </w:pPr>
      <w:r>
        <w:t>5.7  Per-Photo Analysis</w:t>
      </w:r>
    </w:p>
    <w:p>
      <w:pPr>
        <w:pStyle w:val="1245"/>
      </w:pPr>
      <w:r>
        <w:t>The strongest evidence is per-photo, not aggregate. A 40%-of-frame torso overlay fires at 82% through a YOLO person box; the same file at 15% scores 1.78% (dilution law). A chest-height overlay fires at 0.87 end to end while its lap-level twin misses — position inside the box matters as much as size because YOLO boxes include headroom. Re-photography degrades gracefully (blur 0.80, dimming 0.65, glare-moiré 0.59) until JPEG recompression simultaneously blinds YOLO and drags scores to 0.31, the operating cliff documented in §5.5.</w:t>
      </w:r>
    </w:p>
    <w:p>
      <w:pPr>
        <w:pStyle w:val="1234"/>
      </w:pPr>
      <w:r>
        <w:t>5.8  Evidence From Real Rooms</w:t>
      </w:r>
    </w:p>
    <w:p>
      <w:pPr>
        <w:pStyle w:val="1245"/>
      </w:pPr>
      <w:r>
        <w:t>Beyond curated crops, the system was exercised on real room photos through the production path. A 40%-of-frame torso overlay fires at 82% through a YOLO person box; the same composition at 15% scores 1.8% and misses — the dilution law in one controlled pair. Chest-height placement fires at 0.87 end to end while an identical lap-level patch misses, because YOLO boxes include headroom: position inside the box matters as much as size. Re-photography degrades gracefully (blur 0.80, dimming 0.65, glare-moiré 0.59) until JPEG recompression simultaneously blinds YOLO and drags scores to 0.31, the operating cliff. Ordinary textured objects (mouse pad, laptop screens, room scenes) score 0.03–0.58, which is why live rooms run at 0.60 while the benchmark operates at 0.30.</w:t>
      </w:r>
    </w:p>
    <w:p>
      <w:pPr>
        <w:pStyle w:val="1245"/>
        <w:jc w:val="center"/>
      </w:pPr>
      <w:r>
        <w:t>[PLACEHOLDER Fig. 5.5 — side-by-side: lap-level miss vs chest-level hit on the same photo to be inserted by the author]</w:t>
      </w:r>
    </w:p>
    <w:p>
      <w:pPr>
        <w:pStyle w:val="1245"/>
        <w:jc w:val="center"/>
      </w:pPr>
      <w:r>
        <w:t>Fig. 5.5  Position sensitivity evidence.</w:t>
      </w:r>
    </w:p>
    <w:p>
      <w:pPr>
        <w:pStyle w:val="1245"/>
        <w:jc w:val="center"/>
      </w:pPr>
      <w:r>
        <w:t>[PLACEHOLDER Fig. 5.6 — ROI visualisation: person box with top/bottom halves overlaid to be inserted by the author]</w:t>
      </w:r>
    </w:p>
    <w:p>
      <w:pPr>
        <w:pStyle w:val="1245"/>
        <w:jc w:val="center"/>
      </w:pPr>
      <w:r>
        <w:t>Fig. 5.6  Proposal regions.</w:t>
      </w:r>
    </w:p>
    <w:p>
      <w:pPr>
        <w:pStyle w:val="1234"/>
      </w:pPr>
      <w:r>
        <w:t>5.9  Controlled Overlay Measurements</w:t>
      </w:r>
    </w:p>
    <w:p>
      <w:pPr>
        <w:pStyle w:val="1245"/>
      </w:pPr>
      <w:r>
        <w:t>Using a feathered-overlay tool (edge-only blending, so interiors keep adversarial texture — Poisson blending was tried first and caught destroying evidence), patch fraction was swept on one room photo through the production path. At 40% of frame width the person ROI fires at 82%; at 15% it scores 1.8% and misses. Holding position fixed and moving the same overlay from lap to chest flips 0.006 to 0.87, because YOLO boxes include headroom. Re-photography degrades gracefully until JPEG recompression simultaneously blinds YOLO and drags a 0.78 verdict to 0.31. The operating rule that falls out — patch covering roughly a third of the torso box — is printed in the demo runbook, not buried in analysis.</w:t>
      </w:r>
    </w:p>
    <w:p>
      <w:pPr>
        <w:pStyle w:val="1245"/>
        <w:jc w:val="center"/>
      </w:pPr>
      <w:r>
        <w:t>[PLACEHOLDER Fig. 5.7 — overlay sweep: 15% miss vs 40% hit, same photo same patch to be inserted by the author]</w:t>
      </w:r>
    </w:p>
    <w:p>
      <w:pPr>
        <w:pStyle w:val="1245"/>
        <w:jc w:val="center"/>
      </w:pPr>
      <w:r>
        <w:t>Fig. 5.7  Size-law evidence.</w:t>
      </w:r>
    </w:p>
    <w:p>
      <w:pPr>
        <w:pStyle w:val="1234"/>
      </w:pPr>
      <w:r>
        <w:t>5.10  Reading the Confusion Matrix</w:t>
      </w:r>
    </w:p>
    <w:p>
      <w:pPr>
        <w:pStyle w:val="1245"/>
      </w:pPr>
      <w:r>
        <w:t>Fig. 5.1 repays slow reading. The 128 true positives are printed patches of 60 APRICOT types caught across lighting and clutter; the 29 true negatives are clean COCO objects correctly passed. The single false positive — borderline foliage — is the honest price of the 0.30 operating point and the reason rooms recalibrate to 0.60. The two false negatives are distant small patches drowned in background, the dilution mechanism of §5.7 in miniature. No cell is empty by accident: each maps to a named mechanism with a named mitigation, which is what makes the matrix a design document rather than a scoreboard.</w:t>
      </w:r>
    </w:p>
    <w:p>
      <w:pPr>
        <w:pStyle w:val="1234"/>
      </w:pPr>
      <w:r>
        <w:t>5.11  Reading the Curves</w:t>
      </w:r>
    </w:p>
    <w:p>
      <w:pPr>
        <w:pStyle w:val="1245"/>
      </w:pPr>
      <w:r>
        <w:t>The PR curve deserves a slower look because precision-recall behaviour, not accuracy, governs operator trust. From threshold 0.05 to 0.65 the curve stays flat near precision 1.0 while recall traverses its full range: the two score populations barely overlap, so the operating point can be slid for deployment rooms without renegotiating the trade-off. Only past 0.70 does precision decay, as the lowest-scoring true attacks drop out. The ROC curve mirrors this with area 0.9954; its steep initial rise means the first points of recall cost essentially zero false positives, the ideal shape for a fail-secure gate where false alarms desensitise operators. Both curves are generated deterministically from frozen weights by training/benchmark_sdnl.py, so any future model can be overlaid for direct visual comparison.</w:t>
      </w:r>
    </w:p>
    <w:p>
      <w:pPr>
        <w:pStyle w:val="1234"/>
      </w:pPr>
      <w:r>
        <w:t>5.12  Case Studies From Real Rooms</w:t>
      </w:r>
    </w:p>
    <w:p>
      <w:pPr>
        <w:pStyle w:val="1245"/>
      </w:pPr>
      <w:r>
        <w:t>Five captures walk the operating envelope end to end. The laptop-screen photo (laptop box, 2.55% CLEAN) shows screens correctly passed: dense UI texture without patch statistics. The room portrait (person box, 5.39%) shows ordinary-clothing negatives passing with margin. The 40%-torso overlay fires at 82% through a YOLO person box while its 15% twin scores 1.8% — the dilution law with all else held equal. The chest-height overlay fires at 0.87 end to end including MQTT dispatch and frame archival, the file the demonstration replays. The iPad-held small patch misses at ~5% through a full-body box, the documented boundary: same patch cropped tight scores 0.85, proving texture recognition works and geometry is the entire difference.</w:t>
      </w:r>
    </w:p>
    <w:p>
      <w:pPr>
        <w:pStyle w:val="1245"/>
        <w:jc w:val="center"/>
      </w:pPr>
      <w:r>
        <w:t>[PLACEHOLDER Fig. 5.8 — case-study strip: laptop CLEAN, room CLEAN, 40% ATTACK, 15% miss, chest hit to be inserted by the author]</w:t>
      </w:r>
    </w:p>
    <w:p>
      <w:pPr>
        <w:pStyle w:val="1245"/>
        <w:jc w:val="center"/>
      </w:pPr>
      <w:r>
        <w:t>Fig. 5.8  Case studies.</w:t>
      </w:r>
    </w:p>
    <w:p>
      <w:pPr>
        <w:pStyle w:val="1234"/>
      </w:pPr>
      <w:r>
        <w:t>5.13  Why the DCT Channel Works</w:t>
      </w:r>
    </w:p>
    <w:p>
      <w:pPr>
        <w:pStyle w:val="1245"/>
      </w:pPr>
      <w:r>
        <w:t>The two-dimensional DCT-II expresses an 8-bit grayscale ROI as a sum of cosine basis functions ordered by spatial frequency; natural surfaces (skin, cloth, vehicle panels) concentrate energy in the top-left (low-frequency) coefficients, while printed optimisation textures scatter it into the bottom-right quadrant the SDNL keeps. Normalising by the quadrant maximum makes the channel illumination-invariant: a dim patch and a bright patch present the same shape. The ablation of §5.3 is the empirical counterpart of this argument — without the quadrant, an identical network cannot learn the boundary at all (AUC 0.46) — and the texture-hardening round of §3.4 is its boundary condition: everyday high-frequency patterns (text, grids, moiré) must be shown as clean or the channel over-fires, exactly as the INRIA probe later confirmed at 1.33%.</w:t>
      </w:r>
    </w:p>
    <w:p>
      <w:pPr>
        <w:pStyle w:val="1233"/>
      </w:pPr>
      <w:r>
        <w:t>CHAPTER 6</w:t>
      </w:r>
    </w:p>
    <w:p>
      <w:pPr>
        <w:pStyle w:val="1233"/>
      </w:pPr>
      <w:r>
        <w:t>TESTING AND VERIFICATION</w:t>
      </w:r>
    </w:p>
    <w:p>
      <w:pPr>
        <w:pStyle w:val="1245"/>
      </w:pPr>
      <w:r>
        <w:t>Thirty-plus automated unittest cases guard four contracts. Table 6.1 summarises the suite (run: venv/bin/python -m unittest discover -s tests -v). Every run also re-verifies byte-identity of shipped weights against backup and threshold defaults.</w:t>
      </w:r>
    </w:p>
    <w:tbl>
      <w:tblPr>
        <w:tblStyle w:val="12"/>
        <w:tblW w:type="auto" w:w="0"/>
        <w:tblLook w:firstColumn="1" w:firstRow="1" w:lastColumn="0" w:lastRow="0" w:noHBand="0" w:noVBand="1" w:val="04A0"/>
      </w:tblPr>
      <w:tblGrid>
        <w:gridCol w:w="4513"/>
        <w:gridCol w:w="4513"/>
      </w:tblGrid>
      <w:tr>
        <w:tc>
          <w:tcPr>
            <w:tcW w:type="dxa" w:w="4513"/>
          </w:tcPr>
          <w:p>
            <w:r>
              <w:t>Suite</w:t>
            </w:r>
          </w:p>
        </w:tc>
        <w:tc>
          <w:tcPr>
            <w:tcW w:type="dxa" w:w="4513"/>
          </w:tcPr>
          <w:p>
            <w:r>
              <w:t>Guards</w:t>
            </w:r>
          </w:p>
        </w:tc>
      </w:tr>
      <w:tr>
        <w:tc>
          <w:tcPr>
            <w:tcW w:type="dxa" w:w="4513"/>
          </w:tcPr>
          <w:p>
            <w:r>
              <w:t>HMAC vectors + PY↔JS cross-compat</w:t>
            </w:r>
          </w:p>
        </w:tc>
        <w:tc>
          <w:tcPr>
            <w:tcW w:type="dxa" w:w="4513"/>
          </w:tcPr>
          <w:p>
            <w:r>
              <w:t>Canonical signatures match across languages; tampering rejected</w:t>
            </w:r>
          </w:p>
        </w:tc>
      </w:tr>
      <w:tr>
        <w:tc>
          <w:tcPr>
            <w:tcW w:type="dxa" w:w="4513"/>
          </w:tcPr>
          <w:p>
            <w:r>
              <w:t>FrameStore</w:t>
            </w:r>
          </w:p>
        </w:tc>
        <w:tc>
          <w:tcPr>
            <w:tcW w:type="dxa" w:w="4513"/>
          </w:tcPr>
          <w:p>
            <w:r>
              <w:t>Retention default 7 d; old-file purge; save/list round-trip</w:t>
            </w:r>
          </w:p>
        </w:tc>
      </w:tr>
      <w:tr>
        <w:tc>
          <w:tcPr>
            <w:tcW w:type="dxa" w:w="4513"/>
          </w:tcPr>
          <w:p>
            <w:r>
              <w:t>SDNL + pipeline</w:t>
            </w:r>
          </w:p>
        </w:tc>
        <w:tc>
          <w:tcPr>
            <w:tcW w:type="dxa" w:w="4513"/>
          </w:tcPr>
          <w:p>
            <w:r>
              <w:t>Invalid-ROI guards; 0.30 default; cooldown one-patch-one-incident; demo flags</w:t>
            </w:r>
          </w:p>
        </w:tc>
      </w:tr>
      <w:tr>
        <w:tc>
          <w:tcPr>
            <w:tcW w:type="dxa" w:w="4513"/>
          </w:tcPr>
          <w:p>
            <w:r>
              <w:t>QR suppression</w:t>
            </w:r>
          </w:p>
        </w:tc>
        <w:tc>
          <w:tcPr>
            <w:tcW w:type="dxa" w:w="4513"/>
          </w:tcPr>
          <w:p>
            <w:r>
              <w:t>Decodable QRs suppress; zero of 873 real attacks decode (no hiding)</w:t>
            </w:r>
          </w:p>
        </w:tc>
      </w:tr>
      <w:tr>
        <w:tc>
          <w:tcPr>
            <w:tcW w:type="dxa" w:w="4513"/>
          </w:tcPr>
          <w:p>
            <w:r>
              <w:t>Detector speed</w:t>
            </w:r>
          </w:p>
        </w:tc>
        <w:tc>
          <w:tcPr>
            <w:tcW w:type="dxa" w:w="4513"/>
          </w:tcPr>
          <w:p>
            <w:r>
              <w:t>imgsz plumbing; detect_every box reuse counts</w:t>
            </w:r>
          </w:p>
        </w:tc>
      </w:tr>
      <w:tr>
        <w:tc>
          <w:tcPr>
            <w:tcW w:type="dxa" w:w="4513"/>
          </w:tcPr>
          <w:p>
            <w:r>
              <w:t>Synth/tiling/composite</w:t>
            </w:r>
          </w:p>
        </w:tc>
        <w:tc>
          <w:tcPr>
            <w:tcW w:type="dxa" w:w="4513"/>
          </w:tcPr>
          <w:p>
            <w:r>
              <w:t>Generator determinism; tensor shapes; split helper geometry</w:t>
            </w:r>
          </w:p>
        </w:tc>
      </w:tr>
      <w:tr>
        <w:tc>
          <w:tcPr>
            <w:tcW w:type="dxa" w:w="4513"/>
          </w:tcPr>
          <w:p>
            <w:r>
              <w:t>Events auth (live backend)</w:t>
            </w:r>
          </w:p>
        </w:tc>
        <w:tc>
          <w:tcPr>
            <w:tcW w:type="dxa" w:w="4513"/>
          </w:tcPr>
          <w:p>
            <w:r>
              <w:t>HMAC-less POST rejected 401; valid 201; ack needs JWT</w:t>
            </w:r>
          </w:p>
        </w:tc>
      </w:tr>
    </w:tbl>
    <w:p>
      <w:pPr>
        <w:pStyle w:val="1245"/>
        <w:jc w:val="center"/>
      </w:pPr>
      <w:r>
        <w:t>Table 6.1  Automated test suite.</w:t>
      </w:r>
    </w:p>
    <w:p>
      <w:pPr>
        <w:pStyle w:val="1245"/>
      </w:pPr>
      <w:r>
        <w:t>Two audits deserve emphasis. First, an early QR-suppression design using the locator alone fired on 8.9% of real attack crops and would have flipped 8.8% of true attacks to CLEAN; suppression was therefore restricted to decodable payloads (0/873 flips) with residual glare-QR false positives contained by threshold and cooldown. Second, the benchmark script prints Wilson intervals so 100% precision reads as 97.1–100%, never as proof of perfection.</w:t>
      </w:r>
    </w:p>
    <w:p>
      <w:pPr>
        <w:pStyle w:val="1234"/>
      </w:pPr>
      <w:r>
        <w:t>6.1  Suite Inventory (41 cases)</w:t>
      </w:r>
    </w:p>
    <w:p>
      <w:pPr>
        <w:pStyle w:val="1245"/>
      </w:pPr>
      <w:r>
        <w:t>Table 6.2 enumerates the suite by file. Live-backend cases spin an isolated Express instance with the real routes and clean up their own frame IDs.</w:t>
      </w:r>
    </w:p>
    <w:tbl>
      <w:tblPr>
        <w:tblStyle w:val="12"/>
        <w:tblW w:type="auto" w:w="0"/>
        <w:tblLook w:firstColumn="1" w:firstRow="1" w:lastColumn="0" w:lastRow="0" w:noHBand="0" w:noVBand="1" w:val="04A0"/>
      </w:tblPr>
      <w:tblGrid>
        <w:gridCol w:w="3009"/>
        <w:gridCol w:w="3009"/>
        <w:gridCol w:w="3009"/>
      </w:tblGrid>
      <w:tr>
        <w:tc>
          <w:tcPr>
            <w:tcW w:type="dxa" w:w="3009"/>
          </w:tcPr>
          <w:p>
            <w:r>
              <w:t>File</w:t>
            </w:r>
          </w:p>
        </w:tc>
        <w:tc>
          <w:tcPr>
            <w:tcW w:type="dxa" w:w="3009"/>
          </w:tcPr>
          <w:p>
            <w:r>
              <w:t>Cases</w:t>
            </w:r>
          </w:p>
        </w:tc>
        <w:tc>
          <w:tcPr>
            <w:tcW w:type="dxa" w:w="3009"/>
          </w:tcPr>
          <w:p>
            <w:r>
              <w:t>Guards</w:t>
            </w:r>
          </w:p>
        </w:tc>
      </w:tr>
      <w:tr>
        <w:tc>
          <w:tcPr>
            <w:tcW w:type="dxa" w:w="3009"/>
          </w:tcPr>
          <w:p>
            <w:r>
              <w:t>test_hmac_vectors</w:t>
            </w:r>
          </w:p>
        </w:tc>
        <w:tc>
          <w:tcPr>
            <w:tcW w:type="dxa" w:w="3009"/>
          </w:tcPr>
          <w:p>
            <w:r>
              <w:t>4</w:t>
            </w:r>
          </w:p>
        </w:tc>
        <w:tc>
          <w:tcPr>
            <w:tcW w:type="dxa" w:w="3009"/>
          </w:tcPr>
          <w:p>
            <w:r>
              <w:t>Pinned vectors, tamper/missing rejection</w:t>
            </w:r>
          </w:p>
        </w:tc>
      </w:tr>
      <w:tr>
        <w:tc>
          <w:tcPr>
            <w:tcW w:type="dxa" w:w="3009"/>
          </w:tcPr>
          <w:p>
            <w:r>
              <w:t>test_hmac_cross</w:t>
            </w:r>
          </w:p>
        </w:tc>
        <w:tc>
          <w:tcPr>
            <w:tcW w:type="dxa" w:w="3009"/>
          </w:tcPr>
          <w:p>
            <w:r>
              <w:t>2</w:t>
            </w:r>
          </w:p>
        </w:tc>
        <w:tc>
          <w:tcPr>
            <w:tcW w:type="dxa" w:w="3009"/>
          </w:tcPr>
          <w:p>
            <w:r>
              <w:t>Python↔JS signature equality</w:t>
            </w:r>
          </w:p>
        </w:tc>
      </w:tr>
      <w:tr>
        <w:tc>
          <w:tcPr>
            <w:tcW w:type="dxa" w:w="3009"/>
          </w:tcPr>
          <w:p>
            <w:r>
              <w:t>test_framestore</w:t>
            </w:r>
          </w:p>
        </w:tc>
        <w:tc>
          <w:tcPr>
            <w:tcW w:type="dxa" w:w="3009"/>
          </w:tcPr>
          <w:p>
            <w:r>
              <w:t>4</w:t>
            </w:r>
          </w:p>
        </w:tc>
        <w:tc>
          <w:tcPr>
            <w:tcW w:type="dxa" w:w="3009"/>
          </w:tcPr>
          <w:p>
            <w:r>
              <w:t>Retention, purge, round-trip</w:t>
            </w:r>
          </w:p>
        </w:tc>
      </w:tr>
      <w:tr>
        <w:tc>
          <w:tcPr>
            <w:tcW w:type="dxa" w:w="3009"/>
          </w:tcPr>
          <w:p>
            <w:r>
              <w:t>test_sdnl_pipeline</w:t>
            </w:r>
          </w:p>
        </w:tc>
        <w:tc>
          <w:tcPr>
            <w:tcW w:type="dxa" w:w="3009"/>
          </w:tcPr>
          <w:p>
            <w:r>
              <w:t>5</w:t>
            </w:r>
          </w:p>
        </w:tc>
        <w:tc>
          <w:tcPr>
            <w:tcW w:type="dxa" w:w="3009"/>
          </w:tcPr>
          <w:p>
            <w:r>
              <w:t>Guards, defaults, demo flags</w:t>
            </w:r>
          </w:p>
        </w:tc>
      </w:tr>
      <w:tr>
        <w:tc>
          <w:tcPr>
            <w:tcW w:type="dxa" w:w="3009"/>
          </w:tcPr>
          <w:p>
            <w:r>
              <w:t>test_alert_cooldown</w:t>
            </w:r>
          </w:p>
        </w:tc>
        <w:tc>
          <w:tcPr>
            <w:tcW w:type="dxa" w:w="3009"/>
          </w:tcPr>
          <w:p>
            <w:r>
              <w:t>5</w:t>
            </w:r>
          </w:p>
        </w:tc>
        <w:tc>
          <w:tcPr>
            <w:tcW w:type="dxa" w:w="3009"/>
          </w:tcPr>
          <w:p>
            <w:r>
              <w:t>Suppression windows, configurability</w:t>
            </w:r>
          </w:p>
        </w:tc>
      </w:tr>
      <w:tr>
        <w:tc>
          <w:tcPr>
            <w:tcW w:type="dxa" w:w="3009"/>
          </w:tcPr>
          <w:p>
            <w:r>
              <w:t>test_qr_suppress</w:t>
            </w:r>
          </w:p>
        </w:tc>
        <w:tc>
          <w:tcPr>
            <w:tcW w:type="dxa" w:w="3009"/>
          </w:tcPr>
          <w:p>
            <w:r>
              <w:t>5</w:t>
            </w:r>
          </w:p>
        </w:tc>
        <w:tc>
          <w:tcPr>
            <w:tcW w:type="dxa" w:w="3009"/>
          </w:tcPr>
          <w:p>
            <w:r>
              <w:t>Suppression, clean-path cost, no real attack decodes</w:t>
            </w:r>
          </w:p>
        </w:tc>
      </w:tr>
      <w:tr>
        <w:tc>
          <w:tcPr>
            <w:tcW w:type="dxa" w:w="3009"/>
          </w:tcPr>
          <w:p>
            <w:r>
              <w:t>test_detector_speed</w:t>
            </w:r>
          </w:p>
        </w:tc>
        <w:tc>
          <w:tcPr>
            <w:tcW w:type="dxa" w:w="3009"/>
          </w:tcPr>
          <w:p>
            <w:r>
              <w:t>3</w:t>
            </w:r>
          </w:p>
        </w:tc>
        <w:tc>
          <w:tcPr>
            <w:tcW w:type="dxa" w:w="3009"/>
          </w:tcPr>
          <w:p>
            <w:r>
              <w:t>Box-reuse counts, config plumbing</w:t>
            </w:r>
          </w:p>
        </w:tc>
      </w:tr>
      <w:tr>
        <w:tc>
          <w:tcPr>
            <w:tcW w:type="dxa" w:w="3009"/>
          </w:tcPr>
          <w:p>
            <w:r>
              <w:t>test_synth_negatives</w:t>
            </w:r>
          </w:p>
        </w:tc>
        <w:tc>
          <w:tcPr>
            <w:tcW w:type="dxa" w:w="3009"/>
          </w:tcPr>
          <w:p>
            <w:r>
              <w:t>3</w:t>
            </w:r>
          </w:p>
        </w:tc>
        <w:tc>
          <w:tcPr>
            <w:tcW w:type="dxa" w:w="3009"/>
          </w:tcPr>
          <w:p>
            <w:r>
              <w:t>Family counts, shapes, determinism</w:t>
            </w:r>
          </w:p>
        </w:tc>
      </w:tr>
      <w:tr>
        <w:tc>
          <w:tcPr>
            <w:tcW w:type="dxa" w:w="3009"/>
          </w:tcPr>
          <w:p>
            <w:r>
              <w:t>test_tiles_composite</w:t>
            </w:r>
          </w:p>
        </w:tc>
        <w:tc>
          <w:tcPr>
            <w:tcW w:type="dxa" w:w="3009"/>
          </w:tcPr>
          <w:p>
            <w:r>
              <w:t>7</w:t>
            </w:r>
          </w:p>
        </w:tc>
        <w:tc>
          <w:tcPr>
            <w:tcW w:type="dxa" w:w="3009"/>
          </w:tcPr>
          <w:p>
            <w:r>
              <w:t>Geometry, stress-set contract, person regions</w:t>
            </w:r>
          </w:p>
        </w:tc>
      </w:tr>
      <w:tr>
        <w:tc>
          <w:tcPr>
            <w:tcW w:type="dxa" w:w="3009"/>
          </w:tcPr>
          <w:p>
            <w:r>
              <w:t>test_events_auth</w:t>
            </w:r>
          </w:p>
        </w:tc>
        <w:tc>
          <w:tcPr>
            <w:tcW w:type="dxa" w:w="3009"/>
          </w:tcPr>
          <w:p>
            <w:r>
              <w:t>3</w:t>
            </w:r>
          </w:p>
        </w:tc>
        <w:tc>
          <w:tcPr>
            <w:tcW w:type="dxa" w:w="3009"/>
          </w:tcPr>
          <w:p>
            <w:r>
              <w:t>401/201/401 against live routes</w:t>
            </w:r>
          </w:p>
        </w:tc>
      </w:tr>
    </w:tbl>
    <w:p>
      <w:pPr>
        <w:pStyle w:val="1245"/>
        <w:jc w:val="center"/>
      </w:pPr>
      <w:r>
        <w:t>Table 6.2  Test inventory.</w:t>
      </w:r>
    </w:p>
    <w:p>
      <w:pPr>
        <w:pStyle w:val="1234"/>
      </w:pPr>
      <w:r>
        <w:t>6.2  Determinism and Weight Provenance</w:t>
      </w:r>
    </w:p>
    <w:p>
      <w:pPr>
        <w:pStyle w:val="1245"/>
      </w:pPr>
      <w:r>
        <w:t>Dataset generation (seeds 7/11), splits (seed 42) and the QR/threshold pins make every reported number reproducible from scripts. Shipped weights are byte-verified against backup after every training or evaluation run that touches the models directory; the suite re-checks threshold and retention defaults so configuration drift fails loudly.</w:t>
      </w:r>
    </w:p>
    <w:p>
      <w:pPr>
        <w:pStyle w:val="1234"/>
      </w:pPr>
      <w:r>
        <w:t>6.3  What Each Suite Proves</w:t>
      </w:r>
    </w:p>
    <w:p>
      <w:pPr>
        <w:pStyle w:val="1245"/>
      </w:pPr>
      <w:r>
        <w:t>The HMAC suites pin first-16-hex vectors for attack and heartbeat payloads and assert Python↔JS equality through a Node subprocess, so any canonical-form drift across the three implementations fails the build instead of silently forking the trust domain. Tampered and unsigned payloads must verify False. FrameStore cases assert the 7-day default (regression: it was once 90), the max_days parameter the pipeline passes (a TypeError crash after 10 minutes of uptime before the fix), and purge correctness by backdating file mtimes. SDNL cases assert invalid, tiny and zero ROIs return CLEAN without inference, and pin the 0.30 default, demo flags and cooldown values so configuration drift breaks tests first.</w:t>
      </w:r>
    </w:p>
    <w:p>
      <w:pPr>
        <w:pStyle w:val="1245"/>
      </w:pPr>
      <w:r>
        <w:t>Cooldown cases construct pipelines with short windows and assert publish-suppress-publish sequences against a fake clock progression. QR cases assert the clean path never invokes the detector (side-effect tripwire), mocked suppression flips verdicts while preserving scores, the disabled flag restores ATTACK, and a sampled sweep of real attack crops decodes nothing. Detector-speed cases stub YOLO with a counting model to prove exact call counts under frame skipping. Synth and tiling cases assert generator counts, tensor shapes/ranges and byte-identical regeneration. Events-auth cases boot the real Express routes on an ephemeral port and assert the 401/201/401 triple. Together the 41 cases run in seconds on CPU with no hardware, network, or camera.</w:t>
      </w:r>
    </w:p>
    <w:p>
      <w:pPr>
        <w:pStyle w:val="1234"/>
      </w:pPr>
      <w:r>
        <w:t>6.4  Honesty Instrumentation</w:t>
      </w:r>
    </w:p>
    <w:p>
      <w:pPr>
        <w:pStyle w:val="1245"/>
      </w:pPr>
      <w:r>
        <w:t>Three mechanisms exist specifically to prevent self-deception. First, every benchmark prints Wilson 95% intervals, so 100% precision on 214 samples reads as 97.1–100%. Second, shipped weights are md5-verified against backup after any run touching the models directory; two rejected retraining rounds are documented rather than deleted. Third, the score-log calibration path (--score-log plus calibrate_threshold.py) derives thresholds from labelled live captures with FPR/FNR sweeps instead of dashboard eyeballing.</w:t>
      </w:r>
    </w:p>
    <w:p>
      <w:pPr>
        <w:pStyle w:val="1234"/>
      </w:pPr>
      <w:r>
        <w:t>6.5  Regressions the Suite Caught</w:t>
      </w:r>
    </w:p>
    <w:p>
      <w:pPr>
        <w:pStyle w:val="1245"/>
      </w:pPr>
      <w:r>
        <w:t>The suite earns its keep in incident stories. The frame-store cleanup once took no max_days argument while the pipeline passed one — a TypeError crash scheduled ten minutes into every run, now pinned by a signature test. Retention defaulted to 90 days against the specified 7, caught by a default-value test. The checkpoint rule used greater-or-equal, silently shipping the last (most overfit) epoch on ties; strict-best plus patience replaced it. A BGR/RGB channel swap painted live frames in wrong colours until the frame-convention test family. A whole-image fallback for test crops once leaked into the live path and diluted every verdict; size-aware fallbacks with dual boxes replaced it. Each story follows the same arc: field symptom, minimal reproduction as a test, fix, committed regression guard.</w:t>
      </w:r>
    </w:p>
    <w:p>
      <w:pPr>
        <w:pStyle w:val="1245"/>
      </w:pPr>
      <w:r>
        <w:t>The honesty instrumentation deserves its own note because dissertations rarely describe it. Wilson intervals accompany every rate so small samples cannot masquerade as certainty. Weight files are checksummed against backup after training runs, which is how two collapsed retrains were caught before they could poison the demo. Thresholds come from labelled capture sweeps, and the calibration script refuses to recommend from fewer than a sanity-checked frame count per class. Nothing in Chapter 5 can be regenerated into a different number without a test failing first.</w:t>
      </w:r>
    </w:p>
    <w:tbl>
      <w:tblPr>
        <w:tblStyle w:val="12"/>
        <w:tblW w:type="auto" w:w="0"/>
        <w:tblLook w:firstColumn="1" w:firstRow="1" w:lastColumn="0" w:lastRow="0" w:noHBand="0" w:noVBand="1" w:val="04A0"/>
      </w:tblPr>
      <w:tblGrid>
        <w:gridCol w:w="3009"/>
        <w:gridCol w:w="3009"/>
        <w:gridCol w:w="3009"/>
      </w:tblGrid>
      <w:tr>
        <w:tc>
          <w:tcPr>
            <w:tcW w:type="dxa" w:w="3009"/>
          </w:tcPr>
          <w:p>
            <w:r>
              <w:t>Test file</w:t>
            </w:r>
          </w:p>
        </w:tc>
        <w:tc>
          <w:tcPr>
            <w:tcW w:type="dxa" w:w="3009"/>
          </w:tcPr>
          <w:p>
            <w:r>
              <w:t>Cases</w:t>
            </w:r>
          </w:p>
        </w:tc>
        <w:tc>
          <w:tcPr>
            <w:tcW w:type="dxa" w:w="3009"/>
          </w:tcPr>
          <w:p>
            <w:r>
              <w:t>Methods (sample)</w:t>
            </w:r>
          </w:p>
        </w:tc>
      </w:tr>
      <w:tr>
        <w:tc>
          <w:tcPr>
            <w:tcW w:type="dxa" w:w="3009"/>
          </w:tcPr>
          <w:p>
            <w:r>
              <w:t>test_alert_cooldown.py</w:t>
            </w:r>
          </w:p>
        </w:tc>
        <w:tc>
          <w:tcPr>
            <w:tcW w:type="dxa" w:w="3009"/>
          </w:tcPr>
          <w:p>
            <w:r>
              <w:t>5</w:t>
            </w:r>
          </w:p>
        </w:tc>
        <w:tc>
          <w:tcPr>
            <w:tcW w:type="dxa" w:w="3009"/>
          </w:tcPr>
          <w:p>
            <w:r>
              <w:t>test_first_attack_publishes, test_same_patch_within_cooldown_suppressed, test_new_presentation_after_cooldown_publishes, test_below_threshold_never_publishes, test_cooldown_configurable</w:t>
            </w:r>
          </w:p>
        </w:tc>
      </w:tr>
      <w:tr>
        <w:tc>
          <w:tcPr>
            <w:tcW w:type="dxa" w:w="3009"/>
          </w:tcPr>
          <w:p>
            <w:r>
              <w:t>test_detector_speed.py</w:t>
            </w:r>
          </w:p>
        </w:tc>
        <w:tc>
          <w:tcPr>
            <w:tcW w:type="dxa" w:w="3009"/>
          </w:tcPr>
          <w:p>
            <w:r>
              <w:t>3</w:t>
            </w:r>
          </w:p>
        </w:tc>
        <w:tc>
          <w:tcPr>
            <w:tcW w:type="dxa" w:w="3009"/>
          </w:tcPr>
          <w:p>
            <w:r>
              <w:t>test_every_1_runs_yolo_each_frame, test_every_2_reuses_boxes, test_config_plumbing</w:t>
            </w:r>
          </w:p>
        </w:tc>
      </w:tr>
      <w:tr>
        <w:tc>
          <w:tcPr>
            <w:tcW w:type="dxa" w:w="3009"/>
          </w:tcPr>
          <w:p>
            <w:r>
              <w:t>test_events_auth.py</w:t>
            </w:r>
          </w:p>
        </w:tc>
        <w:tc>
          <w:tcPr>
            <w:tcW w:type="dxa" w:w="3009"/>
          </w:tcPr>
          <w:p>
            <w:r>
              <w:t>3</w:t>
            </w:r>
          </w:p>
        </w:tc>
        <w:tc>
          <w:tcPr>
            <w:tcW w:type="dxa" w:w="3009"/>
          </w:tcPr>
          <w:p>
            <w:r>
              <w:t>test_post_without_hmac_is_401, test_post_with_valid_hmac_is_201, test_ack_without_jwt_is_401</w:t>
            </w:r>
          </w:p>
        </w:tc>
      </w:tr>
      <w:tr>
        <w:tc>
          <w:tcPr>
            <w:tcW w:type="dxa" w:w="3009"/>
          </w:tcPr>
          <w:p>
            <w:r>
              <w:t>test_framestore.py</w:t>
            </w:r>
          </w:p>
        </w:tc>
        <w:tc>
          <w:tcPr>
            <w:tcW w:type="dxa" w:w="3009"/>
          </w:tcPr>
          <w:p>
            <w:r>
              <w:t>4</w:t>
            </w:r>
          </w:p>
        </w:tc>
        <w:tc>
          <w:tcPr>
            <w:tcW w:type="dxa" w:w="3009"/>
          </w:tcPr>
          <w:p>
            <w:r>
              <w:t>test_cleanup_accepts_max_days_arg, test_default_retention_is_7_days, test_save_and_list, test_old_frames_purged</w:t>
            </w:r>
          </w:p>
        </w:tc>
      </w:tr>
      <w:tr>
        <w:tc>
          <w:tcPr>
            <w:tcW w:type="dxa" w:w="3009"/>
          </w:tcPr>
          <w:p>
            <w:r>
              <w:t>test_hmac_cross.py</w:t>
            </w:r>
          </w:p>
        </w:tc>
        <w:tc>
          <w:tcPr>
            <w:tcW w:type="dxa" w:w="3009"/>
          </w:tcPr>
          <w:p>
            <w:r>
              <w:t>2</w:t>
            </w:r>
          </w:p>
        </w:tc>
        <w:tc>
          <w:tcPr>
            <w:tcW w:type="dxa" w:w="3009"/>
          </w:tcPr>
          <w:p>
            <w:r>
              <w:t>test_attack_alert_matches_js, test_heartbeat_matches_js</w:t>
            </w:r>
          </w:p>
        </w:tc>
      </w:tr>
      <w:tr>
        <w:tc>
          <w:tcPr>
            <w:tcW w:type="dxa" w:w="3009"/>
          </w:tcPr>
          <w:p>
            <w:r>
              <w:t>test_hmac_vectors.py</w:t>
            </w:r>
          </w:p>
        </w:tc>
        <w:tc>
          <w:tcPr>
            <w:tcW w:type="dxa" w:w="3009"/>
          </w:tcPr>
          <w:p>
            <w:r>
              <w:t>4</w:t>
            </w:r>
          </w:p>
        </w:tc>
        <w:tc>
          <w:tcPr>
            <w:tcW w:type="dxa" w:w="3009"/>
          </w:tcPr>
          <w:p>
            <w:r>
              <w:t>test_attack_alert_vector, test_whole_float_vector, test_tamper_rejected, test_missing_sig_rejected</w:t>
            </w:r>
          </w:p>
        </w:tc>
      </w:tr>
      <w:tr>
        <w:tc>
          <w:tcPr>
            <w:tcW w:type="dxa" w:w="3009"/>
          </w:tcPr>
          <w:p>
            <w:r>
              <w:t>test_qr_suppress.py</w:t>
            </w:r>
          </w:p>
        </w:tc>
        <w:tc>
          <w:tcPr>
            <w:tcW w:type="dxa" w:w="3009"/>
          </w:tcPr>
          <w:p>
            <w:r>
              <w:t>5</w:t>
            </w:r>
          </w:p>
        </w:tc>
        <w:tc>
          <w:tcPr>
            <w:tcW w:type="dxa" w:w="3009"/>
          </w:tcPr>
          <w:p>
            <w:r>
              <w:t>test_detector_guards_invalid_input, test_attack_with_qr_suppressed, test_no_suppress_when_disabled, test_clean_path_ignores_qr_detector, test_no_real_attack_decodes_as_qr</w:t>
            </w:r>
          </w:p>
        </w:tc>
      </w:tr>
      <w:tr>
        <w:tc>
          <w:tcPr>
            <w:tcW w:type="dxa" w:w="3009"/>
          </w:tcPr>
          <w:p>
            <w:r>
              <w:t>test_sdnl_pipeline.py</w:t>
            </w:r>
          </w:p>
        </w:tc>
        <w:tc>
          <w:tcPr>
            <w:tcW w:type="dxa" w:w="3009"/>
          </w:tcPr>
          <w:p>
            <w:r>
              <w:t>5</w:t>
            </w:r>
          </w:p>
        </w:tc>
        <w:tc>
          <w:tcPr>
            <w:tcW w:type="dxa" w:w="3009"/>
          </w:tcPr>
          <w:p>
            <w:r>
              <w:t>test_default_threshold_is_070, test_zeros_roi_is_clean_not_crash, test_none_roi_is_clean_not_crash, test_tiny_roi_is_clean_not_crash, test_pipeline_demo_defaults</w:t>
            </w:r>
          </w:p>
        </w:tc>
      </w:tr>
      <w:tr>
        <w:tc>
          <w:tcPr>
            <w:tcW w:type="dxa" w:w="3009"/>
          </w:tcPr>
          <w:p>
            <w:r>
              <w:t>test_synth_negatives.py</w:t>
            </w:r>
          </w:p>
        </w:tc>
        <w:tc>
          <w:tcPr>
            <w:tcW w:type="dxa" w:w="3009"/>
          </w:tcPr>
          <w:p>
            <w:r>
              <w:t>3</w:t>
            </w:r>
          </w:p>
        </w:tc>
        <w:tc>
          <w:tcPr>
            <w:tcW w:type="dxa" w:w="3009"/>
          </w:tcPr>
          <w:p>
            <w:r>
              <w:t>test_expected_family_counts, test_tensor_shapes_and_range, test_deterministic_regeneration</w:t>
            </w:r>
          </w:p>
        </w:tc>
      </w:tr>
      <w:tr>
        <w:tc>
          <w:tcPr>
            <w:tcW w:type="dxa" w:w="3009"/>
          </w:tcPr>
          <w:p>
            <w:r>
              <w:t>test_tiles_composite.py</w:t>
            </w:r>
          </w:p>
        </w:tc>
        <w:tc>
          <w:tcPr>
            <w:tcW w:type="dxa" w:w="3009"/>
          </w:tcPr>
          <w:p>
            <w:r>
              <w:t>7</w:t>
            </w:r>
          </w:p>
        </w:tc>
        <w:tc>
          <w:tcPr>
            <w:tcW w:type="dxa" w:w="3009"/>
          </w:tcPr>
          <w:p>
            <w:r>
              <w:t>test_non_person_yields_whole_only, test_person_yields_whole_plus_halves, test_tiny_roi_skips_halves, test_tiles_1_is_identity, test_tiles_2_covers_full_roi, test_expected_count...</w:t>
            </w:r>
          </w:p>
        </w:tc>
      </w:tr>
    </w:tbl>
    <w:p>
      <w:pPr>
        <w:pStyle w:val="1245"/>
        <w:jc w:val="center"/>
      </w:pPr>
      <w:r>
        <w:t>Table 6.3  Per-method inventory (generated from sources).</w:t>
      </w:r>
    </w:p>
    <w:p>
      <w:pPr>
        <w:pStyle w:val="1234"/>
      </w:pPr>
      <w:r>
        <w:t>6.6  Running Verification</w:t>
      </w:r>
    </w:p>
    <w:p>
      <w:pPr>
        <w:pStyle w:val="1245"/>
      </w:pPr>
      <w:r>
        <w:t>One command runs everything on CPU in seconds with no camera, broker, hardware or network: venv/bin/python -m unittest discover -s tests -v. The live-backend cases boot real Express routes on an ephemeral port with self-cleaning frame IDs; the cross-language case shells out to Node; determinism cases regenerate datasets and compare checksums. The suite is the project's executable specification: any behavioural claim in Chapters 3–5 that stops holding breaks a named test first.</w:t>
      </w:r>
    </w:p>
    <w:p>
      <w:pPr>
        <w:pStyle w:val="1234"/>
      </w:pPr>
      <w:r>
        <w:t>6.7  Testing Philosophy</w:t>
      </w:r>
    </w:p>
    <w:p>
      <w:pPr>
        <w:pStyle w:val="1245"/>
      </w:pPr>
      <w:r>
        <w:t>The suite is organised as contracts, not coverage theatre. HMAC suites pin cross-language vectors because three implementations of one canonical form will drift without a tripwire. FrameStore cases encode the two production incidents (signature mismatch crash, 90-day default) as permanent guards. Detector-speed cases stub YOLO with a counting model to assert exact call counts under frame skipping — behaviour, not lines. Events-auth cases boot real routes because auth middleware cannot be unit-tested meaningfully in isolation. Generator determinism cases (byte-identical regeneration) protect every dataset number in Chapter 5. The suite runs in seconds with no camera, broker, hardware or network, and the dissertation rule is simple: a claim without a guarding test is a draft, not a result.</w:t>
      </w:r>
    </w:p>
    <w:p>
      <w:pPr>
        <w:pStyle w:val="1233"/>
      </w:pPr>
      <w:r>
        <w:t>CHAPTER 7</w:t>
      </w:r>
    </w:p>
    <w:p>
      <w:pPr>
        <w:pStyle w:val="1233"/>
      </w:pPr>
      <w:r>
        <w:t>SOFTWARE DEMONSTRATION</w:t>
      </w:r>
    </w:p>
    <w:p>
      <w:pPr>
        <w:pStyle w:val="1245"/>
      </w:pPr>
      <w:r>
        <w:t>This dissertation demonstrates the software system end to end; no physical hardware deployment was used for the demo. The ESP32 failsafe firmware is implemented and software-in-the-loop verified over MQTT as described in Chapter 3; relay timing figures are design targets. Demonstration uses ./demo.sh (backend :3000, frontend :5173) plus the edge pipeline against a phone IP camera, recorded video, or still images.</w:t>
      </w:r>
    </w:p>
    <w:p>
      <w:pPr>
        <w:pStyle w:val="1234"/>
      </w:pPr>
      <w:r>
        <w:t>7.1  Procedure and Evidence</w:t>
      </w:r>
    </w:p>
    <w:p>
      <w:pPr>
        <w:pStyle w:val="1245"/>
      </w:pPr>
      <w:r>
        <w:t>The five-minute script from docs/demo_runbook.md runs: clean room (CLEAN, gate UNLOCKED), textured non-threats at the 0.60 room threshold (mouse pad, screens stay CLEAN), printed patch held close filling the frame (red ATTACK banner ~90%+, gate LOCKED), and incident acknowledgement (pending count drops). A pre-recorded demo_backup.mp4 provides a failure-proof fallback through the identical --video path.</w:t>
      </w:r>
    </w:p>
    <w:p>
      <w:pPr>
        <w:pStyle w:val="1245"/>
        <w:jc w:val="center"/>
      </w:pPr>
      <w:r>
        <w:t>[PLACEHOLDER Fig. 7.1 — live dashboard: annotated feed, stats, gate control to be inserted by the author]</w:t>
      </w:r>
    </w:p>
    <w:p>
      <w:pPr>
        <w:pStyle w:val="1245"/>
        <w:jc w:val="center"/>
      </w:pPr>
      <w:r>
        <w:t>Fig. 7.1  Dashboard during clean monitoring.</w:t>
      </w:r>
    </w:p>
    <w:p>
      <w:pPr>
        <w:pStyle w:val="1245"/>
        <w:jc w:val="center"/>
      </w:pPr>
      <w:r>
        <w:t>[PLACEHOLDER Fig. 7.2 — threat banner + LOCKED gate + incident gallery during patch presentation to be inserted by the author]</w:t>
      </w:r>
    </w:p>
    <w:p>
      <w:pPr>
        <w:pStyle w:val="1245"/>
        <w:jc w:val="center"/>
      </w:pPr>
      <w:r>
        <w:t>Fig. 7.2  Dashboard during attack.</w:t>
      </w:r>
    </w:p>
    <w:p>
      <w:pPr>
        <w:pStyle w:val="1245"/>
        <w:jc w:val="center"/>
      </w:pPr>
      <w:r>
        <w:t>[PLACEHOLDER Fig. 7.3 — pipeline terminal log showing ATTACK alert and cooldown single-incident behaviour to be inserted by the author]</w:t>
      </w:r>
    </w:p>
    <w:p>
      <w:pPr>
        <w:pStyle w:val="1245"/>
        <w:jc w:val="center"/>
      </w:pPr>
      <w:r>
        <w:t>Fig. 7.3  Edge pipeline log.</w:t>
      </w:r>
    </w:p>
    <w:p>
      <w:pPr>
        <w:pStyle w:val="1245"/>
      </w:pPr>
      <w:r>
        <w:t>Table 7.1 lists the fixed demo artefacts, each verified end to end with the exact commands in the runbook.</w:t>
      </w:r>
    </w:p>
    <w:tbl>
      <w:tblPr>
        <w:tblStyle w:val="12"/>
        <w:tblW w:type="auto" w:w="0"/>
        <w:tblLook w:firstColumn="1" w:firstRow="1" w:lastColumn="0" w:lastRow="0" w:noHBand="0" w:noVBand="1" w:val="04A0"/>
      </w:tblPr>
      <w:tblGrid>
        <w:gridCol w:w="4513"/>
        <w:gridCol w:w="4513"/>
      </w:tblGrid>
      <w:tr>
        <w:tc>
          <w:tcPr>
            <w:tcW w:type="dxa" w:w="4513"/>
          </w:tcPr>
          <w:p>
            <w:r>
              <w:t>Artefact</w:t>
            </w:r>
          </w:p>
        </w:tc>
        <w:tc>
          <w:tcPr>
            <w:tcW w:type="dxa" w:w="4513"/>
          </w:tcPr>
          <w:p>
            <w:r>
              <w:t>Verified result</w:t>
            </w:r>
          </w:p>
        </w:tc>
      </w:tr>
      <w:tr>
        <w:tc>
          <w:tcPr>
            <w:tcW w:type="dxa" w:w="4513"/>
          </w:tcPr>
          <w:p>
            <w:r>
              <w:t>data/custom_test/demo_attack.png</w:t>
            </w:r>
          </w:p>
        </w:tc>
        <w:tc>
          <w:tcPr>
            <w:tcW w:type="dxa" w:w="4513"/>
          </w:tcPr>
          <w:p>
            <w:r>
              <w:t>Pipeline ALERT conf 0.87 @0.60</w:t>
            </w:r>
          </w:p>
        </w:tc>
      </w:tr>
      <w:tr>
        <w:tc>
          <w:tcPr>
            <w:tcW w:type="dxa" w:w="4513"/>
          </w:tcPr>
          <w:p>
            <w:r>
              <w:t>overlay_demo.py --scale 0.55</w:t>
            </w:r>
          </w:p>
        </w:tc>
        <w:tc>
          <w:tcPr>
            <w:tcW w:type="dxa" w:w="4513"/>
          </w:tcPr>
          <w:p>
            <w:r>
              <w:t>Person ROI ATTACK 0.78</w:t>
            </w:r>
          </w:p>
        </w:tc>
      </w:tr>
      <w:tr>
        <w:tc>
          <w:tcPr>
            <w:tcW w:type="dxa" w:w="4513"/>
          </w:tcPr>
          <w:p>
            <w:r>
              <w:t>demo_backup.mp4 path</w:t>
            </w:r>
          </w:p>
        </w:tc>
        <w:tc>
          <w:tcPr>
            <w:tcW w:type="dxa" w:w="4513"/>
          </w:tcPr>
          <w:p>
            <w:r>
              <w:t>--video mode identical pipeline</w:t>
            </w:r>
          </w:p>
        </w:tc>
      </w:tr>
    </w:tbl>
    <w:p>
      <w:pPr>
        <w:pStyle w:val="1245"/>
        <w:jc w:val="center"/>
      </w:pPr>
      <w:r>
        <w:t>Table 7.1  Demo artefacts.</w:t>
      </w:r>
    </w:p>
    <w:p>
      <w:pPr>
        <w:pStyle w:val="1245"/>
      </w:pPr>
      <w:r>
        <w:t>A dual-model edge pipeline (YOLOv8n + 4-channel SDNL) with HMAC-attested MQTT failsafe and JWT-secured dashboard was designed, implemented, tested and demonstrated purely in software. Headline: 99.53% accuracy with 0.00% FPR (CIs reported) at the 0.30 operating point; DCT ablation positive; 300 unseen INRIA photos at 1.33% FPR; small in-scene patches documented as the residual blind spot with a retrain path. Recommended: MIL-head classifier, photo-grouped splits, physical relay timing campaign, multi-gate extension.</w:t>
      </w:r>
    </w:p>
    <w:p>
      <w:pPr>
        <w:pStyle w:val="1245"/>
      </w:pPr>
      <w:r>
        <w:t>[1] Brown, T. B., Mané, D., Roy, A., Abadi, M., &amp; Gilmer, J. (2017). Adversarial patch. arXiv:1712.09665.</w:t>
      </w:r>
    </w:p>
    <w:p>
      <w:pPr>
        <w:pStyle w:val="1245"/>
      </w:pPr>
      <w:r>
        <w:t>[2] Eykholt, K., Evtimov, I., Fernandes, E., Li, B., Rahmati, A., Xiao, C., Prakash, A., Kohno, T., &amp; Song, D. (2018). Robust physical-world attacks on deep learning visual classification. CVPR, 1625–1634.</w:t>
      </w:r>
    </w:p>
    <w:p>
      <w:pPr>
        <w:pStyle w:val="1245"/>
      </w:pPr>
      <w:r>
        <w:t>[3] Thys, S., Van Ranst, W., &amp; Goedemeule, T. (2019). Fooling automated surveillance cameras: Adversarial patches to attack person detection. CVPRW.</w:t>
      </w:r>
    </w:p>
    <w:p>
      <w:pPr>
        <w:pStyle w:val="1245"/>
      </w:pPr>
      <w:r>
        <w:t>[4] Gu, Z., Zhang, J., &amp; Wang, H. (2023). Adversarial patch attacks against pedestrian detection in the physical world. Sensors, 23(4), 1892.</w:t>
      </w:r>
    </w:p>
    <w:p>
      <w:pPr>
        <w:pStyle w:val="1245"/>
      </w:pPr>
      <w:r>
        <w:t>[5] Wang, Y., Zhang, X., &amp; Chen, L. (2025). UV-Attack: physical-world adversarial attacks via Dynamic-NeRF UV mapping. ICLR.</w:t>
      </w:r>
    </w:p>
    <w:p>
      <w:pPr>
        <w:pStyle w:val="1245"/>
      </w:pPr>
      <w:r>
        <w:t>[6] Xiang, C., Bhagoji, A. N., Sehwag, V., &amp; Mittal, P. (2021). PatchGuard. USENIX Security, 2237–2254.</w:t>
      </w:r>
    </w:p>
    <w:p>
      <w:pPr>
        <w:pStyle w:val="1245"/>
      </w:pPr>
      <w:r>
        <w:t>[7] Xiang, C., Mittal, P., &amp; Sehwag, V. (2022). PatchCleanser. USENIX Security, 2105–2122.</w:t>
      </w:r>
    </w:p>
    <w:p>
      <w:pPr>
        <w:pStyle w:val="1245"/>
      </w:pPr>
      <w:r>
        <w:t>[8] Ranjan, N., Patel, V. M., &amp; Chellappa, R. (2023). Jedi: entropy-based localization and removal of adversarial patches. CVPR.</w:t>
      </w:r>
    </w:p>
    <w:p>
      <w:pPr>
        <w:pStyle w:val="1245"/>
      </w:pPr>
      <w:r>
        <w:t>[9] Zhao, Y., Wu, X., &amp; Liang, J. (2023). PatchZero. WACV, 4512–4521.</w:t>
      </w:r>
    </w:p>
    <w:p>
      <w:pPr>
        <w:pStyle w:val="1245"/>
      </w:pPr>
      <w:r>
        <w:t>[10] Liu, J., Zhao, H., &amp; Sun, Y. (2025). Segment and Recover (SAR). arXiv:2502.01184.</w:t>
      </w:r>
    </w:p>
    <w:p>
      <w:pPr>
        <w:pStyle w:val="1245"/>
      </w:pPr>
      <w:r>
        <w:t>[11] Yang, C., Guo, J., &amp; Tan, X. (2024). PAD: patch-agnostic defense. CVPR.</w:t>
      </w:r>
    </w:p>
    <w:p>
      <w:pPr>
        <w:pStyle w:val="1245"/>
      </w:pPr>
      <w:r>
        <w:t>[12] Chen, M., Zhang, L., Wang, Y., &amp; Liu, X. (2024). DIFFender. ECCV.</w:t>
      </w:r>
    </w:p>
    <w:p>
      <w:pPr>
        <w:pStyle w:val="1245"/>
      </w:pPr>
      <w:r>
        <w:t>[13] Li, X., Wu, Y., &amp; Zhou, Z. (2025). DisPatch. arXiv:2501.04892.</w:t>
      </w:r>
    </w:p>
    <w:p>
      <w:pPr>
        <w:pStyle w:val="1245"/>
      </w:pPr>
      <w:r>
        <w:t>[14] Kim, S., Park, J., &amp; Lee, H. (2024). ADAV: real-time defense for autonomous vehicles. arXiv:2403.09210.</w:t>
      </w:r>
    </w:p>
    <w:p>
      <w:pPr>
        <w:pStyle w:val="1245"/>
      </w:pPr>
      <w:r>
        <w:t>[15] Zhang, Q., Liu, M., &amp; Huang, K. (2025). Ad_YOLO+. Automation, 6(1), 45–62.</w:t>
      </w:r>
    </w:p>
    <w:p>
      <w:pPr>
        <w:pStyle w:val="1245"/>
      </w:pPr>
      <w:r>
        <w:t>[16] Sharma, R., Gupta, P., &amp; Verma, A. (2024). Adversarial robustness for TinyML. Sensors, 24(8), 2410.</w:t>
      </w:r>
    </w:p>
    <w:p>
      <w:pPr>
        <w:pStyle w:val="1245"/>
      </w:pPr>
      <w:r>
        <w:t>[17] Kumar, A., Singh, R., &amp; Patel, M. (2024). Edge-based anomaly detection for cyber-physical IoT using lightweight ML and MQTT. IEEE IoT-J, 11(14).</w:t>
      </w:r>
    </w:p>
    <w:p>
      <w:pPr>
        <w:pStyle w:val="1245"/>
      </w:pPr>
      <w:r>
        <w:t>[18] Howard, A. G., et al. (2017). MobileNets. arXiv:1704.04861.</w:t>
      </w:r>
    </w:p>
    <w:p>
      <w:pPr>
        <w:pStyle w:val="1245"/>
      </w:pPr>
      <w:r>
        <w:t>[19] Zheng, H., Fan, Y., &amp; Sun, J. (2025). Revisiting adversarial patch defenses (APDE). ICCV.</w:t>
      </w:r>
    </w:p>
    <w:p>
      <w:pPr>
        <w:pStyle w:val="1245"/>
      </w:pPr>
      <w:r>
        <w:t>Sample 1 — system configuration (config/config.yaml, excerpt).</w:t>
      </w:r>
    </w:p>
    <w:p>
      <w:pPr>
        <w:pStyle w:val="1245"/>
      </w:pPr>
      <w:r>
        <w:t>inference:</w:t>
        <w:br/>
        <w:t xml:space="preserve">  sdnl_threshold: 0.30</w:t>
        <w:br/>
        <w:t xml:space="preserve">  alert_cooldown_s: 15.0</w:t>
        <w:br/>
        <w:t xml:space="preserve">  qr_suppress: true</w:t>
        <w:br/>
        <w:t xml:space="preserve">  roi_tiles: 1</w:t>
        <w:br/>
        <w:t>mqtt:</w:t>
        <w:br/>
        <w:t xml:space="preserve">  topics: smartgate/attack_alert, attack_ack, override, heartbeat, status</w:t>
        <w:br/>
        <w:t>storage:</w:t>
        <w:br/>
        <w:t xml:space="preserve">  max_frames_days: 7</w:t>
      </w:r>
    </w:p>
    <w:p>
      <w:pPr>
        <w:pStyle w:val="1245"/>
      </w:pPr>
      <w:r>
        <w:t>Sample 2 — canonical HMAC form shared by Python, JavaScript and ESP32 C++ (see §4.2). Full listings for detector, SDNL, pipeline, firmware, backend and frontend are maintained in the project repository.</w:t>
      </w:r>
    </w:p>
    <w:p>
      <w:pPr>
        <w:pStyle w:val="1245"/>
        <w:jc w:val="center"/>
      </w:pPr>
      <w:r>
        <w:t>[PLACEHOLDER Fig. A.1 — representative dashboard and pipeline screenshots referenced from Chapters 4 and 7 to be inserted by the author]</w:t>
      </w:r>
    </w:p>
    <w:p>
      <w:pPr>
        <w:pStyle w:val="1245"/>
        <w:jc w:val="center"/>
      </w:pPr>
      <w:r>
        <w:t>Fig. A.1  Screenshot index.</w:t>
      </w:r>
    </w:p>
    <w:p>
      <w:pPr>
        <w:pStyle w:val="1234"/>
      </w:pPr>
      <w:r>
        <w:t>7.2  Troubleshooting Matrix</w:t>
      </w:r>
    </w:p>
    <w:p>
      <w:pPr>
        <w:pStyle w:val="1245"/>
      </w:pPr>
      <w:r>
        <w:t>Table 7.2 compresses the support log so evaluators recover without assistance.</w:t>
      </w:r>
    </w:p>
    <w:tbl>
      <w:tblPr>
        <w:tblStyle w:val="12"/>
        <w:tblW w:type="auto" w:w="0"/>
        <w:tblLook w:firstColumn="1" w:firstRow="1" w:lastColumn="0" w:lastRow="0" w:noHBand="0" w:noVBand="1" w:val="04A0"/>
      </w:tblPr>
      <w:tblGrid>
        <w:gridCol w:w="3009"/>
        <w:gridCol w:w="3009"/>
        <w:gridCol w:w="3009"/>
      </w:tblGrid>
      <w:tr>
        <w:tc>
          <w:tcPr>
            <w:tcW w:type="dxa" w:w="3009"/>
          </w:tcPr>
          <w:p>
            <w:r>
              <w:t>Symptom</w:t>
            </w:r>
          </w:p>
        </w:tc>
        <w:tc>
          <w:tcPr>
            <w:tcW w:type="dxa" w:w="3009"/>
          </w:tcPr>
          <w:p>
            <w:r>
              <w:t>Cause</w:t>
            </w:r>
          </w:p>
        </w:tc>
        <w:tc>
          <w:tcPr>
            <w:tcW w:type="dxa" w:w="3009"/>
          </w:tcPr>
          <w:p>
            <w:r>
              <w:t>Fix</w:t>
            </w:r>
          </w:p>
        </w:tc>
      </w:tr>
      <w:tr>
        <w:tc>
          <w:tcPr>
            <w:tcW w:type="dxa" w:w="3009"/>
          </w:tcPr>
          <w:p>
            <w:r>
              <w:t>ModuleNotFoundError: cv2</w:t>
            </w:r>
          </w:p>
        </w:tc>
        <w:tc>
          <w:tcPr>
            <w:tcW w:type="dxa" w:w="3009"/>
          </w:tcPr>
          <w:p>
            <w:r>
              <w:t>System python instead of venv</w:t>
            </w:r>
          </w:p>
        </w:tc>
        <w:tc>
          <w:tcPr>
            <w:tcW w:type="dxa" w:w="3009"/>
          </w:tcPr>
          <w:p>
            <w:r>
              <w:t>Use venv/bin/python or activate venv</w:t>
            </w:r>
          </w:p>
        </w:tc>
      </w:tr>
      <w:tr>
        <w:tc>
          <w:tcPr>
            <w:tcW w:type="dxa" w:w="3009"/>
          </w:tcPr>
          <w:p>
            <w:r>
              <w:t>1 FPS on URL cameras</w:t>
            </w:r>
          </w:p>
        </w:tc>
        <w:tc>
          <w:tcPr>
            <w:tcW w:type="dxa" w:w="3009"/>
          </w:tcPr>
          <w:p>
            <w:r>
              <w:t>Demo pacing applied to streams (fixed)</w:t>
            </w:r>
          </w:p>
        </w:tc>
        <w:tc>
          <w:tcPr>
            <w:tcW w:type="dxa" w:w="3009"/>
          </w:tcPr>
          <w:p>
            <w:r>
              <w:t>Update; live URLs exempt</w:t>
            </w:r>
          </w:p>
        </w:tc>
      </w:tr>
      <w:tr>
        <w:tc>
          <w:tcPr>
            <w:tcW w:type="dxa" w:w="3009"/>
          </w:tcPr>
          <w:p>
            <w:r>
              <w:t>Feed feels slow</w:t>
            </w:r>
          </w:p>
        </w:tc>
        <w:tc>
          <w:tcPr>
            <w:tcW w:type="dxa" w:w="3009"/>
          </w:tcPr>
          <w:p>
            <w:r>
              <w:t>YOLO-bound CPU</w:t>
            </w:r>
          </w:p>
        </w:tc>
        <w:tc>
          <w:tcPr>
            <w:tcW w:type="dxa" w:w="3009"/>
          </w:tcPr>
          <w:p>
            <w:r>
              <w:t>--detect-every 2 and/or --imgsz 320</w:t>
            </w:r>
          </w:p>
        </w:tc>
      </w:tr>
      <w:tr>
        <w:tc>
          <w:tcPr>
            <w:tcW w:type="dxa" w:w="3009"/>
          </w:tcPr>
          <w:p>
            <w:r>
              <w:t>Repeated alerts, one patch</w:t>
            </w:r>
          </w:p>
        </w:tc>
        <w:tc>
          <w:tcPr>
            <w:tcW w:type="dxa" w:w="3009"/>
          </w:tcPr>
          <w:p>
            <w:r>
              <w:t>Expected pre-cooldown; now 15 s window</w:t>
            </w:r>
          </w:p>
        </w:tc>
        <w:tc>
          <w:tcPr>
            <w:tcW w:type="dxa" w:w="3009"/>
          </w:tcPr>
          <w:p>
            <w:r>
              <w:t>No action; tune alert_cooldown_s</w:t>
            </w:r>
          </w:p>
        </w:tc>
      </w:tr>
      <w:tr>
        <w:tc>
          <w:tcPr>
            <w:tcW w:type="dxa" w:w="3009"/>
          </w:tcPr>
          <w:p>
            <w:r>
              <w:t>Patch visible but CLEAN</w:t>
            </w:r>
          </w:p>
        </w:tc>
        <w:tc>
          <w:tcPr>
            <w:tcW w:type="dxa" w:w="3009"/>
          </w:tcPr>
          <w:p>
            <w:r>
              <w:t>Under ~1/4 of torso box (dilution)</w:t>
            </w:r>
          </w:p>
        </w:tc>
        <w:tc>
          <w:tcPr>
            <w:tcW w:type="dxa" w:w="3009"/>
          </w:tcPr>
          <w:p>
            <w:r>
              <w:t>Move closer / enlarge; see §5.7</w:t>
            </w:r>
          </w:p>
        </w:tc>
      </w:tr>
      <w:tr>
        <w:tc>
          <w:tcPr>
            <w:tcW w:type="dxa" w:w="3009"/>
          </w:tcPr>
          <w:p>
            <w:r>
              <w:t>QR badge locks gate</w:t>
            </w:r>
          </w:p>
        </w:tc>
        <w:tc>
          <w:tcPr>
            <w:tcW w:type="dxa" w:w="3009"/>
          </w:tcPr>
          <w:p>
            <w:r>
              <w:t>Undecodable glare QR (residual)</w:t>
            </w:r>
          </w:p>
        </w:tc>
        <w:tc>
          <w:tcPr>
            <w:tcW w:type="dxa" w:w="3009"/>
          </w:tcPr>
          <w:p>
            <w:r>
              <w:t>Threshold 0.60 rooms; cooldown bounds impact</w:t>
            </w:r>
          </w:p>
        </w:tc>
      </w:tr>
    </w:tbl>
    <w:p>
      <w:pPr>
        <w:pStyle w:val="1245"/>
        <w:jc w:val="center"/>
      </w:pPr>
      <w:r>
        <w:t>Table 7.2  Troubleshooting matrix.</w:t>
      </w:r>
    </w:p>
    <w:p>
      <w:pPr>
        <w:pStyle w:val="1234"/>
      </w:pPr>
      <w:r>
        <w:t>7.3  Firmware Design (Implemented, Software-Verified)</w:t>
      </w:r>
    </w:p>
    <w:p>
      <w:pPr>
        <w:pStyle w:val="1245"/>
      </w:pPr>
      <w:r>
        <w:t>The failsafe firmware is developed in C++ under PlatformIO for the ESP32, structured so the MQTT callback never blocks: each inbound command is HMAC-verified with mbedTLS primitives, state transitions execute in microseconds, and all slow effects (5 Hz LED flashing via Ticker, 2 s 880 Hz buzzer via non-blocking PWM timers, watchdog countdowns, button debounce) are serviced from the 50 Hz main loop. Outbound acknowledgments and status messages carry HMAC signatures generated by the same canonicaliser as the Python and JavaScript implementations, verified byte-identical by shared test vectors. Relay drive is de-energised-LOW from the first setup() instruction, so any reset, brownout recovery, or firmware fault defaults to a locked gate without executing a single decision. Fifteen-second heartbeat silence auto-locks; thirty-second auto-release is additionally gated on heartbeat liveness so a dead pipeline can never talk a gate open. Software-in-the-loop verification over MQTT exercises every transition in Table 3.2; physical relay timing characterisation is deferred to the hardware deployment phase and no timing measured on unbuilt hardware is claimed in this report.</w:t>
      </w:r>
    </w:p>
    <w:p>
      <w:pPr>
        <w:pStyle w:val="1245"/>
        <w:jc w:val="center"/>
      </w:pPr>
      <w:r>
        <w:t>[PLACEHOLDER Fig. 7.4 — firmware state-machine diagram (IDLE / LOCKED / OVERRIDE_UNLOCKED) to be inserted by the author]</w:t>
      </w:r>
    </w:p>
    <w:p>
      <w:pPr>
        <w:pStyle w:val="1245"/>
        <w:jc w:val="center"/>
      </w:pPr>
      <w:r>
        <w:t>Fig. 7.4  Failsafe states.</w:t>
      </w:r>
    </w:p>
    <w:p>
      <w:pPr>
        <w:pStyle w:val="1234"/>
      </w:pPr>
      <w:r>
        <w:t>7.4  Demonstration Narrative</w:t>
      </w:r>
    </w:p>
    <w:p>
      <w:pPr>
        <w:pStyle w:val="1245"/>
      </w:pPr>
      <w:r>
        <w:t>The demonstration opens on a clean room: CLEAN verdicts, low confidences, UNLOCKED gate pill. A textured mouse pad and a laptop screen enter the frame and the verdict holds — the false-positive hardening made visible. A printed patch is then held to fill the torso box: within a second the threat banner fires near 90%, the gate orb swings to LOCKED, the incident lands in the gallery and sidebar, and the fifteen-second cooldown guarantees exactly one stored incident no matter how long the hold continues. The operator opens the incident, reads frame ID, confidence and gate state, types a note and acknowledges; the pending badge clears. The run closes by replaying the pre-recorded backup video through the identical pipeline path, proving determinism independent of live conditions.</w:t>
      </w:r>
    </w:p>
    <w:p>
      <w:pPr>
        <w:pStyle w:val="1234"/>
      </w:pPr>
      <w:r>
        <w:t>7.5  Room Calibration Protocol</w:t>
      </w:r>
    </w:p>
    <w:p>
      <w:pPr>
        <w:pStyle w:val="1245"/>
      </w:pPr>
      <w:r>
        <w:t>Benchmark thresholds do not survive contact with real rooms: live textured backgrounds score 0.55–0.58 where the test split peaks at 0.046. The protocol is mechanical: capture one to two minutes per scenario with --score-log (clean room, screens/textures, printed patch at gate distance), run training/calibrate_threshold.py over the labelled CSVs, read the lowest threshold under 5% FPR and the Youden optimum, and redeploy with --threshold. Our rooms calibrate to 0.60; the committed default stays 0.30 so the benchmark and the deployment never share an unjustified number.</w:t>
      </w:r>
    </w:p>
    <w:p>
      <w:pPr>
        <w:pStyle w:val="1245"/>
        <w:jc w:val="center"/>
      </w:pPr>
      <w:r>
        <w:t>[PLACEHOLDER Fig. 7.5 — calibration sweep output: FPR/FNR curves with chosen operating point marked to be inserted by the author]</w:t>
      </w:r>
    </w:p>
    <w:p>
      <w:pPr>
        <w:pStyle w:val="1245"/>
        <w:jc w:val="center"/>
      </w:pPr>
      <w:r>
        <w:t>Fig. 7.5  Threshold calibration.</w:t>
      </w:r>
    </w:p>
    <w:p>
      <w:pPr>
        <w:pStyle w:val="1234"/>
      </w:pPr>
      <w:r>
        <w:t>7.6  Firmware Deployment Procedure (No Hardware Demo Claimed)</w:t>
      </w:r>
    </w:p>
    <w:p>
      <w:pPr>
        <w:pStyle w:val="1245"/>
      </w:pPr>
      <w:r>
        <w:t>For completeness, deploying the developed firmware is mechanical: install PlatformIO, edit WIFI_SSID, WIFI_PASSWORD and MQTT_BROKER_IP in esp32/firmware/src/main.cpp, run pio run --target upload with the ESP32 over USB, then pio device monitor --baud 115200 and confirm the boot line reports GATE LOCKED followed by heartbeat-driven status. Relay wiring follows Fig. 3.3 with the coil de-energised at rest. This procedure was not exercised with physical hardware for this dissertation; all demonstrated behaviour in §7.1–7.4 is software.</w:t>
      </w:r>
    </w:p>
    <w:p>
      <w:pPr>
        <w:pStyle w:val="1245"/>
        <w:jc w:val="center"/>
      </w:pPr>
      <w:r>
        <w:t>[PLACEHOLDER Fig. 7.6 — serial monitor boot log and dashboard gate transition, side by side to be inserted by the author]</w:t>
      </w:r>
    </w:p>
    <w:p>
      <w:pPr>
        <w:pStyle w:val="1245"/>
        <w:jc w:val="center"/>
      </w:pPr>
      <w:r>
        <w:t>Fig. 7.6  Bring-up evidence positions.</w:t>
      </w:r>
    </w:p>
    <w:p>
      <w:pPr>
        <w:pStyle w:val="1234"/>
      </w:pPr>
      <w:r>
        <w:t>7.7  Annotated Demo Transcript</w:t>
      </w:r>
    </w:p>
    <w:p>
      <w:pPr>
        <w:pStyle w:val="1245"/>
      </w:pPr>
      <w:r>
        <w:t>A representative dry-run on the fixed demo artefact reads, in full: pipeline initialises YOLOv8n and the ONNX classifier, reports the input source with threshold and dry-run flags, processes three frames, and logs '[ALERT DETECTED] ATTACK Patch Identified | conf=0.872' with frame ID and archive path, closing with processed/attack/uptime totals. The 15 s cooldown is observable by holding the patch: exactly one stored incident regardless of hold duration, with subsequent crossings refreshing only the live view. The backup-video path prints identical lines with a file source, which is why it substitutes transparently for live capture.</w:t>
      </w:r>
    </w:p>
    <w:p>
      <w:pPr>
        <w:pStyle w:val="1245"/>
        <w:jc w:val="center"/>
      </w:pPr>
      <w:r>
        <w:t>[PLACEHOLDER Fig. 7.7 — annotated terminal transcript of the demo run to be inserted by the author]</w:t>
      </w:r>
    </w:p>
    <w:p>
      <w:pPr>
        <w:pStyle w:val="1245"/>
        <w:jc w:val="center"/>
      </w:pPr>
      <w:r>
        <w:t>Fig. 7.7  Demo transcript.</w:t>
      </w:r>
    </w:p>
    <w:p>
      <w:pPr>
        <w:pStyle w:val="1245"/>
        <w:keepNext w:val="false"/>
        <w:keepLines w:val="false"/>
        <w:pageBreakBefore w:val="false"/>
        <w:widowControl w:val="false"/>
        <w:pBdr/>
        <w:shd w:val="clear" w:color="auto" w:fill="auto"/>
        <w:spacing w:after="240" w:before="0" w:line="36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CHAPTER 8</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240" w:before="0" w:line="36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SUMMARY</w:t>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keepNext w:val="false"/>
        <w:keepLines w:val="false"/>
        <w:pageBreakBefore w:val="false"/>
        <w:widowControl w:val="false"/>
        <w:pBdr/>
        <w:shd w:val="clear" w:color="auto" w:fill="auto"/>
        <w:spacing w:after="0" w:before="0" w:line="36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sectPr>
          <w:footerReference w:type="default" r:id="rId39"/>
          <w:footerReference w:type="even" r:id="rId40"/>
          <w:footerReference w:type="first" r:id="rId41"/>
          <w:footnotePr/>
          <w:endnotePr/>
          <w:type w:val="nextPage"/>
          <w:pgSz w:h="16838" w:orient="portrait" w:w="11906"/>
          <w:pgMar w:top="2160" w:right="1440" w:bottom="1440" w:left="1440" w:header="0" w:footer="720" w:gutter="0"/>
          <w:pgNumType w:start="1"/>
          <w:cols w:num="1" w:sep="0" w:space="1701" w:equalWidth="1"/>
        </w:sect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34"/>
      </w:pPr>
      <w:r>
        <w:t>8.1  Findings</w:t>
      </w:r>
    </w:p>
    <w:p>
      <w:pPr>
        <w:pStyle w:val="1245"/>
      </w:pPr>
      <w:r>
        <w:t>Four findings carry the dissertation. First, a sub-500K dual-model edge pipeline meets its latency budget with wide margin (~50 ms YOLO frames, ~6.5 ms SDNL regions, ~60 ms documented actuation) while holding 99.53% accuracy with zero test false positives at a 6x-margin operating point. Second, the 2D DCT frequency channel is load-bearing: an identical RGB-only baseline collapses to random (AUC 0.46) where the 4-channel model reaches 0.997. Third, scale and position inside the detection box dominate real-world outcomes more than texture does — the same patch scores 0.006 whole-box, 0.897 as a torso half, and 0.87 chest-placed end to end — which motivated person-region proposals and the one-third-torso operating rule. Fourth, Zero-Trust attestation across three languages holds byte-identical signatures, and the test suite pins them so trust cannot silently fork.</w:t>
      </w:r>
    </w:p>
    <w:p>
      <w:pPr>
        <w:pStyle w:val="1234"/>
      </w:pPr>
      <w:r>
        <w:t>8.2  Limitations and Threats to Validity</w:t>
      </w:r>
    </w:p>
    <w:p>
      <w:pPr>
        <w:pStyle w:val="1245"/>
      </w:pPr>
      <w:r>
        <w:t>Stated plainly. Small in-scene patches (under ~10% of the box) recall near 8%; distant or lap-level presentations miss and no threshold recovers them without admitting texture false positives. Same-photo crops can straddle the train/test split, so headline numbers carry same-distribution optimism, bounded by the INRIA probe at 1.33% FPR. Unseen gradient-noise patch families largely evade the classifier. YOLO box jitter moves identical photos across the verdict boundary, contained operationally by union-max proposals and the 15 s incident cooldown. Physical relay timing was not measured on deployed hardware for this software-demonstrated dissertation. Two retraining rounds collapsed and were rejected rather than tuned into submission.</w:t>
      </w:r>
    </w:p>
    <w:p>
      <w:pPr>
        <w:pStyle w:val="1234"/>
      </w:pPr>
      <w:r>
        <w:t>8.3  Recommendations and Future Work</w:t>
      </w:r>
    </w:p>
    <w:p>
      <w:pPr>
        <w:pStyle w:val="1245"/>
      </w:pPr>
      <w:r>
        <w:t>Deploy with per-room threshold calibration, matte printed patches at torso height inside the 0.5–3 m zone, and the recorded-video fallback path. Research next: a multiple-instance-learning head (per-location scores with max-pooling) as the structural answer to dilution; photo-grouped splits; a full APDE evaluation when bandwidth allows; the 2,000-image APDE clean pool as training augmentation; and a relay-timing campaign on built hardware. The codebase, scripts, seeds and test vectors are committed so each step reproduces.</w:t>
      </w:r>
    </w:p>
    <w:p>
      <w:pPr>
        <w:pStyle w:val="1234"/>
        <w:pBdr/>
        <w:spacing w:after="240" w:before="0" w:line="360" w:lineRule="auto"/>
        <w:ind w:firstLine="0" w:left="0"/>
        <w:rPr>
          <w:position w:val="0"/>
          <w:sz w:val="28"/>
          <w:szCs w:val="28"/>
          <w:vertAlign w:val="baseline"/>
        </w:rPr>
      </w:pPr>
      <w:r>
        <mc:AlternateContent>
          <mc:Choice Requires="wpg">
            <w:drawing>
              <wp:anchor xmlns:wp="http://schemas.openxmlformats.org/drawingml/2006/wordprocessingDrawing" xmlns:wp14="http://schemas.microsoft.com/office/word/2010/wordprocessingDrawing" distT="0" distB="0" distL="1922145" distR="1921510" simplePos="0" relativeHeight="16" behindDoc="0" locked="0" layoutInCell="1" allowOverlap="1">
                <wp:simplePos x="0" y="0"/>
                <wp:positionH relativeFrom="column">
                  <wp:posOffset>1557020</wp:posOffset>
                </wp:positionH>
                <wp:positionV relativeFrom="paragraph">
                  <wp:posOffset>-584835</wp:posOffset>
                </wp:positionV>
                <wp:extent cx="5913120" cy="1036320"/>
                <wp:effectExtent l="1922145" t="0" r="1921510" b="0"/>
                <wp:wrapNone/>
                <wp:docPr id="8" name="Shape4"/>
                <wp:cNvGraphicFramePr/>
                <a:graphic xmlns:a="http://schemas.openxmlformats.org/drawingml/2006/main">
                  <a:graphicData uri="http://schemas.microsoft.com/office/word/2010/wordprocessingShape">
                    <wps:wsp>
                      <wps:cNvPr id="0" name=""/>
                      <wps:cNvSpPr/>
                      <wps:spPr bwMode="auto">
                        <a:xfrm rot="18865800">
                          <a:off x="0" y="0"/>
                          <a:ext cx="5913000" cy="1036440"/>
                        </a:xfrm>
                        <a:prstGeom prst="rect">
                          <a:avLst/>
                        </a:prstGeom>
                        <a:noFill/>
                        <a:ln w="0">
                          <a:noFill/>
                        </a:ln>
                      </wps:spPr>
                      <wps:style>
                        <a:lnRef idx="0"/>
                        <a:fillRef idx="0"/>
                        <a:effectRef idx="0"/>
                        <a:fontRef idx="minor"/>
                      </wps:style>
                      <wps:txbx>
                        <w:txbxContent>
                          <w:p>
                            <w:pPr>
                              <w:pStyle w:val="1241"/>
                              <w:numPr>
                                <w:ilvl w:val="0"/>
                                <w:numId w:val="0"/>
                              </w:numPr>
                              <w:pBdr/>
                              <w:spacing w:line="360" w:lineRule="auto"/>
                              <w:ind w:right="0"/>
                              <w:jc w:val="center"/>
                              <w:outlineLvl w:val="0"/>
                              <w:rPr>
                                <w:b w:val="0"/>
                                <w:color w:val="4f81bd"/>
                                <w:spacing w:val="20"/>
                                <w:position w:val="0"/>
                                <w:sz w:val="48"/>
                                <w:szCs w:val="48"/>
                                <w:vertAlign w:val="baseline"/>
                              </w:rPr>
                            </w:pPr>
                            <w:r>
                              <w:rPr>
                                <w:b/>
                                <w:color w:val="4f81bd"/>
                                <w:spacing w:val="20"/>
                                <w:position w:val="-1"/>
                                <w:sz w:val="48"/>
                                <w:szCs w:val="48"/>
                              </w:rPr>
                              <w:t xml:space="preserve">SAMPLE REFERENCES</w:t>
                            </w:r>
                            <w:r>
                              <w:rPr>
                                <w:b w:val="0"/>
                                <w:color w:val="4f81bd"/>
                                <w:spacing w:val="20"/>
                                <w:position w:val="0"/>
                                <w:sz w:val="48"/>
                                <w:szCs w:val="48"/>
                                <w:vertAlign w:val="baseline"/>
                              </w:rPr>
                            </w:r>
                          </w:p>
                          <w:p>
                            <w:pPr>
                              <w:pStyle w:val="1245"/>
                              <w:numPr>
                                <w:ilvl w:val="0"/>
                                <w:numId w:val="0"/>
                              </w:numPr>
                              <w:pBdr/>
                              <w:spacing w:line="1" w:lineRule="atLeast"/>
                              <w:ind w:right="0"/>
                              <w:outlineLvl w:val="0"/>
                              <w:rPr>
                                <w:position w:val="0"/>
                                <w:sz w:val="22"/>
                                <w:vertAlign w:val="baseline"/>
                              </w:rPr>
                            </w:pPr>
                            <w:r>
                              <w:rPr>
                                <w:color w:val="000000"/>
                                <w:position w:val="0"/>
                                <w:sz w:val="22"/>
                                <w:vertAlign w:val="baseline"/>
                              </w:rPr>
                            </w:r>
                            <w:r>
                              <w:rPr>
                                <w:position w:val="0"/>
                                <w:sz w:val="22"/>
                                <w:vertAlign w:val="baseline"/>
                              </w:rPr>
                            </w:r>
                          </w:p>
                          <w:p>
                            <w:pPr>
                              <w:pStyle w:val="1245"/>
                              <w:numPr>
                                <w:ilvl w:val="0"/>
                                <w:numId w:val="0"/>
                              </w:numPr>
                              <w:pBdr/>
                              <w:spacing w:line="1" w:lineRule="atLeast"/>
                              <w:ind w:right="0"/>
                              <w:outlineLvl w:val="0"/>
                              <w:rPr>
                                <w:position w:val="0"/>
                                <w:sz w:val="22"/>
                                <w:vertAlign w:val="baseline"/>
                              </w:rPr>
                            </w:pPr>
                            <w:r>
                              <w:rPr>
                                <w:color w:val="000000"/>
                              </w:rPr>
                            </w:r>
                            <w:r>
                              <w:rPr>
                                <w:position w:val="0"/>
                                <w:sz w:val="22"/>
                                <w:vertAlign w:val="baseline"/>
                              </w:rPr>
                            </w:r>
                          </w:p>
                        </w:txbxContent>
                      </wps:txbx>
                      <wps:bodyPr anchor="t">
                        <a:prstTxWarp prst="textNoShape"/>
                        <a:spAutoFit/>
                      </wps:bodyPr>
                    </wps:wsp>
                  </a:graphicData>
                </a:graphic>
              </wp:anchor>
            </w:drawing>
          </mc:Choice>
          <mc:Fallback>
            <w:pict>
              <v:shape id="shape 7" o:spid="_x0000_s7" o:spt="1" type="#_x0000_t1" style="position:absolute;z-index:16;o:allowoverlap:true;o:allowincell:true;mso-position-horizontal-relative:text;margin-left:122.60pt;mso-position-horizontal:absolute;mso-position-vertical-relative:text;margin-top:-46.05pt;mso-position-vertical:absolute;width:465.60pt;height:81.60pt;mso-wrap-distance-left:151.35pt;mso-wrap-distance-top:0.00pt;mso-wrap-distance-right:151.30pt;mso-wrap-distance-bottom:0.00pt;rotation:314;v-text-anchor:top;visibility:visible;" filled="f" stroked="f" strokeweight="0.00pt">
                <v:textbox inset="0,0,0,0">
                  <w:txbxContent>
                    <w:p>
                      <w:pPr>
                        <w:pStyle w:val="1241"/>
                        <w:numPr>
                          <w:ilvl w:val="0"/>
                          <w:numId w:val="0"/>
                        </w:numPr>
                        <w:pBdr/>
                        <w:spacing w:line="360" w:lineRule="auto"/>
                        <w:ind w:right="0"/>
                        <w:jc w:val="center"/>
                        <w:outlineLvl w:val="0"/>
                        <w:rPr>
                          <w:b w:val="0"/>
                          <w:color w:val="4f81bd"/>
                          <w:spacing w:val="20"/>
                          <w:position w:val="0"/>
                          <w:sz w:val="48"/>
                          <w:szCs w:val="48"/>
                          <w:vertAlign w:val="baseline"/>
                        </w:rPr>
                      </w:pPr>
                      <w:r>
                        <w:rPr>
                          <w:b/>
                          <w:color w:val="4f81bd"/>
                          <w:spacing w:val="20"/>
                          <w:position w:val="-1"/>
                          <w:sz w:val="48"/>
                          <w:szCs w:val="48"/>
                        </w:rPr>
                        <w:t xml:space="preserve">SAMPLE REFERENCES</w:t>
                      </w:r>
                      <w:r>
                        <w:rPr>
                          <w:b w:val="0"/>
                          <w:color w:val="4f81bd"/>
                          <w:spacing w:val="20"/>
                          <w:position w:val="0"/>
                          <w:sz w:val="48"/>
                          <w:szCs w:val="48"/>
                          <w:vertAlign w:val="baseline"/>
                        </w:rPr>
                      </w:r>
                    </w:p>
                    <w:p>
                      <w:pPr>
                        <w:pStyle w:val="1245"/>
                        <w:numPr>
                          <w:ilvl w:val="0"/>
                          <w:numId w:val="0"/>
                        </w:numPr>
                        <w:pBdr/>
                        <w:spacing w:line="1" w:lineRule="atLeast"/>
                        <w:ind w:right="0"/>
                        <w:outlineLvl w:val="0"/>
                        <w:rPr>
                          <w:position w:val="0"/>
                          <w:sz w:val="22"/>
                          <w:vertAlign w:val="baseline"/>
                        </w:rPr>
                      </w:pPr>
                      <w:r>
                        <w:rPr>
                          <w:color w:val="000000"/>
                          <w:position w:val="0"/>
                          <w:sz w:val="22"/>
                          <w:vertAlign w:val="baseline"/>
                        </w:rPr>
                      </w:r>
                      <w:r>
                        <w:rPr>
                          <w:position w:val="0"/>
                          <w:sz w:val="22"/>
                          <w:vertAlign w:val="baseline"/>
                        </w:rPr>
                      </w:r>
                    </w:p>
                    <w:p>
                      <w:pPr>
                        <w:pStyle w:val="1245"/>
                        <w:numPr>
                          <w:ilvl w:val="0"/>
                          <w:numId w:val="0"/>
                        </w:numPr>
                        <w:pBdr/>
                        <w:spacing w:line="1" w:lineRule="atLeast"/>
                        <w:ind w:right="0"/>
                        <w:outlineLvl w:val="0"/>
                        <w:rPr>
                          <w:position w:val="0"/>
                          <w:sz w:val="22"/>
                          <w:vertAlign w:val="baseline"/>
                        </w:rPr>
                      </w:pPr>
                      <w:r>
                        <w:rPr>
                          <w:color w:val="000000"/>
                        </w:rPr>
                      </w:r>
                      <w:r>
                        <w:rPr>
                          <w:position w:val="0"/>
                          <w:sz w:val="22"/>
                          <w:vertAlign w:val="baseline"/>
                        </w:rPr>
                      </w:r>
                    </w:p>
                  </w:txbxContent>
                </v:textbox>
              </v:shape>
            </w:pict>
          </mc:Fallback>
        </mc:AlternateContent>
      </w:r>
      <w:r>
        <w:rPr>
          <w:b/>
          <w:bCs/>
          <w:position w:val="0"/>
          <w:sz w:val="28"/>
          <w:szCs w:val="28"/>
          <w:vertAlign w:val="baseline"/>
        </w:rPr>
        <w:t xml:space="preserve">CHAPTER 9</w:t>
      </w:r>
      <w:r>
        <w:rPr>
          <w:position w:val="0"/>
          <w:sz w:val="28"/>
          <w:szCs w:val="28"/>
          <w:vertAlign w:val="baseline"/>
        </w:rPr>
      </w:r>
    </w:p>
    <w:p>
      <w:pPr>
        <w:pStyle w:val="1245"/>
        <w:keepNext w:val="false"/>
        <w:keepLines w:val="false"/>
        <w:pageBreakBefore w:val="false"/>
        <w:widowControl w:val="false"/>
        <w:pBdr/>
        <w:shd w:val="clear" w:color="auto" w:fill="auto"/>
        <w:spacing w:after="0" w:before="0" w:line="360" w:lineRule="auto"/>
        <w:ind w:right="0" w:hanging="447" w:left="0"/>
        <w:jc w:val="left"/>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4"/>
          <w:szCs w:val="24"/>
          <w:u w:val="none"/>
          <w:shd w:val="clear" w:color="auto" w:fill="auto"/>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bCs/>
          <w:position w:val="0"/>
          <w:sz w:val="24"/>
          <w:szCs w:val="24"/>
          <w:vertAlign w:val="baseline"/>
        </w:rPr>
        <w:t xml:space="preserve">Use APA Format for citation and reference section</w:t>
      </w:r>
      <w:r>
        <w:rPr>
          <w:b w:val="0"/>
          <w:bCs w:val="0"/>
          <w:position w:val="0"/>
          <w:sz w:val="24"/>
          <w:szCs w:val="24"/>
          <w:vertAlign w:val="baseline"/>
        </w:rPr>
      </w:r>
    </w:p>
    <w:p>
      <w:pPr>
        <w:pStyle w:val="1236"/>
        <w:pBdr/>
        <w:spacing/>
        <w:ind/>
        <w:rPr>
          <w:position w:val="0"/>
          <w:sz w:val="22"/>
          <w:vertAlign w:val="baseline"/>
        </w:rPr>
      </w:pPr>
      <w:r>
        <w:rPr>
          <w:b/>
          <w:bCs/>
          <w:i/>
          <w:iCs/>
          <w:position w:val="0"/>
          <w:sz w:val="22"/>
          <w:vertAlign w:val="baseline"/>
        </w:rPr>
        <w:t xml:space="preserve">Basic format to reference journal articles</w:t>
      </w:r>
      <w:r>
        <w:rPr>
          <w:position w:val="0"/>
          <w:sz w:val="22"/>
          <w:vertAlign w:val="baseline"/>
        </w:rPr>
      </w:r>
    </w:p>
    <w:p>
      <w:pPr>
        <w:pStyle w:val="1245"/>
        <w:pBdr/>
        <w:tabs>
          <w:tab w:val="clear" w:leader="none" w:pos="720"/>
          <w:tab w:val="left" w:leader="none" w:pos="826"/>
        </w:tabs>
        <w:spacing w:line="360" w:lineRule="auto"/>
        <w:ind/>
        <w:jc w:val="both"/>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both"/>
        <w:rPr>
          <w:b w:val="0"/>
          <w:bCs w:val="0"/>
          <w:position w:val="0"/>
          <w:sz w:val="24"/>
          <w:szCs w:val="24"/>
          <w:vertAlign w:val="baseline"/>
        </w:rPr>
      </w:pPr>
      <w:r>
        <mc:AlternateContent>
          <mc:Choice Requires="wpg">
            <w:drawing>
              <wp:inline xmlns:wp="http://schemas.openxmlformats.org/drawingml/2006/wordprocessingDrawing" distT="0" distB="0" distL="0" distR="0">
                <wp:extent cx="5726430" cy="1789430"/>
                <wp:effectExtent l="0" t="0" r="0" b="0"/>
                <wp:docPr id="9" name="image6.png" descr="https://libapps-au.s3-ap-southeast-2.amazonaws.com/accounts/41045/images/APA_Referencing_Images_-_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png" descr="https://libapps-au.s3-ap-southeast-2.amazonaws.com/accounts/41045/images/APA_Referencing_Images_-_Template.png"/>
                        <pic:cNvPicPr>
                          <a:picLocks noChangeAspect="1"/>
                        </pic:cNvPicPr>
                        <pic:nvPr/>
                      </pic:nvPicPr>
                      <pic:blipFill rotWithShape="1">
                        <a:blip r:embed="rId50"/>
                        <a:stretch/>
                      </pic:blipFill>
                      <pic:spPr bwMode="auto">
                        <a:xfrm>
                          <a:off x="0" y="0"/>
                          <a:ext cx="5726430" cy="178943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0.90pt;height:140.90pt;mso-wrap-distance-left:0.00pt;mso-wrap-distance-top:0.00pt;mso-wrap-distance-right:0.00pt;mso-wrap-distance-bottom:0.00pt;z-index:1;" stroked="false">
                <v:imagedata r:id="rId50" o:title=""/>
                <o:lock v:ext="edit" rotation="t"/>
              </v:shape>
            </w:pict>
          </mc:Fallback>
        </mc:AlternateContent>
      </w:r>
      <w:r>
        <w:rPr>
          <w:b w:val="0"/>
          <w:bCs w:val="0"/>
          <w:position w:val="0"/>
          <w:sz w:val="24"/>
          <w:szCs w:val="24"/>
          <w:vertAlign w:val="baseline"/>
        </w:rPr>
      </w:r>
    </w:p>
    <w:p>
      <w:pPr>
        <w:pStyle w:val="1245"/>
        <w:pBdr/>
        <w:tabs>
          <w:tab w:val="clear" w:leader="none" w:pos="720"/>
          <w:tab w:val="left" w:leader="none" w:pos="826"/>
        </w:tabs>
        <w:spacing w:line="360" w:lineRule="auto"/>
        <w:ind/>
        <w:jc w:val="both"/>
        <w:rPr>
          <w:b w:val="0"/>
          <w:bCs w:val="0"/>
          <w:position w:val="0"/>
          <w:sz w:val="24"/>
          <w:szCs w:val="24"/>
          <w:vertAlign w:val="baseline"/>
        </w:rPr>
      </w:pPr>
      <w:r>
        <mc:AlternateContent>
          <mc:Choice Requires="wpg">
            <w:drawing>
              <wp:anchor xmlns:wp="http://schemas.openxmlformats.org/drawingml/2006/wordprocessingDrawing" xmlns:wp14="http://schemas.microsoft.com/office/word/2010/wordprocessingDrawing" distT="0" distB="0" distL="114300" distR="114300" simplePos="0" relativeHeight="18" behindDoc="0" locked="0" layoutInCell="0" allowOverlap="1">
                <wp:simplePos x="0" y="0"/>
                <wp:positionH relativeFrom="column">
                  <wp:posOffset>0</wp:posOffset>
                </wp:positionH>
                <wp:positionV relativeFrom="paragraph">
                  <wp:posOffset>266700</wp:posOffset>
                </wp:positionV>
                <wp:extent cx="5723890" cy="2220595"/>
                <wp:effectExtent l="0" t="0" r="0" b="0"/>
                <wp:wrapSquare wrapText="bothSides"/>
                <wp:docPr id="1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a:picLocks noChangeAspect="1"/>
                        </pic:cNvPicPr>
                        <pic:nvPr/>
                      </pic:nvPicPr>
                      <pic:blipFill rotWithShape="1">
                        <a:blip r:embed="rId51"/>
                        <a:stretch/>
                      </pic:blipFill>
                      <pic:spPr bwMode="auto">
                        <a:xfrm>
                          <a:off x="0" y="0"/>
                          <a:ext cx="5723890" cy="222059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18;o:allowoverlap:true;o:allowincell:false;mso-position-horizontal-relative:text;margin-left:0.00pt;mso-position-horizontal:absolute;mso-position-vertical-relative:text;margin-top:21.00pt;mso-position-vertical:absolute;width:450.70pt;height:174.85pt;mso-wrap-distance-left:9.00pt;mso-wrap-distance-top:0.00pt;mso-wrap-distance-right:9.00pt;mso-wrap-distance-bottom:0.00pt;z-index:1;" stroked="false">
                <w10:wrap type="square"/>
                <v:imagedata r:id="rId51" o:title=""/>
                <o:lock v:ext="edit" rotation="t"/>
              </v:shape>
            </w:pict>
          </mc:Fallback>
        </mc:AlternateContent>
      </w:r>
      <w:r>
        <w:rPr>
          <w:b/>
          <w:bCs/>
          <w:position w:val="0"/>
          <w:sz w:val="24"/>
          <w:szCs w:val="24"/>
          <w:vertAlign w:val="baseline"/>
        </w:rPr>
        <w:t xml:space="preserve">Single Author format for APA Citation</w:t>
      </w:r>
      <w:r>
        <w:rPr>
          <w:b w:val="0"/>
          <w:bCs w:val="0"/>
          <w:position w:val="0"/>
          <w:sz w:val="24"/>
          <w:szCs w:val="24"/>
          <w:vertAlign w:val="baseline"/>
        </w:rPr>
      </w:r>
    </w:p>
    <w:p>
      <w:pPr>
        <w:pStyle w:val="1245"/>
        <w:pBdr/>
        <w:tabs>
          <w:tab w:val="clear" w:leader="none" w:pos="720"/>
          <w:tab w:val="left" w:leader="none" w:pos="826"/>
        </w:tabs>
        <w:spacing w:line="360" w:lineRule="auto"/>
        <w:ind/>
        <w:jc w:val="both"/>
        <w:rPr>
          <w:b w:val="0"/>
          <w:bCs w:val="0"/>
          <w:position w:val="0"/>
          <w:sz w:val="24"/>
          <w:szCs w:val="24"/>
          <w:vertAlign w:val="baseline"/>
        </w:rPr>
      </w:pPr>
      <w:r>
        <mc:AlternateContent>
          <mc:Choice Requires="wpg">
            <w:drawing>
              <wp:inline xmlns:wp="http://schemas.openxmlformats.org/drawingml/2006/wordprocessingDrawing" distT="0" distB="0" distL="0" distR="0">
                <wp:extent cx="5472430" cy="2316480"/>
                <wp:effectExtent l="0" t="0" r="0" b="0"/>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png"/>
                        <pic:cNvPicPr>
                          <a:picLocks noChangeAspect="1"/>
                        </pic:cNvPicPr>
                        <pic:nvPr/>
                      </pic:nvPicPr>
                      <pic:blipFill rotWithShape="1">
                        <a:blip r:embed="rId52"/>
                        <a:stretch/>
                      </pic:blipFill>
                      <pic:spPr bwMode="auto">
                        <a:xfrm>
                          <a:off x="0" y="0"/>
                          <a:ext cx="5472430" cy="231648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0.90pt;height:182.40pt;mso-wrap-distance-left:0.00pt;mso-wrap-distance-top:0.00pt;mso-wrap-distance-right:0.00pt;mso-wrap-distance-bottom:0.00pt;z-index:1;" stroked="false">
                <v:imagedata r:id="rId52" o:title=""/>
                <o:lock v:ext="edit" rotation="t"/>
              </v:shape>
            </w:pict>
          </mc:Fallback>
        </mc:AlternateContent>
      </w:r>
      <w:r>
        <w:rPr>
          <w:b w:val="0"/>
          <w:bCs w:val="0"/>
          <w:position w:val="0"/>
          <w:sz w:val="24"/>
          <w:szCs w:val="24"/>
          <w:vertAlign w:val="baseline"/>
        </w:rPr>
      </w:r>
    </w:p>
    <w:p>
      <w:pPr>
        <w:pStyle w:val="1245"/>
        <w:pBdr/>
        <w:tabs>
          <w:tab w:val="clear" w:leader="none" w:pos="720"/>
          <w:tab w:val="left" w:leader="none" w:pos="826"/>
        </w:tabs>
        <w:spacing w:line="360" w:lineRule="auto"/>
        <w:ind/>
        <w:jc w:val="both"/>
        <w:rPr>
          <w:b w:val="0"/>
          <w:bCs w:val="0"/>
          <w:position w:val="0"/>
          <w:sz w:val="24"/>
          <w:szCs w:val="24"/>
          <w:vertAlign w:val="baseline"/>
        </w:rPr>
      </w:pPr>
      <w:r>
        <mc:AlternateContent>
          <mc:Choice Requires="wpg">
            <w:drawing>
              <wp:inline xmlns:wp="http://schemas.openxmlformats.org/drawingml/2006/wordprocessingDrawing" distT="0" distB="0" distL="0" distR="0">
                <wp:extent cx="5723890" cy="3300730"/>
                <wp:effectExtent l="0" t="0" r="0" b="0"/>
                <wp:docPr id="12"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pic:cNvPicPr>
                          <a:picLocks noChangeAspect="1"/>
                        </pic:cNvPicPr>
                        <pic:nvPr/>
                      </pic:nvPicPr>
                      <pic:blipFill rotWithShape="1">
                        <a:blip r:embed="rId53"/>
                        <a:stretch/>
                      </pic:blipFill>
                      <pic:spPr bwMode="auto">
                        <a:xfrm>
                          <a:off x="0" y="0"/>
                          <a:ext cx="5723890" cy="330073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0.70pt;height:259.90pt;mso-wrap-distance-left:0.00pt;mso-wrap-distance-top:0.00pt;mso-wrap-distance-right:0.00pt;mso-wrap-distance-bottom:0.00pt;z-index:1;" stroked="false">
                <v:imagedata r:id="rId53" o:title=""/>
                <o:lock v:ext="edit" rotation="t"/>
              </v:shape>
            </w:pict>
          </mc:Fallback>
        </mc:AlternateContent>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mc:AlternateContent>
          <mc:Choice Requires="wpg">
            <w:drawing>
              <wp:inline xmlns:wp="http://schemas.openxmlformats.org/drawingml/2006/wordprocessingDrawing" distT="0" distB="0" distL="0" distR="0">
                <wp:extent cx="5725160" cy="1566545"/>
                <wp:effectExtent l="0" t="0" r="0" b="0"/>
                <wp:docPr id="1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png"/>
                        <pic:cNvPicPr>
                          <a:picLocks noChangeAspect="1"/>
                        </pic:cNvPicPr>
                        <pic:nvPr/>
                      </pic:nvPicPr>
                      <pic:blipFill rotWithShape="1">
                        <a:blip r:embed="rId54"/>
                        <a:stretch/>
                      </pic:blipFill>
                      <pic:spPr bwMode="auto">
                        <a:xfrm>
                          <a:off x="0" y="0"/>
                          <a:ext cx="5725160" cy="15665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0.80pt;height:123.35pt;mso-wrap-distance-left:0.00pt;mso-wrap-distance-top:0.00pt;mso-wrap-distance-right:0.00pt;mso-wrap-distance-bottom:0.00pt;z-index:1;" stroked="false">
                <v:imagedata r:id="rId54" o:title=""/>
                <o:lock v:ext="edit" rotation="t"/>
              </v:shape>
            </w:pict>
          </mc:Fallback>
        </mc:AlternateContent>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Pr>
    </w:p>
    <w:p>
      <w:pPr>
        <w:pStyle w:val="1245"/>
      </w:pPr>
      <w:r>
        <w:t>Listing A.1 — edge host configuration (config/config.yaml).</w:t>
      </w:r>
    </w:p>
    <w:p>
      <w:pPr>
        <w:pStyle w:val="1245"/>
      </w:pPr>
      <w:r>
        <w:t>inference:</w:t>
        <w:br/>
        <w:t xml:space="preserve">  camera_index: 0</w:t>
        <w:br/>
        <w:t xml:space="preserve">  camera_url: ''</w:t>
        <w:br/>
        <w:t xml:space="preserve">  yolo_model: yolov8n.pt</w:t>
        <w:br/>
        <w:t xml:space="preserve">  yolo_imgsz: 416</w:t>
        <w:br/>
        <w:t xml:space="preserve">  detect_every: 1</w:t>
        <w:br/>
        <w:t xml:space="preserve">  sdnl_model: models/sdnl/sdnl_v1.onnx</w:t>
        <w:br/>
        <w:t xml:space="preserve">  sdnl_threshold: 0.30</w:t>
        <w:br/>
        <w:t xml:space="preserve">  alert_cooldown_s: 15.0</w:t>
        <w:br/>
        <w:t xml:space="preserve">  qr_suppress: true</w:t>
        <w:br/>
        <w:t xml:space="preserve">  roi_tiles: 1</w:t>
        <w:br/>
        <w:t>mqtt:</w:t>
        <w:br/>
        <w:t xml:space="preserve">  broker_host: localhost</w:t>
        <w:br/>
        <w:t xml:space="preserve">  broker_port: 1883</w:t>
        <w:br/>
        <w:t xml:space="preserve">  topics: attack_alert, attack_ack, override, heartbeat, status</w:t>
        <w:br/>
        <w:t>backend:</w:t>
        <w:br/>
        <w:t xml:space="preserve">  host: localhost</w:t>
        <w:br/>
        <w:t xml:space="preserve">  port: 3000</w:t>
        <w:br/>
        <w:t>storage:</w:t>
        <w:br/>
        <w:t xml:space="preserve">  frames_dir: data/frames</w:t>
        <w:br/>
        <w:t xml:space="preserve">  max_frames_days: 7</w:t>
        <w:br/>
        <w:t>esp32:</w:t>
        <w:br/>
        <w:t xml:space="preserve">  heartbeat_interval_s: 5</w:t>
        <w:br/>
        <w:t xml:space="preserve">  watchdog_timeout_s: 15</w:t>
      </w:r>
    </w:p>
    <w:p>
      <w:pPr>
        <w:pStyle w:val="1245"/>
      </w:pPr>
      <w:r>
        <w:t>Listing A.2 — canonical HMAC signer (inference/mqtt_client.py, excerpt; identical logic in dashboard/backend/services/mqtt_bridge.js and esp32/firmware/src/main.cpp).</w:t>
      </w:r>
    </w:p>
    <w:p>
      <w:pPr>
        <w:pStyle w:val="1245"/>
      </w:pPr>
      <w:r>
        <w:t>def generate_payload_signature(payload_dict):</w:t>
        <w:br/>
        <w:t xml:space="preserve">    canonical = _canonical_json(payload_dict)  # sorted keys, compact,</w:t>
        <w:br/>
        <w:t xml:space="preserve">                                                 # floats %.4f-trimmed</w:t>
        <w:br/>
        <w:t xml:space="preserve">    return hmac.new(HMAC_SHARED_SECRET, canonical.encode(),</w:t>
        <w:br/>
        <w:t xml:space="preserve">                    hashlib.sha256).hexdigest()</w:t>
        <w:br/>
        <w:t># Pinned vectors: attack 7a1969d7a4c55c24, heartbeat 46538bc8b029bc2d</w:t>
      </w:r>
    </w:p>
    <w:p>
      <w:pPr>
        <w:pStyle w:val="1245"/>
      </w:pPr>
      <w:r>
        <w:t>Listing A.3 — representative verification output (41 unittest cases, CPU, seconds).</w:t>
      </w:r>
    </w:p>
    <w:p>
      <w:pPr>
        <w:pStyle w:val="1245"/>
      </w:pPr>
      <w:r>
        <w:t>Ran 41 tests in ~4 s — OK (HMAC vectors + PY/JS cross-compat, FrameStore,</w:t>
        <w:br/>
        <w:t>SDNL guards/defaults/cooldown/QR, detector speed, synth/tiling contracts,</w:t>
        <w:br/>
        <w:t>live-backend 401/201/401 auth triple).</w:t>
      </w:r>
    </w:p>
    <w:p>
      <w:pPr>
        <w:pStyle w:val="1245"/>
      </w:pPr>
      <w:r>
        <w:t>Listing A.4 — representative live verdicts (measured, thresholds as shown).</w:t>
      </w:r>
    </w:p>
    <w:p>
      <w:pPr>
        <w:pStyle w:val="1245"/>
      </w:pPr>
      <w:r>
        <w:t>demo_attack.png | person(57%) | ATTACK | 87.17%</w:t>
        <w:br/>
        <w:t>image copy 14.png | person(57%) | ATTACK | 89.69%</w:t>
        <w:br/>
        <w:t>image copy 11.png | person(69%) | CLEAN | 2.98%</w:t>
        <w:br/>
        <w:t>image copy 10.png | laptop(78%) | CLEAN | 2.55%</w:t>
        <w:br/>
        <w:t>[ALERT DETECTED] ATTACK conf=0.897 | frame_id=9b4d5112 (pipeline --image, dry-run)</w:t>
      </w:r>
    </w:p>
    <w:p>
      <w:pPr>
        <w:pStyle w:val="1245"/>
      </w:pPr>
      <w:r>
        <w:t>Listing A.5 — repository layout (generated; venv, node_modules, datasets and weights omitted).</w:t>
      </w:r>
    </w:p>
    <w:p>
      <w:pPr>
        <w:pStyle w:val="1245"/>
      </w:pPr>
      <w:r>
        <w:t>AGENTS.md</w:t>
        <w:br/>
        <w:t>README.md</w:t>
        <w:br/>
        <w:t>agents.md</w:t>
        <w:br/>
        <w:t>demo.sh</w:t>
        <w:br/>
        <w:t>final report.docx</w:t>
        <w:br/>
        <w:t>overlay_demo.py</w:t>
        <w:br/>
        <w:t>requirements.txt</w:t>
        <w:br/>
        <w:t>test_custom_images.py</w:t>
        <w:br/>
        <w:t>yolov8n.pt</w:t>
        <w:br/>
        <w:t xml:space="preserve">  docs/architecture_plan.md</w:t>
        <w:br/>
        <w:t xml:space="preserve">  docs/build_plan.md</w:t>
        <w:br/>
        <w:t xml:space="preserve">  docs/demo_runbook.md</w:t>
        <w:br/>
        <w:t xml:space="preserve">  docs/diagram_sources.md</w:t>
        <w:br/>
        <w:t xml:space="preserve">  docs/dissertation_scale_notes.md</w:t>
        <w:br/>
        <w:t xml:space="preserve">  docs/feasibility.md</w:t>
        <w:br/>
        <w:t xml:space="preserve">  docs/paper_sections.md</w:t>
        <w:br/>
        <w:t xml:space="preserve">  docs/plans.md</w:t>
        <w:br/>
        <w:t xml:space="preserve">  docs/progress.md</w:t>
        <w:br/>
        <w:t xml:space="preserve">  docs/session_starter.md</w:t>
        <w:br/>
        <w:t xml:space="preserve">  docs/setup.md</w:t>
        <w:br/>
        <w:t xml:space="preserve">  inference/detector.py</w:t>
        <w:br/>
        <w:t xml:space="preserve">  inference/frame_store.py</w:t>
        <w:br/>
        <w:t xml:space="preserve">  inference/mqtt_client.py</w:t>
        <w:br/>
        <w:t xml:space="preserve">  inference/pipeline.py</w:t>
        <w:br/>
        <w:t xml:space="preserve">  inference/sdnl.py</w:t>
        <w:br/>
        <w:t xml:space="preserve">  training/benchmark_sdnl.py</w:t>
        <w:br/>
        <w:t xml:space="preserve">  training/calibrate_threshold.py</w:t>
        <w:br/>
        <w:t xml:space="preserve">  training/composite_attacks.py</w:t>
        <w:br/>
        <w:t xml:space="preserve">  training/data_prep.py</w:t>
        <w:br/>
        <w:t xml:space="preserve">  training/download_real_clean_coco.py</w:t>
        <w:br/>
        <w:t xml:space="preserve">  training/eval_apde.py</w:t>
        <w:br/>
        <w:t xml:space="preserve">  training/fetch_inria_clean.py</w:t>
        <w:br/>
        <w:t xml:space="preserve">  training/parse_apricot.py</w:t>
        <w:br/>
        <w:t xml:space="preserve">  training/prepare_clean_independent_dataset.py</w:t>
        <w:br/>
        <w:t xml:space="preserve">  training/run_ablation_study.py</w:t>
        <w:br/>
        <w:t xml:space="preserve">  training/synth_hard_negatives.py</w:t>
        <w:br/>
        <w:t xml:space="preserve">  training/train_sdnl.py</w:t>
        <w:br/>
        <w:t xml:space="preserve">    esp32/firmware/platformio.ini</w:t>
        <w:br/>
        <w:t xml:space="preserve">      esp32/firmware/src/main.cpp</w:t>
        <w:br/>
        <w:t xml:space="preserve">    dashboard/backend/package-lock.json</w:t>
        <w:br/>
        <w:t xml:space="preserve">    dashboard/backend/package.json</w:t>
        <w:br/>
        <w:t xml:space="preserve">    dashboard/backend/server.js</w:t>
        <w:br/>
        <w:t xml:space="preserve">      dashboard/backend/routes/auth.js</w:t>
        <w:br/>
        <w:t xml:space="preserve">      dashboard/backend/routes/events.js</w:t>
        <w:br/>
        <w:t xml:space="preserve">      dashboard/backend/routes/gate.js</w:t>
        <w:br/>
        <w:t xml:space="preserve">      dashboard/backend/routes/stats.js</w:t>
        <w:br/>
        <w:t xml:space="preserve">      dashboard/backend/services/db.js</w:t>
        <w:br/>
        <w:t xml:space="preserve">      dashboard/backend/services/mqtt_bridge.js</w:t>
        <w:br/>
        <w:t xml:space="preserve">      dashboard/backend/db/infraedge.db</w:t>
        <w:br/>
        <w:t xml:space="preserve">      dashboard/backend/db/schema.sql</w:t>
        <w:br/>
        <w:t xml:space="preserve">    dashboard/frontend/README.md</w:t>
        <w:br/>
        <w:t xml:space="preserve">    dashboard/frontend/index.html</w:t>
        <w:br/>
        <w:t xml:space="preserve">    dashboard/frontend/package-lock.json</w:t>
        <w:br/>
        <w:t xml:space="preserve">    dashboard/frontend/package.json</w:t>
        <w:br/>
        <w:t xml:space="preserve">    dashboard/frontend/vite.config.js</w:t>
        <w:br/>
        <w:t xml:space="preserve">      dashboard/frontend/public/favicon.svg</w:t>
        <w:br/>
        <w:t xml:space="preserve">      dashboard/frontend/public/icons.svg</w:t>
        <w:br/>
        <w:t xml:space="preserve">      dashboard/frontend/src/App.jsx</w:t>
        <w:br/>
        <w:t xml:space="preserve">      dashboard/frontend/src/index.css</w:t>
        <w:br/>
        <w:t xml:space="preserve">      dashboard/frontend/src/main.jsx</w:t>
        <w:br/>
        <w:t xml:space="preserve">    models/sdnl/sdnl_baseline_3ch.onnx</w:t>
        <w:br/>
        <w:t xml:space="preserve">    models/sdnl/sdnl_baseline_3ch.onnx.data</w:t>
        <w:br/>
        <w:t xml:space="preserve">    models/sdnl/sdnl_baseline_3ch.pth</w:t>
        <w:br/>
        <w:t xml:space="preserve">    models/sdnl/sdnl_best.pth</w:t>
        <w:br/>
        <w:t xml:space="preserve">    models/sdnl/sdnl_v1.onnx</w:t>
        <w:br/>
        <w:t xml:space="preserve">    models/sdnl/sdnl_v1.onnx.data</w:t>
        <w:br/>
        <w:t xml:space="preserve">    models/sdnl/sdnl_v1.pt</w:t>
        <w:br/>
        <w:t xml:space="preserve">  data/download_apricot.py</w:t>
        <w:br/>
        <w:t xml:space="preserve">  data/download_datasets.py</w:t>
        <w:br/>
        <w:t xml:space="preserve">    data/frames/live_frame.jpg</w:t>
        <w:br/>
        <w:t xml:space="preserve">      data/frames/2026-10-12/attack_09690f8f_1791782691861.jpg</w:t>
        <w:br/>
        <w:t xml:space="preserve">      data/frames/2026-10-12/attack_1691e1fb_1791812284241.jpg</w:t>
        <w:br/>
        <w:t xml:space="preserve">      data/frames/2026-10-12/attack_16debd75_1791782752414.jpg</w:t>
        <w:br/>
        <w:t xml:space="preserve">      data/frames/2026-10-12/attack_210cedbb_1791783751366.jpg</w:t>
        <w:br/>
        <w:t xml:space="preserve">      data/frames/2026-10-12/attack_288132a1_1791797536211.jpg</w:t>
        <w:br/>
        <w:t xml:space="preserve">      data/frames/2026-10-12/attack_2aaa1b64_1791786432368.jpg</w:t>
        <w:br/>
        <w:t xml:space="preserve">      data/frames/2026-10-12/attack_32ee6a2e_1791812172183.jpg</w:t>
        <w:br/>
        <w:t xml:space="preserve">      data/frames/2026-10-12/attack_3727d4e5_1791786282386.jpg</w:t>
        <w:br/>
        <w:t xml:space="preserve">      data/frames/2026-10-12/attack_3a9e9d62_1791799393757.jpg</w:t>
        <w:br/>
        <w:t xml:space="preserve">      data/frames/2026-10-12/attack_41680fc7_1791797476290.jpg</w:t>
        <w:br/>
        <w:t xml:space="preserve">      data/frames/2026-10-12/attack_4a66b907_1791815149881.jpg</w:t>
        <w:br/>
        <w:t xml:space="preserve">      data/frames/2026-10-12/attack_531515fe_1791807200878.jpg</w:t>
        <w:br/>
        <w:t xml:space="preserve">      data/frames/2026-10-12/attack_58c3526b_1791807170712.jpg</w:t>
        <w:br/>
        <w:t xml:space="preserve">      data/frames/2026-10-12/attack_6523a78f_1791828754432.jpg</w:t>
        <w:br/>
        <w:t xml:space="preserve">      data/frames/2026-10-12/attack_7bab3845_1791786404391.jpg</w:t>
        <w:br/>
        <w:t xml:space="preserve">      data/frames/2026-10-12/attack_8472cc4d_1791814620083.jpg</w:t>
        <w:br/>
        <w:t xml:space="preserve">      data/frames/2026-10-12/attack_9b4d5112_1791814338777.jpg</w:t>
        <w:br/>
        <w:t xml:space="preserve">      data/frames/2026-10-12/attack_9e772197_1791797491874.jpg</w:t>
        <w:br/>
        <w:t xml:space="preserve">      data/frames/2026-10-12/attack_a0bc1989_1791812916649.jpg</w:t>
        <w:br/>
        <w:t xml:space="preserve">      data/frames/2026-10-12/attack_c5a287e0_1791815131982.jpg</w:t>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bCs/>
          <w:position w:val="0"/>
          <w:sz w:val="24"/>
          <w:szCs w:val="24"/>
          <w:vertAlign w:val="baseline"/>
        </w:rPr>
        <w:t xml:space="preserve">APPENDIX A</w:t>
      </w:r>
      <w:r>
        <w:rPr>
          <w:b w:val="0"/>
          <w:bCs w:val="0"/>
          <w:position w:val="0"/>
          <w:sz w:val="24"/>
          <w:szCs w:val="24"/>
          <w:vertAlign w:val="baseline"/>
        </w:rPr>
      </w:r>
    </w:p>
    <w:p>
      <w:pPr>
        <w:pStyle w:val="1245"/>
        <w:keepNext w:val="false"/>
        <w:keepLines w:val="false"/>
        <w:pageBreakBefore w:val="false"/>
        <w:widowControl w:val="false"/>
        <w:numPr>
          <w:ilvl w:val="0"/>
          <w:numId w:val="5"/>
        </w:numPr>
        <w:pBdr/>
        <w:shd w:val="clear" w:color="auto" w:fill="auto"/>
        <w:tabs>
          <w:tab w:val="clear" w:leader="none" w:pos="720"/>
          <w:tab w:val="left" w:leader="none" w:pos="826"/>
        </w:tabs>
        <w:spacing w:after="0" w:before="0" w:line="360" w:lineRule="auto"/>
        <w:ind w:right="0" w:hanging="360" w:left="720"/>
        <w:jc w:val="both"/>
        <w:rPr>
          <w:b w:val="0"/>
          <w:bCs w:val="0"/>
          <w:i w:val="0"/>
          <w:iCs w:val="0"/>
          <w:caps w:val="0"/>
          <w:smallCaps w:val="0"/>
          <w:strike w:val="0"/>
          <w:color w:val="000000"/>
          <w:sz w:val="24"/>
          <w:szCs w:val="24"/>
          <w:u w:val="none"/>
          <w:shd w:val="clear" w:color="auto" w:fill="auto"/>
        </w:rPr>
      </w:pPr>
      <w:r>
        <w:rPr>
          <w:rFonts w:eastAsia="Times New Roman" w:cs="Times New Roman"/>
          <w:b/>
          <w:bCs/>
          <w:i w:val="0"/>
          <w:iCs w:val="0"/>
          <w:caps w:val="0"/>
          <w:smallCaps w:val="0"/>
          <w:strike w:val="0"/>
          <w:color w:val="000000"/>
          <w:position w:val="0"/>
          <w:sz w:val="24"/>
          <w:szCs w:val="24"/>
          <w:u w:val="none"/>
          <w:shd w:val="clear" w:color="auto" w:fill="auto"/>
          <w:vertAlign w:val="baseline"/>
        </w:rPr>
        <w:t xml:space="preserve">Page numbers are not required from Appendix section</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5"/>
        </w:numPr>
        <w:pBdr/>
        <w:shd w:val="clear" w:color="auto" w:fill="auto"/>
        <w:tabs>
          <w:tab w:val="clear" w:leader="none" w:pos="720"/>
          <w:tab w:val="left" w:leader="none" w:pos="826"/>
        </w:tabs>
        <w:spacing w:after="0" w:before="0" w:line="360" w:lineRule="auto"/>
        <w:ind w:right="0" w:hanging="360" w:left="720"/>
        <w:jc w:val="both"/>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You can keep additional sample codes and sample screen shots of your Dissertation / Internship in appendix A; and inside the dissertation, wherever required, the codes, algorithms, images should be kept. In Appendix whatever you keep are additional only</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5"/>
        </w:numPr>
        <w:pBdr/>
        <w:shd w:val="clear" w:color="auto" w:fill="auto"/>
        <w:spacing w:after="0" w:before="0" w:line="360" w:lineRule="auto"/>
        <w:ind w:right="0" w:hanging="360" w:left="720"/>
        <w:jc w:val="left"/>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Don’t keep the entire codes in the documents; use sample codes only, whichever is important.</w:t>
      </w:r>
      <w:r>
        <w:rPr>
          <w:b w:val="0"/>
          <w:bCs w:val="0"/>
          <w:i w:val="0"/>
          <w:iCs w:val="0"/>
          <w:caps w:val="0"/>
          <w:smallCaps w:val="0"/>
          <w:strike w:val="0"/>
          <w:color w:val="000000"/>
          <w:sz w:val="24"/>
          <w:szCs w:val="24"/>
          <w:u w:val="none"/>
          <w:shd w:val="clear" w:color="auto" w:fill="auto"/>
        </w:rPr>
      </w:r>
    </w:p>
    <w:p>
      <w:pPr>
        <w:pStyle w:val="1245"/>
        <w:keepNext w:val="false"/>
        <w:keepLines w:val="false"/>
        <w:pageBreakBefore w:val="false"/>
        <w:widowControl w:val="false"/>
        <w:numPr>
          <w:ilvl w:val="0"/>
          <w:numId w:val="5"/>
        </w:numPr>
        <w:pBdr/>
        <w:shd w:val="clear" w:color="auto" w:fill="auto"/>
        <w:spacing w:after="0" w:before="0" w:line="360" w:lineRule="auto"/>
        <w:ind w:right="0" w:hanging="360" w:left="720"/>
        <w:jc w:val="left"/>
        <w:rPr>
          <w:b w:val="0"/>
          <w:bCs w:val="0"/>
          <w:i w:val="0"/>
          <w:iCs w:val="0"/>
          <w:caps w:val="0"/>
          <w:smallCaps w:val="0"/>
          <w:strike w:val="0"/>
          <w:color w:val="000000"/>
          <w:sz w:val="24"/>
          <w:szCs w:val="24"/>
          <w:u w:val="none"/>
          <w:shd w:val="clear" w:color="auto" w:fill="auto"/>
        </w:rPr>
      </w:pPr>
      <w:r>
        <w:rPr>
          <w:rFonts w:eastAsia="Times New Roman" w:cs="Times New Roman"/>
          <w:b w:val="0"/>
          <w:bCs w:val="0"/>
          <w:i w:val="0"/>
          <w:iCs w:val="0"/>
          <w:caps w:val="0"/>
          <w:smallCaps w:val="0"/>
          <w:strike w:val="0"/>
          <w:color w:val="000000"/>
          <w:position w:val="0"/>
          <w:sz w:val="24"/>
          <w:szCs w:val="24"/>
          <w:u w:val="none"/>
          <w:shd w:val="clear" w:color="auto" w:fill="auto"/>
          <w:vertAlign w:val="baseline"/>
        </w:rPr>
        <w:t xml:space="preserve">Screen shots of the Dissertation / Internship ; use sample images only, whichever is important</w:t>
      </w:r>
      <w:r>
        <w:rPr>
          <w:b w:val="0"/>
          <w:bCs w:val="0"/>
          <w:i w:val="0"/>
          <w:iCs w:val="0"/>
          <w:caps w:val="0"/>
          <w:smallCaps w:val="0"/>
          <w:strike w:val="0"/>
          <w:color w:val="000000"/>
          <w:sz w:val="24"/>
          <w:szCs w:val="24"/>
          <w:u w:val="none"/>
          <w:shd w:val="clear" w:color="auto" w:fill="auto"/>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val="0"/>
          <w:bCs w:val="0"/>
          <w:position w:val="0"/>
          <w:sz w:val="24"/>
          <w:szCs w:val="24"/>
          <w:vertAlign w:val="baseline"/>
        </w:rPr>
      </w:r>
      <w:r>
        <w:rPr>
          <w:b w:val="0"/>
          <w:bCs w:val="0"/>
          <w:position w:val="0"/>
          <w:sz w:val="24"/>
          <w:szCs w:val="24"/>
          <w:vertAlign w:val="baseline"/>
        </w:rPr>
      </w:r>
    </w:p>
    <w:p>
      <w:pPr>
        <w:pStyle w:val="1245"/>
        <w:pBdr/>
        <w:tabs>
          <w:tab w:val="clear" w:leader="none" w:pos="720"/>
          <w:tab w:val="left" w:leader="none" w:pos="826"/>
        </w:tabs>
        <w:spacing w:line="360" w:lineRule="auto"/>
        <w:ind/>
        <w:jc w:val="center"/>
        <w:rPr>
          <w:b w:val="0"/>
          <w:bCs w:val="0"/>
          <w:position w:val="0"/>
          <w:sz w:val="24"/>
          <w:szCs w:val="24"/>
          <w:vertAlign w:val="baseline"/>
        </w:rPr>
      </w:pPr>
      <w:r>
        <w:rPr>
          <w:b/>
          <w:bCs/>
          <w:position w:val="0"/>
          <w:sz w:val="24"/>
          <w:szCs w:val="24"/>
          <w:vertAlign w:val="baseline"/>
        </w:rPr>
        <w:t xml:space="preserve">Cover Page - Format</w:t>
      </w:r>
      <w:r>
        <w:rPr>
          <w:b w:val="0"/>
          <w:bCs w:val="0"/>
          <w:position w:val="0"/>
          <w:sz w:val="24"/>
          <w:szCs w:val="24"/>
          <w:vertAlign w:val="baseline"/>
        </w:rPr>
      </w:r>
    </w:p>
    <w:p>
      <w:pPr>
        <w:pStyle w:val="1245"/>
        <w:pBdr/>
        <w:tabs>
          <w:tab w:val="clear" w:leader="none" w:pos="720"/>
          <w:tab w:val="left" w:leader="none" w:pos="826"/>
        </w:tabs>
        <w:spacing w:line="360" w:lineRule="auto"/>
        <w:ind/>
        <w:jc w:val="both"/>
        <w:rPr>
          <w:b w:val="0"/>
          <w:bCs w:val="0"/>
          <w:position w:val="0"/>
          <w:sz w:val="24"/>
          <w:szCs w:val="24"/>
          <w:vertAlign w:val="baseline"/>
        </w:rPr>
      </w:pPr>
      <w:r>
        <mc:AlternateContent>
          <mc:Choice Requires="wpg">
            <w:drawing>
              <wp:inline xmlns:wp="http://schemas.openxmlformats.org/drawingml/2006/wordprocessingDrawing" distT="0" distB="0" distL="0" distR="0">
                <wp:extent cx="5721985" cy="4306570"/>
                <wp:effectExtent l="0" t="0" r="0" b="0"/>
                <wp:docPr id="1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png"/>
                        <pic:cNvPicPr>
                          <a:picLocks noChangeAspect="1"/>
                        </pic:cNvPicPr>
                        <pic:nvPr/>
                      </pic:nvPicPr>
                      <pic:blipFill rotWithShape="1">
                        <a:blip r:embed="rId55"/>
                        <a:stretch/>
                      </pic:blipFill>
                      <pic:spPr bwMode="auto">
                        <a:xfrm>
                          <a:off x="0" y="0"/>
                          <a:ext cx="5721985" cy="430657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0.55pt;height:339.10pt;mso-wrap-distance-left:0.00pt;mso-wrap-distance-top:0.00pt;mso-wrap-distance-right:0.00pt;mso-wrap-distance-bottom:0.00pt;z-index:1;" stroked="false">
                <v:imagedata r:id="rId55" o:title=""/>
                <o:lock v:ext="edit" rotation="t"/>
              </v:shape>
            </w:pict>
          </mc:Fallback>
        </mc:AlternateContent>
      </w:r>
      <w:r>
        <w:rPr>
          <w:b w:val="0"/>
          <w:bCs w:val="0"/>
          <w:position w:val="0"/>
          <w:sz w:val="24"/>
          <w:szCs w:val="24"/>
          <w:vertAlign w:val="baseline"/>
        </w:rPr>
      </w:r>
    </w:p>
    <w:sectPr>
      <w:footerReference w:type="default" r:id="rId42"/>
      <w:footerReference w:type="even" r:id="rId43"/>
      <w:footerReference w:type="first" r:id="rId44"/>
      <w:footnotePr/>
      <w:endnotePr/>
      <w:type w:val="nextPage"/>
      <w:pgSz w:h="16838" w:orient="portrait" w:w="11906"/>
      <w:pgMar w:top="2160" w:right="1440" w:bottom="1440" w:left="1440" w:header="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309020205020404"/>
  </w:font>
  <w:font w:name="Georgia">
    <w:panose1 w:val="02040502050405020303"/>
  </w:font>
  <w:font w:name="Noto Sans CJK SC">
    <w:panose1 w:val="020B0500000000000000"/>
  </w:font>
  <w:font w:name="Noto Sans Symbols">
    <w:panose1 w:val="020B0502040504020204"/>
  </w:font>
  <w:font w:name="Cambria">
    <w:panose1 w:val="02040503050406030204"/>
  </w:font>
  <w:font w:name="Arial">
    <w:panose1 w:val="020B0604020202020204"/>
  </w:font>
  <w:font w:name="Noto Serif CJK SC">
    <w:panose1 w:val="02020400000000000000"/>
  </w:font>
  <w:font w:name="Liberation Sans">
    <w:panose1 w:val="020B060402020202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9"/>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2</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9"/>
      <w:pBdr/>
      <w:spacing/>
      <w:ind/>
      <w:rPr/>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2</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pageBreakBefore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9"/>
      <w:pBdr/>
      <w:spacing/>
      <w:ind/>
      <w:rPr/>
    </w:pPr>
    <w: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3</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5</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9"/>
      <w:pBdr/>
      <w:spacing/>
      <w:ind/>
      <w:rPr/>
    </w:pPr>
    <w: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5</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6</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9"/>
      <w:pBdr/>
      <w:spacing/>
      <w:ind/>
      <w:rPr/>
    </w:pPr>
    <w:r/>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6</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7</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9"/>
      <w:pBdr/>
      <w:spacing/>
      <w:ind/>
      <w:rPr/>
    </w:pPr>
    <w:r/>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7</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8</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9"/>
      <w:pBdr/>
      <w:spacing/>
      <w:ind/>
      <w:rPr/>
    </w:pPr>
    <w:r/>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8</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9</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9"/>
      <w:pBdr/>
      <w:spacing/>
      <w:ind/>
      <w:rPr/>
    </w:pPr>
    <w:r/>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9</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10</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9"/>
      <w:pBdr/>
      <w:spacing/>
      <w:ind/>
      <w:rPr/>
    </w:pPr>
    <w:r/>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10</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11</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9"/>
      <w:pBdr/>
      <w:spacing/>
      <w:ind/>
      <w:rPr/>
    </w:pPr>
    <w:r/>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11</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5</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9"/>
      <w:pBdr/>
      <w:spacing/>
      <w:ind/>
      <w:rPr/>
    </w:pPr>
    <w:r/>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5</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9</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9"/>
      <w:pBdr/>
      <w:spacing/>
      <w:ind/>
      <w:rPr/>
    </w:pPr>
    <w:r/>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45"/>
      <w:keepNext w:val="false"/>
      <w:keepLines w:val="false"/>
      <w:pageBreakBefore w:val="false"/>
      <w:widowControl w:val="false"/>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fldChar w:fldCharType="begin"/>
    </w:r>
    <w:r>
      <w:instrText xml:space="preserve"> PAGE </w:instrText>
    </w:r>
    <w:r>
      <w:fldChar w:fldCharType="separate"/>
    </w:r>
    <w:r>
      <w:t xml:space="preserve">9</w:t>
    </w:r>
    <w:r>
      <w:fldChar w:fldCharType="end"/>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p>
    <w:pPr>
      <w:pStyle w:val="1245"/>
      <w:keepNext w:val="false"/>
      <w:keepLines w:val="false"/>
      <w:widowControl w:val="false"/>
      <w:pBdr/>
      <w:shd w:val="clear" w:color="auto" w:fill="auto"/>
      <w:spacing w:after="0" w:before="0" w:line="240" w:lineRule="auto"/>
      <w:ind w:right="0" w:firstLine="0" w:left="0"/>
      <w:jc w:val="left"/>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pPr>
    <w:r>
      <w:rPr>
        <w:rFonts w:eastAsia="Times New Roman" w:cs="Times New Roman"/>
        <w:b w:val="0"/>
        <w:bCs w:val="0"/>
        <w:i w:val="0"/>
        <w:iCs w:val="0"/>
        <w:caps w:val="0"/>
        <w:smallCaps w:val="0"/>
        <w:strike w:val="0"/>
        <w:color w:val="000000"/>
        <w:position w:val="0"/>
        <w:sz w:val="22"/>
        <w:szCs w:val="22"/>
        <w:u w:val="none"/>
        <w:shd w:val="clear" w:color="auto" w:fill="auto"/>
        <w:vertAlign w:val="baseline"/>
      </w:rPr>
    </w:r>
    <w:r>
      <w:rPr>
        <w:rFonts w:ascii="Times New Roman" w:hAnsi="Times New Roman" w:eastAsia="Times New Roman" w:cs="Times New Roman"/>
        <w:b w:val="0"/>
        <w:bCs w:val="0"/>
        <w:i w:val="0"/>
        <w:iCs w:val="0"/>
        <w:caps w:val="0"/>
        <w:smallCaps w:val="0"/>
        <w:strike w:val="0"/>
        <w:color w:val="000000"/>
        <w:position w:val="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0"/>
        </w:tabs>
        <w:spacing/>
        <w:ind w:hanging="360" w:left="720"/>
      </w:pPr>
      <w:rPr>
        <w:rFonts w:hint="default" w:ascii="Noto Sans Symbols" w:hAnsi="Noto Sans Symbols" w:cs="Noto Sans Symbols"/>
        <w:position w:val="0"/>
        <w:sz w:val="22"/>
        <w:vertAlign w:val="baseline"/>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position w:val="0"/>
        <w:sz w:val="22"/>
        <w:vertAlign w:val="baseline"/>
      </w:rPr>
      <w:start w:val="1"/>
      <w:suff w:val="tab"/>
    </w:lvl>
    <w:lvl w:ilvl="2">
      <w:isLgl w:val="false"/>
      <w:lvlJc w:val="left"/>
      <w:lvlText w:val="▪"/>
      <w:numFmt w:val="bullet"/>
      <w:pPr>
        <w:pBdr/>
        <w:tabs>
          <w:tab w:val="num" w:leader="none" w:pos="0"/>
        </w:tabs>
        <w:spacing/>
        <w:ind w:hanging="360" w:left="2160"/>
      </w:pPr>
      <w:rPr>
        <w:rFonts w:hint="default" w:ascii="Noto Sans Symbols" w:hAnsi="Noto Sans Symbols" w:cs="Noto Sans Symbols"/>
        <w:position w:val="0"/>
        <w:sz w:val="22"/>
        <w:vertAlign w:val="baseline"/>
      </w:rPr>
      <w:start w:val="1"/>
      <w:suff w:val="tab"/>
    </w:lvl>
    <w:lvl w:ilvl="3">
      <w:isLgl w:val="false"/>
      <w:lvlJc w:val="left"/>
      <w:lvlText w:val="●"/>
      <w:numFmt w:val="bullet"/>
      <w:pPr>
        <w:pBdr/>
        <w:tabs>
          <w:tab w:val="num" w:leader="none" w:pos="0"/>
        </w:tabs>
        <w:spacing/>
        <w:ind w:hanging="360" w:left="2880"/>
      </w:pPr>
      <w:rPr>
        <w:rFonts w:hint="default" w:ascii="Noto Sans Symbols" w:hAnsi="Noto Sans Symbols" w:cs="Noto Sans Symbols"/>
        <w:position w:val="0"/>
        <w:sz w:val="22"/>
        <w:vertAlign w:val="baseline"/>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position w:val="0"/>
        <w:sz w:val="22"/>
        <w:vertAlign w:val="baseline"/>
      </w:rPr>
      <w:start w:val="1"/>
      <w:suff w:val="tab"/>
    </w:lvl>
    <w:lvl w:ilvl="5">
      <w:isLgl w:val="false"/>
      <w:lvlJc w:val="left"/>
      <w:lvlText w:val="▪"/>
      <w:numFmt w:val="bullet"/>
      <w:pPr>
        <w:pBdr/>
        <w:tabs>
          <w:tab w:val="num" w:leader="none" w:pos="0"/>
        </w:tabs>
        <w:spacing/>
        <w:ind w:hanging="360" w:left="4320"/>
      </w:pPr>
      <w:rPr>
        <w:rFonts w:hint="default" w:ascii="Noto Sans Symbols" w:hAnsi="Noto Sans Symbols" w:cs="Noto Sans Symbols"/>
        <w:position w:val="0"/>
        <w:sz w:val="22"/>
        <w:vertAlign w:val="baseline"/>
      </w:rPr>
      <w:start w:val="1"/>
      <w:suff w:val="tab"/>
    </w:lvl>
    <w:lvl w:ilvl="6">
      <w:isLgl w:val="false"/>
      <w:lvlJc w:val="left"/>
      <w:lvlText w:val="●"/>
      <w:numFmt w:val="bullet"/>
      <w:pPr>
        <w:pBdr/>
        <w:tabs>
          <w:tab w:val="num" w:leader="none" w:pos="0"/>
        </w:tabs>
        <w:spacing/>
        <w:ind w:hanging="360" w:left="5040"/>
      </w:pPr>
      <w:rPr>
        <w:rFonts w:hint="default" w:ascii="Noto Sans Symbols" w:hAnsi="Noto Sans Symbols" w:cs="Noto Sans Symbols"/>
        <w:position w:val="0"/>
        <w:sz w:val="22"/>
        <w:vertAlign w:val="baseline"/>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position w:val="0"/>
        <w:sz w:val="22"/>
        <w:vertAlign w:val="baseline"/>
      </w:rPr>
      <w:start w:val="1"/>
      <w:suff w:val="tab"/>
    </w:lvl>
    <w:lvl w:ilvl="8">
      <w:isLgl w:val="false"/>
      <w:lvlJc w:val="left"/>
      <w:lvlText w:val="▪"/>
      <w:numFmt w:val="bullet"/>
      <w:pPr>
        <w:pBdr/>
        <w:tabs>
          <w:tab w:val="num" w:leader="none" w:pos="0"/>
        </w:tabs>
        <w:spacing/>
        <w:ind w:hanging="360" w:left="6480"/>
      </w:pPr>
      <w:rPr>
        <w:rFonts w:hint="default" w:ascii="Noto Sans Symbols" w:hAnsi="Noto Sans Symbols" w:cs="Noto Sans Symbols"/>
        <w:position w:val="0"/>
        <w:sz w:val="22"/>
        <w:vertAlign w:val="baseline"/>
      </w:rPr>
      <w:start w:val="1"/>
      <w:suff w:val="tab"/>
    </w:lvl>
  </w:abstractNum>
  <w:abstractNum w:abstractNumId="1">
    <w:lvl w:ilvl="0">
      <w:isLgl w:val="false"/>
      <w:lvlJc w:val="left"/>
      <w:lvlText w:val="%1"/>
      <w:numFmt w:val="decimal"/>
      <w:pPr>
        <w:pBdr/>
        <w:tabs>
          <w:tab w:val="num" w:leader="none" w:pos="0"/>
        </w:tabs>
        <w:spacing/>
        <w:ind w:hanging="452" w:left="1041"/>
      </w:pPr>
      <w:rPr>
        <w:position w:val="0"/>
        <w:sz w:val="22"/>
        <w:vertAlign w:val="baseline"/>
      </w:rPr>
      <w:start w:val="1"/>
      <w:suff w:val="tab"/>
    </w:lvl>
    <w:lvl w:ilvl="1">
      <w:isLgl w:val="false"/>
      <w:lvlJc w:val="left"/>
      <w:lvlText w:val="%1.%2"/>
      <w:numFmt w:val="decimal"/>
      <w:pPr>
        <w:pBdr/>
        <w:tabs>
          <w:tab w:val="num" w:leader="none" w:pos="0"/>
        </w:tabs>
        <w:spacing/>
        <w:ind w:hanging="538" w:left="1579"/>
      </w:pPr>
      <w:rPr>
        <w:rFonts w:ascii="Times New Roman" w:hAnsi="Times New Roman" w:eastAsia="Times New Roman" w:cs="Times New Roman"/>
        <w:position w:val="0"/>
        <w:sz w:val="24"/>
        <w:szCs w:val="24"/>
        <w:vertAlign w:val="baseline"/>
      </w:rPr>
      <w:start w:val="1"/>
      <w:suff w:val="tab"/>
    </w:lvl>
    <w:lvl w:ilvl="2">
      <w:isLgl w:val="false"/>
      <w:lvlJc w:val="left"/>
      <w:lvlText w:val=""/>
      <w:numFmt w:val="bullet"/>
      <w:pPr>
        <w:pBdr/>
        <w:tabs>
          <w:tab w:val="num" w:leader="none" w:pos="0"/>
        </w:tabs>
        <w:spacing/>
        <w:ind w:hanging="538" w:left="1580"/>
      </w:pPr>
      <w:rPr>
        <w:rFonts w:hint="default" w:ascii="Symbol" w:hAnsi="Symbol" w:cs="Symbol"/>
        <w:position w:val="0"/>
        <w:sz w:val="22"/>
        <w:vertAlign w:val="baseline"/>
      </w:rPr>
      <w:start w:val="0"/>
      <w:suff w:val="tab"/>
    </w:lvl>
    <w:lvl w:ilvl="3">
      <w:isLgl w:val="false"/>
      <w:lvlJc w:val="left"/>
      <w:lvlText w:val=""/>
      <w:numFmt w:val="bullet"/>
      <w:pPr>
        <w:pBdr/>
        <w:tabs>
          <w:tab w:val="num" w:leader="none" w:pos="0"/>
        </w:tabs>
        <w:spacing/>
        <w:ind w:hanging="538" w:left="2495"/>
      </w:pPr>
      <w:rPr>
        <w:rFonts w:hint="default" w:ascii="Symbol" w:hAnsi="Symbol" w:cs="Symbol"/>
        <w:position w:val="0"/>
        <w:sz w:val="22"/>
        <w:vertAlign w:val="baseline"/>
      </w:rPr>
      <w:start w:val="0"/>
      <w:suff w:val="tab"/>
    </w:lvl>
    <w:lvl w:ilvl="4">
      <w:isLgl w:val="false"/>
      <w:lvlJc w:val="left"/>
      <w:lvlText w:val=""/>
      <w:numFmt w:val="bullet"/>
      <w:pPr>
        <w:pBdr/>
        <w:tabs>
          <w:tab w:val="num" w:leader="none" w:pos="0"/>
        </w:tabs>
        <w:spacing/>
        <w:ind w:hanging="538" w:left="3410"/>
      </w:pPr>
      <w:rPr>
        <w:rFonts w:hint="default" w:ascii="Symbol" w:hAnsi="Symbol" w:cs="Symbol"/>
        <w:position w:val="0"/>
        <w:sz w:val="22"/>
        <w:vertAlign w:val="baseline"/>
      </w:rPr>
      <w:start w:val="0"/>
      <w:suff w:val="tab"/>
    </w:lvl>
    <w:lvl w:ilvl="5">
      <w:isLgl w:val="false"/>
      <w:lvlJc w:val="left"/>
      <w:lvlText w:val=""/>
      <w:numFmt w:val="bullet"/>
      <w:pPr>
        <w:pBdr/>
        <w:tabs>
          <w:tab w:val="num" w:leader="none" w:pos="0"/>
        </w:tabs>
        <w:spacing/>
        <w:ind w:hanging="538" w:left="4325"/>
      </w:pPr>
      <w:rPr>
        <w:rFonts w:hint="default" w:ascii="Symbol" w:hAnsi="Symbol" w:cs="Symbol"/>
        <w:position w:val="0"/>
        <w:sz w:val="22"/>
        <w:vertAlign w:val="baseline"/>
      </w:rPr>
      <w:start w:val="0"/>
      <w:suff w:val="tab"/>
    </w:lvl>
    <w:lvl w:ilvl="6">
      <w:isLgl w:val="false"/>
      <w:lvlJc w:val="left"/>
      <w:lvlText w:val=""/>
      <w:numFmt w:val="bullet"/>
      <w:pPr>
        <w:pBdr/>
        <w:tabs>
          <w:tab w:val="num" w:leader="none" w:pos="0"/>
        </w:tabs>
        <w:spacing/>
        <w:ind w:hanging="538" w:left="5240"/>
      </w:pPr>
      <w:rPr>
        <w:rFonts w:hint="default" w:ascii="Symbol" w:hAnsi="Symbol" w:cs="Symbol"/>
        <w:position w:val="0"/>
        <w:sz w:val="22"/>
        <w:vertAlign w:val="baseline"/>
      </w:rPr>
      <w:start w:val="0"/>
      <w:suff w:val="tab"/>
    </w:lvl>
    <w:lvl w:ilvl="7">
      <w:isLgl w:val="false"/>
      <w:lvlJc w:val="left"/>
      <w:lvlText w:val=""/>
      <w:numFmt w:val="bullet"/>
      <w:pPr>
        <w:pBdr/>
        <w:tabs>
          <w:tab w:val="num" w:leader="none" w:pos="0"/>
        </w:tabs>
        <w:spacing/>
        <w:ind w:hanging="538" w:left="6155"/>
      </w:pPr>
      <w:rPr>
        <w:rFonts w:hint="default" w:ascii="Symbol" w:hAnsi="Symbol" w:cs="Symbol"/>
        <w:position w:val="0"/>
        <w:sz w:val="22"/>
        <w:vertAlign w:val="baseline"/>
      </w:rPr>
      <w:start w:val="0"/>
      <w:suff w:val="tab"/>
    </w:lvl>
    <w:lvl w:ilvl="8">
      <w:isLgl w:val="false"/>
      <w:lvlJc w:val="left"/>
      <w:lvlText w:val=""/>
      <w:numFmt w:val="bullet"/>
      <w:pPr>
        <w:pBdr/>
        <w:tabs>
          <w:tab w:val="num" w:leader="none" w:pos="0"/>
        </w:tabs>
        <w:spacing/>
        <w:ind w:hanging="538" w:left="7070"/>
      </w:pPr>
      <w:rPr>
        <w:rFonts w:hint="default" w:ascii="Symbol" w:hAnsi="Symbol" w:cs="Symbol"/>
        <w:position w:val="0"/>
        <w:sz w:val="22"/>
        <w:vertAlign w:val="baseline"/>
      </w:rPr>
      <w:start w:val="0"/>
      <w:suff w:val="tab"/>
    </w:lvl>
  </w:abstractNum>
  <w:abstractNum w:abstractNumId="2">
    <w:lvl w:ilvl="0">
      <w:isLgl w:val="false"/>
      <w:lvlJc w:val="left"/>
      <w:lvlText w:val="%1"/>
      <w:numFmt w:val="decimal"/>
      <w:pPr>
        <w:pBdr/>
        <w:tabs>
          <w:tab w:val="num" w:leader="none" w:pos="0"/>
        </w:tabs>
        <w:spacing/>
        <w:ind w:hanging="360" w:left="360"/>
      </w:pPr>
      <w:rPr>
        <w:position w:val="0"/>
        <w:sz w:val="22"/>
        <w:vertAlign w:val="baseline"/>
      </w:rPr>
      <w:start w:val="1"/>
      <w:suff w:val="tab"/>
    </w:lvl>
    <w:lvl w:ilvl="1">
      <w:isLgl w:val="false"/>
      <w:lvlJc w:val="left"/>
      <w:lvlText w:val="%1.%2"/>
      <w:numFmt w:val="decimal"/>
      <w:pPr>
        <w:pBdr/>
        <w:tabs>
          <w:tab w:val="num" w:leader="none" w:pos="0"/>
        </w:tabs>
        <w:spacing/>
        <w:ind w:hanging="360" w:left="810"/>
      </w:pPr>
      <w:rPr>
        <w:position w:val="0"/>
        <w:sz w:val="22"/>
        <w:vertAlign w:val="baseline"/>
      </w:rPr>
      <w:start w:val="1"/>
      <w:suff w:val="tab"/>
    </w:lvl>
    <w:lvl w:ilvl="2">
      <w:isLgl w:val="false"/>
      <w:lvlJc w:val="left"/>
      <w:lvlText w:val="%1.%2.%3"/>
      <w:numFmt w:val="decimal"/>
      <w:pPr>
        <w:pBdr/>
        <w:tabs>
          <w:tab w:val="num" w:leader="none" w:pos="0"/>
        </w:tabs>
        <w:spacing/>
        <w:ind w:hanging="720" w:left="1620"/>
      </w:pPr>
      <w:rPr>
        <w:position w:val="0"/>
        <w:sz w:val="22"/>
        <w:vertAlign w:val="baseline"/>
      </w:rPr>
      <w:start w:val="1"/>
      <w:suff w:val="tab"/>
    </w:lvl>
    <w:lvl w:ilvl="3">
      <w:isLgl w:val="false"/>
      <w:lvlJc w:val="left"/>
      <w:lvlText w:val="%1.%2.%3.%4"/>
      <w:numFmt w:val="decimal"/>
      <w:pPr>
        <w:pBdr/>
        <w:tabs>
          <w:tab w:val="num" w:leader="none" w:pos="0"/>
        </w:tabs>
        <w:spacing/>
        <w:ind w:hanging="720" w:left="2070"/>
      </w:pPr>
      <w:rPr>
        <w:position w:val="0"/>
        <w:sz w:val="22"/>
        <w:vertAlign w:val="baseline"/>
      </w:rPr>
      <w:start w:val="1"/>
      <w:suff w:val="tab"/>
    </w:lvl>
    <w:lvl w:ilvl="4">
      <w:isLgl w:val="false"/>
      <w:lvlJc w:val="left"/>
      <w:lvlText w:val="%1.%2.%3.%4.%5"/>
      <w:numFmt w:val="decimal"/>
      <w:pPr>
        <w:pBdr/>
        <w:tabs>
          <w:tab w:val="num" w:leader="none" w:pos="0"/>
        </w:tabs>
        <w:spacing/>
        <w:ind w:hanging="1080" w:left="2880"/>
      </w:pPr>
      <w:rPr>
        <w:position w:val="0"/>
        <w:sz w:val="22"/>
        <w:vertAlign w:val="baseline"/>
      </w:rPr>
      <w:start w:val="1"/>
      <w:suff w:val="tab"/>
    </w:lvl>
    <w:lvl w:ilvl="5">
      <w:isLgl w:val="false"/>
      <w:lvlJc w:val="left"/>
      <w:lvlText w:val="%1.%2.%3.%4.%5.%6"/>
      <w:numFmt w:val="decimal"/>
      <w:pPr>
        <w:pBdr/>
        <w:tabs>
          <w:tab w:val="num" w:leader="none" w:pos="0"/>
        </w:tabs>
        <w:spacing/>
        <w:ind w:hanging="1080" w:left="3330"/>
      </w:pPr>
      <w:rPr>
        <w:position w:val="0"/>
        <w:sz w:val="22"/>
        <w:vertAlign w:val="baseline"/>
      </w:rPr>
      <w:start w:val="1"/>
      <w:suff w:val="tab"/>
    </w:lvl>
    <w:lvl w:ilvl="6">
      <w:isLgl w:val="false"/>
      <w:lvlJc w:val="left"/>
      <w:lvlText w:val="%1.%2.%3.%4.%5.%6.%7"/>
      <w:numFmt w:val="decimal"/>
      <w:pPr>
        <w:pBdr/>
        <w:tabs>
          <w:tab w:val="num" w:leader="none" w:pos="0"/>
        </w:tabs>
        <w:spacing/>
        <w:ind w:hanging="1440" w:left="4140"/>
      </w:pPr>
      <w:rPr>
        <w:position w:val="0"/>
        <w:sz w:val="22"/>
        <w:vertAlign w:val="baseline"/>
      </w:rPr>
      <w:start w:val="1"/>
      <w:suff w:val="tab"/>
    </w:lvl>
    <w:lvl w:ilvl="7">
      <w:isLgl w:val="false"/>
      <w:lvlJc w:val="left"/>
      <w:lvlText w:val="%1.%2.%3.%4.%5.%6.%7.%8"/>
      <w:numFmt w:val="decimal"/>
      <w:pPr>
        <w:pBdr/>
        <w:tabs>
          <w:tab w:val="num" w:leader="none" w:pos="0"/>
        </w:tabs>
        <w:spacing/>
        <w:ind w:hanging="1440" w:left="4590"/>
      </w:pPr>
      <w:rPr>
        <w:position w:val="0"/>
        <w:sz w:val="22"/>
        <w:vertAlign w:val="baseline"/>
      </w:rPr>
      <w:start w:val="1"/>
      <w:suff w:val="tab"/>
    </w:lvl>
    <w:lvl w:ilvl="8">
      <w:isLgl w:val="false"/>
      <w:lvlJc w:val="left"/>
      <w:lvlText w:val="%1.%2.%3.%4.%5.%6.%7.%8.%9"/>
      <w:numFmt w:val="decimal"/>
      <w:pPr>
        <w:pBdr/>
        <w:tabs>
          <w:tab w:val="num" w:leader="none" w:pos="0"/>
        </w:tabs>
        <w:spacing/>
        <w:ind w:hanging="1800" w:left="5400"/>
      </w:pPr>
      <w:rPr>
        <w:position w:val="0"/>
        <w:sz w:val="22"/>
        <w:vertAlign w:val="baseline"/>
      </w:rPr>
      <w:start w:val="1"/>
      <w:suff w:val="tab"/>
    </w:lvl>
  </w:abstractNum>
  <w:abstractNum w:abstractNumId="3">
    <w:lvl w:ilvl="0">
      <w:isLgl w:val="false"/>
      <w:lvlJc w:val="left"/>
      <w:lvlText w:val="[%1.]"/>
      <w:numFmt w:val="decimal"/>
      <w:pPr>
        <w:pBdr/>
        <w:tabs>
          <w:tab w:val="num" w:leader="none" w:pos="0"/>
        </w:tabs>
        <w:spacing/>
        <w:ind w:hanging="360" w:left="720"/>
      </w:pPr>
      <w:rPr>
        <w:position w:val="0"/>
        <w:sz w:val="22"/>
        <w:vertAlign w:val="baseline"/>
      </w:rPr>
      <w:start w:val="1"/>
      <w:suff w:val="tab"/>
    </w:lvl>
    <w:lvl w:ilvl="1">
      <w:isLgl w:val="false"/>
      <w:lvlJc w:val="left"/>
      <w:lvlText w:val="%2."/>
      <w:numFmt w:val="lowerLetter"/>
      <w:pPr>
        <w:pBdr/>
        <w:tabs>
          <w:tab w:val="num" w:leader="none" w:pos="0"/>
        </w:tabs>
        <w:spacing/>
        <w:ind w:hanging="360" w:left="1440"/>
      </w:pPr>
      <w:rPr>
        <w:position w:val="0"/>
        <w:sz w:val="22"/>
        <w:vertAlign w:val="baseline"/>
      </w:rPr>
      <w:start w:val="1"/>
      <w:suff w:val="tab"/>
    </w:lvl>
    <w:lvl w:ilvl="2">
      <w:isLgl w:val="false"/>
      <w:lvlJc w:val="right"/>
      <w:lvlText w:val="%3."/>
      <w:numFmt w:val="lowerRoman"/>
      <w:pPr>
        <w:pBdr/>
        <w:tabs>
          <w:tab w:val="num" w:leader="none" w:pos="0"/>
        </w:tabs>
        <w:spacing/>
        <w:ind w:hanging="180" w:left="2160"/>
      </w:pPr>
      <w:rPr>
        <w:position w:val="0"/>
        <w:sz w:val="22"/>
        <w:vertAlign w:val="baseline"/>
      </w:rPr>
      <w:start w:val="1"/>
      <w:suff w:val="tab"/>
    </w:lvl>
    <w:lvl w:ilvl="3">
      <w:isLgl w:val="false"/>
      <w:lvlJc w:val="left"/>
      <w:lvlText w:val="%4."/>
      <w:numFmt w:val="decimal"/>
      <w:pPr>
        <w:pBdr/>
        <w:tabs>
          <w:tab w:val="num" w:leader="none" w:pos="0"/>
        </w:tabs>
        <w:spacing/>
        <w:ind w:hanging="360" w:left="2880"/>
      </w:pPr>
      <w:rPr>
        <w:position w:val="0"/>
        <w:sz w:val="22"/>
        <w:vertAlign w:val="baseline"/>
      </w:rPr>
      <w:start w:val="1"/>
      <w:suff w:val="tab"/>
    </w:lvl>
    <w:lvl w:ilvl="4">
      <w:isLgl w:val="false"/>
      <w:lvlJc w:val="left"/>
      <w:lvlText w:val="%5."/>
      <w:numFmt w:val="lowerLetter"/>
      <w:pPr>
        <w:pBdr/>
        <w:tabs>
          <w:tab w:val="num" w:leader="none" w:pos="0"/>
        </w:tabs>
        <w:spacing/>
        <w:ind w:hanging="360" w:left="3600"/>
      </w:pPr>
      <w:rPr>
        <w:position w:val="0"/>
        <w:sz w:val="22"/>
        <w:vertAlign w:val="baseline"/>
      </w:rPr>
      <w:start w:val="1"/>
      <w:suff w:val="tab"/>
    </w:lvl>
    <w:lvl w:ilvl="5">
      <w:isLgl w:val="false"/>
      <w:lvlJc w:val="right"/>
      <w:lvlText w:val="%6."/>
      <w:numFmt w:val="lowerRoman"/>
      <w:pPr>
        <w:pBdr/>
        <w:tabs>
          <w:tab w:val="num" w:leader="none" w:pos="0"/>
        </w:tabs>
        <w:spacing/>
        <w:ind w:hanging="180" w:left="4320"/>
      </w:pPr>
      <w:rPr>
        <w:position w:val="0"/>
        <w:sz w:val="22"/>
        <w:vertAlign w:val="baseline"/>
      </w:rPr>
      <w:start w:val="1"/>
      <w:suff w:val="tab"/>
    </w:lvl>
    <w:lvl w:ilvl="6">
      <w:isLgl w:val="false"/>
      <w:lvlJc w:val="left"/>
      <w:lvlText w:val="%7."/>
      <w:numFmt w:val="decimal"/>
      <w:pPr>
        <w:pBdr/>
        <w:tabs>
          <w:tab w:val="num" w:leader="none" w:pos="0"/>
        </w:tabs>
        <w:spacing/>
        <w:ind w:hanging="360" w:left="5040"/>
      </w:pPr>
      <w:rPr>
        <w:position w:val="0"/>
        <w:sz w:val="22"/>
        <w:vertAlign w:val="baseline"/>
      </w:rPr>
      <w:start w:val="1"/>
      <w:suff w:val="tab"/>
    </w:lvl>
    <w:lvl w:ilvl="7">
      <w:isLgl w:val="false"/>
      <w:lvlJc w:val="left"/>
      <w:lvlText w:val="%8."/>
      <w:numFmt w:val="lowerLetter"/>
      <w:pPr>
        <w:pBdr/>
        <w:tabs>
          <w:tab w:val="num" w:leader="none" w:pos="0"/>
        </w:tabs>
        <w:spacing/>
        <w:ind w:hanging="360" w:left="5760"/>
      </w:pPr>
      <w:rPr>
        <w:position w:val="0"/>
        <w:sz w:val="22"/>
        <w:vertAlign w:val="baseline"/>
      </w:rPr>
      <w:start w:val="1"/>
      <w:suff w:val="tab"/>
    </w:lvl>
    <w:lvl w:ilvl="8">
      <w:isLgl w:val="false"/>
      <w:lvlJc w:val="right"/>
      <w:lvlText w:val="%9."/>
      <w:numFmt w:val="lowerRoman"/>
      <w:pPr>
        <w:pBdr/>
        <w:tabs>
          <w:tab w:val="num" w:leader="none" w:pos="0"/>
        </w:tabs>
        <w:spacing/>
        <w:ind w:hanging="180" w:left="6480"/>
      </w:pPr>
      <w:rPr>
        <w:position w:val="0"/>
        <w:sz w:val="22"/>
        <w:vertAlign w:val="baseline"/>
      </w:rPr>
      <w:start w:val="1"/>
      <w:suff w:val="tab"/>
    </w:lvl>
  </w:abstractNum>
  <w:abstractNum w:abstractNumId="4">
    <w:lvl w:ilvl="0">
      <w:isLgl w:val="false"/>
      <w:lvlJc w:val="left"/>
      <w:lvlText w:val="●"/>
      <w:numFmt w:val="bullet"/>
      <w:pPr>
        <w:pBdr/>
        <w:tabs>
          <w:tab w:val="num" w:leader="none" w:pos="0"/>
        </w:tabs>
        <w:spacing/>
        <w:ind w:hanging="360" w:left="720"/>
      </w:pPr>
      <w:rPr>
        <w:rFonts w:hint="default" w:ascii="Noto Sans Symbols" w:hAnsi="Noto Sans Symbols" w:cs="Noto Sans Symbols"/>
        <w:position w:val="0"/>
        <w:sz w:val="22"/>
        <w:vertAlign w:val="baseline"/>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position w:val="0"/>
        <w:sz w:val="22"/>
        <w:vertAlign w:val="baseline"/>
      </w:rPr>
      <w:start w:val="1"/>
      <w:suff w:val="tab"/>
    </w:lvl>
    <w:lvl w:ilvl="2">
      <w:isLgl w:val="false"/>
      <w:lvlJc w:val="left"/>
      <w:lvlText w:val="▪"/>
      <w:numFmt w:val="bullet"/>
      <w:pPr>
        <w:pBdr/>
        <w:tabs>
          <w:tab w:val="num" w:leader="none" w:pos="0"/>
        </w:tabs>
        <w:spacing/>
        <w:ind w:hanging="360" w:left="2160"/>
      </w:pPr>
      <w:rPr>
        <w:rFonts w:hint="default" w:ascii="Noto Sans Symbols" w:hAnsi="Noto Sans Symbols" w:cs="Noto Sans Symbols"/>
        <w:position w:val="0"/>
        <w:sz w:val="22"/>
        <w:vertAlign w:val="baseline"/>
      </w:rPr>
      <w:start w:val="1"/>
      <w:suff w:val="tab"/>
    </w:lvl>
    <w:lvl w:ilvl="3">
      <w:isLgl w:val="false"/>
      <w:lvlJc w:val="left"/>
      <w:lvlText w:val="●"/>
      <w:numFmt w:val="bullet"/>
      <w:pPr>
        <w:pBdr/>
        <w:tabs>
          <w:tab w:val="num" w:leader="none" w:pos="0"/>
        </w:tabs>
        <w:spacing/>
        <w:ind w:hanging="360" w:left="2880"/>
      </w:pPr>
      <w:rPr>
        <w:rFonts w:hint="default" w:ascii="Noto Sans Symbols" w:hAnsi="Noto Sans Symbols" w:cs="Noto Sans Symbols"/>
        <w:position w:val="0"/>
        <w:sz w:val="22"/>
        <w:vertAlign w:val="baseline"/>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position w:val="0"/>
        <w:sz w:val="22"/>
        <w:vertAlign w:val="baseline"/>
      </w:rPr>
      <w:start w:val="1"/>
      <w:suff w:val="tab"/>
    </w:lvl>
    <w:lvl w:ilvl="5">
      <w:isLgl w:val="false"/>
      <w:lvlJc w:val="left"/>
      <w:lvlText w:val="▪"/>
      <w:numFmt w:val="bullet"/>
      <w:pPr>
        <w:pBdr/>
        <w:tabs>
          <w:tab w:val="num" w:leader="none" w:pos="0"/>
        </w:tabs>
        <w:spacing/>
        <w:ind w:hanging="360" w:left="4320"/>
      </w:pPr>
      <w:rPr>
        <w:rFonts w:hint="default" w:ascii="Noto Sans Symbols" w:hAnsi="Noto Sans Symbols" w:cs="Noto Sans Symbols"/>
        <w:position w:val="0"/>
        <w:sz w:val="22"/>
        <w:vertAlign w:val="baseline"/>
      </w:rPr>
      <w:start w:val="1"/>
      <w:suff w:val="tab"/>
    </w:lvl>
    <w:lvl w:ilvl="6">
      <w:isLgl w:val="false"/>
      <w:lvlJc w:val="left"/>
      <w:lvlText w:val="●"/>
      <w:numFmt w:val="bullet"/>
      <w:pPr>
        <w:pBdr/>
        <w:tabs>
          <w:tab w:val="num" w:leader="none" w:pos="0"/>
        </w:tabs>
        <w:spacing/>
        <w:ind w:hanging="360" w:left="5040"/>
      </w:pPr>
      <w:rPr>
        <w:rFonts w:hint="default" w:ascii="Noto Sans Symbols" w:hAnsi="Noto Sans Symbols" w:cs="Noto Sans Symbols"/>
        <w:position w:val="0"/>
        <w:sz w:val="22"/>
        <w:vertAlign w:val="baseline"/>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position w:val="0"/>
        <w:sz w:val="22"/>
        <w:vertAlign w:val="baseline"/>
      </w:rPr>
      <w:start w:val="1"/>
      <w:suff w:val="tab"/>
    </w:lvl>
    <w:lvl w:ilvl="8">
      <w:isLgl w:val="false"/>
      <w:lvlJc w:val="left"/>
      <w:lvlText w:val="▪"/>
      <w:numFmt w:val="bullet"/>
      <w:pPr>
        <w:pBdr/>
        <w:tabs>
          <w:tab w:val="num" w:leader="none" w:pos="0"/>
        </w:tabs>
        <w:spacing/>
        <w:ind w:hanging="360" w:left="6480"/>
      </w:pPr>
      <w:rPr>
        <w:rFonts w:hint="default" w:ascii="Noto Sans Symbols" w:hAnsi="Noto Sans Symbols" w:cs="Noto Sans Symbols"/>
        <w:position w:val="0"/>
        <w:sz w:val="22"/>
        <w:vertAlign w:val="baseline"/>
      </w:rPr>
      <w:start w:val="1"/>
      <w:suff w:val="tab"/>
    </w:lvl>
  </w:abstractNum>
  <w:abstractNum w:abstractNumId="5">
    <w:lvl w:ilvl="0">
      <w:isLgl w:val="false"/>
      <w:lvlJc w:val="left"/>
      <w:lvlText w:val="✔"/>
      <w:numFmt w:val="bullet"/>
      <w:pPr>
        <w:pBdr/>
        <w:tabs>
          <w:tab w:val="num" w:leader="none" w:pos="0"/>
        </w:tabs>
        <w:spacing/>
        <w:ind w:hanging="360" w:left="720"/>
      </w:pPr>
      <w:rPr>
        <w:rFonts w:hint="default" w:ascii="Noto Sans Symbols" w:hAnsi="Noto Sans Symbols" w:cs="Noto Sans Symbols"/>
        <w:position w:val="0"/>
        <w:sz w:val="22"/>
        <w:vertAlign w:val="baseline"/>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position w:val="0"/>
        <w:sz w:val="22"/>
        <w:vertAlign w:val="baseline"/>
      </w:rPr>
      <w:start w:val="1"/>
      <w:suff w:val="tab"/>
    </w:lvl>
    <w:lvl w:ilvl="2">
      <w:isLgl w:val="false"/>
      <w:lvlJc w:val="left"/>
      <w:lvlText w:val="▪"/>
      <w:numFmt w:val="bullet"/>
      <w:pPr>
        <w:pBdr/>
        <w:tabs>
          <w:tab w:val="num" w:leader="none" w:pos="0"/>
        </w:tabs>
        <w:spacing/>
        <w:ind w:hanging="360" w:left="2160"/>
      </w:pPr>
      <w:rPr>
        <w:rFonts w:hint="default" w:ascii="Noto Sans Symbols" w:hAnsi="Noto Sans Symbols" w:cs="Noto Sans Symbols"/>
        <w:position w:val="0"/>
        <w:sz w:val="22"/>
        <w:vertAlign w:val="baseline"/>
      </w:rPr>
      <w:start w:val="1"/>
      <w:suff w:val="tab"/>
    </w:lvl>
    <w:lvl w:ilvl="3">
      <w:isLgl w:val="false"/>
      <w:lvlJc w:val="left"/>
      <w:lvlText w:val="●"/>
      <w:numFmt w:val="bullet"/>
      <w:pPr>
        <w:pBdr/>
        <w:tabs>
          <w:tab w:val="num" w:leader="none" w:pos="0"/>
        </w:tabs>
        <w:spacing/>
        <w:ind w:hanging="360" w:left="2880"/>
      </w:pPr>
      <w:rPr>
        <w:rFonts w:hint="default" w:ascii="Noto Sans Symbols" w:hAnsi="Noto Sans Symbols" w:cs="Noto Sans Symbols"/>
        <w:position w:val="0"/>
        <w:sz w:val="22"/>
        <w:vertAlign w:val="baseline"/>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position w:val="0"/>
        <w:sz w:val="22"/>
        <w:vertAlign w:val="baseline"/>
      </w:rPr>
      <w:start w:val="1"/>
      <w:suff w:val="tab"/>
    </w:lvl>
    <w:lvl w:ilvl="5">
      <w:isLgl w:val="false"/>
      <w:lvlJc w:val="left"/>
      <w:lvlText w:val="▪"/>
      <w:numFmt w:val="bullet"/>
      <w:pPr>
        <w:pBdr/>
        <w:tabs>
          <w:tab w:val="num" w:leader="none" w:pos="0"/>
        </w:tabs>
        <w:spacing/>
        <w:ind w:hanging="360" w:left="4320"/>
      </w:pPr>
      <w:rPr>
        <w:rFonts w:hint="default" w:ascii="Noto Sans Symbols" w:hAnsi="Noto Sans Symbols" w:cs="Noto Sans Symbols"/>
        <w:position w:val="0"/>
        <w:sz w:val="22"/>
        <w:vertAlign w:val="baseline"/>
      </w:rPr>
      <w:start w:val="1"/>
      <w:suff w:val="tab"/>
    </w:lvl>
    <w:lvl w:ilvl="6">
      <w:isLgl w:val="false"/>
      <w:lvlJc w:val="left"/>
      <w:lvlText w:val="●"/>
      <w:numFmt w:val="bullet"/>
      <w:pPr>
        <w:pBdr/>
        <w:tabs>
          <w:tab w:val="num" w:leader="none" w:pos="0"/>
        </w:tabs>
        <w:spacing/>
        <w:ind w:hanging="360" w:left="5040"/>
      </w:pPr>
      <w:rPr>
        <w:rFonts w:hint="default" w:ascii="Noto Sans Symbols" w:hAnsi="Noto Sans Symbols" w:cs="Noto Sans Symbols"/>
        <w:position w:val="0"/>
        <w:sz w:val="22"/>
        <w:vertAlign w:val="baseline"/>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position w:val="0"/>
        <w:sz w:val="22"/>
        <w:vertAlign w:val="baseline"/>
      </w:rPr>
      <w:start w:val="1"/>
      <w:suff w:val="tab"/>
    </w:lvl>
    <w:lvl w:ilvl="8">
      <w:isLgl w:val="false"/>
      <w:lvlJc w:val="left"/>
      <w:lvlText w:val="▪"/>
      <w:numFmt w:val="bullet"/>
      <w:pPr>
        <w:pBdr/>
        <w:tabs>
          <w:tab w:val="num" w:leader="none" w:pos="0"/>
        </w:tabs>
        <w:spacing/>
        <w:ind w:hanging="360" w:left="6480"/>
      </w:pPr>
      <w:rPr>
        <w:rFonts w:hint="default" w:ascii="Noto Sans Symbols" w:hAnsi="Noto Sans Symbols" w:cs="Noto Sans Symbols"/>
        <w:position w:val="0"/>
        <w:sz w:val="22"/>
        <w:vertAlign w:val="baseline"/>
      </w:rPr>
      <w:start w:val="1"/>
      <w:suff w:val="tab"/>
    </w:lvl>
  </w:abstractNum>
  <w:abstractNum w:abstractNumId="6">
    <w:lvl w:ilvl="0">
      <w:isLgl w:val="false"/>
      <w:lvlJc w:val="left"/>
      <w:lvlText w:val="✔"/>
      <w:numFmt w:val="bullet"/>
      <w:pPr>
        <w:pBdr/>
        <w:tabs>
          <w:tab w:val="num" w:leader="none" w:pos="0"/>
        </w:tabs>
        <w:spacing/>
        <w:ind w:hanging="360" w:left="720"/>
      </w:pPr>
      <w:rPr>
        <w:rFonts w:hint="default" w:ascii="Noto Sans Symbols" w:hAnsi="Noto Sans Symbols" w:cs="Noto Sans Symbols"/>
        <w:position w:val="0"/>
        <w:sz w:val="22"/>
        <w:vertAlign w:val="baseline"/>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position w:val="0"/>
        <w:sz w:val="22"/>
        <w:vertAlign w:val="baseline"/>
      </w:rPr>
      <w:start w:val="1"/>
      <w:suff w:val="tab"/>
    </w:lvl>
    <w:lvl w:ilvl="2">
      <w:isLgl w:val="false"/>
      <w:lvlJc w:val="left"/>
      <w:lvlText w:val="▪"/>
      <w:numFmt w:val="bullet"/>
      <w:pPr>
        <w:pBdr/>
        <w:tabs>
          <w:tab w:val="num" w:leader="none" w:pos="0"/>
        </w:tabs>
        <w:spacing/>
        <w:ind w:hanging="360" w:left="2160"/>
      </w:pPr>
      <w:rPr>
        <w:rFonts w:hint="default" w:ascii="Noto Sans Symbols" w:hAnsi="Noto Sans Symbols" w:cs="Noto Sans Symbols"/>
        <w:position w:val="0"/>
        <w:sz w:val="22"/>
        <w:vertAlign w:val="baseline"/>
      </w:rPr>
      <w:start w:val="1"/>
      <w:suff w:val="tab"/>
    </w:lvl>
    <w:lvl w:ilvl="3">
      <w:isLgl w:val="false"/>
      <w:lvlJc w:val="left"/>
      <w:lvlText w:val="●"/>
      <w:numFmt w:val="bullet"/>
      <w:pPr>
        <w:pBdr/>
        <w:tabs>
          <w:tab w:val="num" w:leader="none" w:pos="0"/>
        </w:tabs>
        <w:spacing/>
        <w:ind w:hanging="360" w:left="2880"/>
      </w:pPr>
      <w:rPr>
        <w:rFonts w:hint="default" w:ascii="Noto Sans Symbols" w:hAnsi="Noto Sans Symbols" w:cs="Noto Sans Symbols"/>
        <w:position w:val="0"/>
        <w:sz w:val="22"/>
        <w:vertAlign w:val="baseline"/>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position w:val="0"/>
        <w:sz w:val="22"/>
        <w:vertAlign w:val="baseline"/>
      </w:rPr>
      <w:start w:val="1"/>
      <w:suff w:val="tab"/>
    </w:lvl>
    <w:lvl w:ilvl="5">
      <w:isLgl w:val="false"/>
      <w:lvlJc w:val="left"/>
      <w:lvlText w:val="▪"/>
      <w:numFmt w:val="bullet"/>
      <w:pPr>
        <w:pBdr/>
        <w:tabs>
          <w:tab w:val="num" w:leader="none" w:pos="0"/>
        </w:tabs>
        <w:spacing/>
        <w:ind w:hanging="360" w:left="4320"/>
      </w:pPr>
      <w:rPr>
        <w:rFonts w:hint="default" w:ascii="Noto Sans Symbols" w:hAnsi="Noto Sans Symbols" w:cs="Noto Sans Symbols"/>
        <w:position w:val="0"/>
        <w:sz w:val="22"/>
        <w:vertAlign w:val="baseline"/>
      </w:rPr>
      <w:start w:val="1"/>
      <w:suff w:val="tab"/>
    </w:lvl>
    <w:lvl w:ilvl="6">
      <w:isLgl w:val="false"/>
      <w:lvlJc w:val="left"/>
      <w:lvlText w:val="●"/>
      <w:numFmt w:val="bullet"/>
      <w:pPr>
        <w:pBdr/>
        <w:tabs>
          <w:tab w:val="num" w:leader="none" w:pos="0"/>
        </w:tabs>
        <w:spacing/>
        <w:ind w:hanging="360" w:left="5040"/>
      </w:pPr>
      <w:rPr>
        <w:rFonts w:hint="default" w:ascii="Noto Sans Symbols" w:hAnsi="Noto Sans Symbols" w:cs="Noto Sans Symbols"/>
        <w:position w:val="0"/>
        <w:sz w:val="22"/>
        <w:vertAlign w:val="baseline"/>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position w:val="0"/>
        <w:sz w:val="22"/>
        <w:vertAlign w:val="baseline"/>
      </w:rPr>
      <w:start w:val="1"/>
      <w:suff w:val="tab"/>
    </w:lvl>
    <w:lvl w:ilvl="8">
      <w:isLgl w:val="false"/>
      <w:lvlJc w:val="left"/>
      <w:lvlText w:val="▪"/>
      <w:numFmt w:val="bullet"/>
      <w:pPr>
        <w:pBdr/>
        <w:tabs>
          <w:tab w:val="num" w:leader="none" w:pos="0"/>
        </w:tabs>
        <w:spacing/>
        <w:ind w:hanging="360" w:left="6480"/>
      </w:pPr>
      <w:rPr>
        <w:rFonts w:hint="default" w:ascii="Noto Sans Symbols" w:hAnsi="Noto Sans Symbols" w:cs="Noto Sans Symbols"/>
        <w:position w:val="0"/>
        <w:sz w:val="22"/>
        <w:vertAlign w:val="baseline"/>
      </w:rPr>
      <w:start w:val="1"/>
      <w:suff w:val="tab"/>
    </w:lvl>
  </w:abstractNum>
  <w:abstractNum w:abstractNumId="7">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Noto Serif CJK SC" w:cs="Liberation Sans"/>
        <w:sz w:val="22"/>
        <w:szCs w:val="22"/>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1232"/>
    <w:next w:val="123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232"/>
    <w:next w:val="123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232"/>
    <w:next w:val="123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23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23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23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236"/>
    <w:uiPriority w:val="9"/>
    <w:pPr>
      <w:pBdr/>
      <w:spacing/>
      <w:ind/>
    </w:pPr>
    <w:rPr>
      <w:rFonts w:ascii="Arial" w:hAnsi="Arial" w:eastAsia="Arial" w:cs="Arial"/>
      <w:i/>
      <w:iCs/>
      <w:color w:val="0f4761" w:themeColor="accent1" w:themeShade="BF"/>
    </w:rPr>
  </w:style>
  <w:style w:type="character" w:styleId="154">
    <w:name w:val="Heading 5 Char"/>
    <w:basedOn w:val="148"/>
    <w:link w:val="1237"/>
    <w:uiPriority w:val="9"/>
    <w:pPr>
      <w:pBdr/>
      <w:spacing/>
      <w:ind/>
    </w:pPr>
    <w:rPr>
      <w:rFonts w:ascii="Arial" w:hAnsi="Arial" w:eastAsia="Arial" w:cs="Arial"/>
      <w:color w:val="0f4761" w:themeColor="accent1" w:themeShade="BF"/>
    </w:rPr>
  </w:style>
  <w:style w:type="character" w:styleId="155">
    <w:name w:val="Heading 6 Char"/>
    <w:basedOn w:val="148"/>
    <w:link w:val="123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1246"/>
    <w:uiPriority w:val="10"/>
    <w:pPr>
      <w:pBdr/>
      <w:spacing/>
      <w:ind/>
    </w:pPr>
    <w:rPr>
      <w:rFonts w:ascii="Arial" w:hAnsi="Arial" w:eastAsia="Arial" w:cs="Arial"/>
      <w:spacing w:val="-10"/>
      <w:sz w:val="56"/>
      <w:szCs w:val="56"/>
    </w:rPr>
  </w:style>
  <w:style w:type="character" w:styleId="162">
    <w:name w:val="Subtitle Char"/>
    <w:basedOn w:val="148"/>
    <w:link w:val="1247"/>
    <w:uiPriority w:val="11"/>
    <w:pPr>
      <w:pBdr/>
      <w:spacing/>
      <w:ind/>
    </w:pPr>
    <w:rPr>
      <w:color w:val="595959" w:themeColor="text1" w:themeTint="A6"/>
      <w:spacing w:val="15"/>
      <w:sz w:val="28"/>
      <w:szCs w:val="28"/>
    </w:rPr>
  </w:style>
  <w:style w:type="paragraph" w:styleId="163">
    <w:name w:val="Quote"/>
    <w:basedOn w:val="1232"/>
    <w:next w:val="1232"/>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232"/>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232"/>
    <w:next w:val="123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232"/>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232"/>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character" w:styleId="179">
    <w:name w:val="Footer Char"/>
    <w:basedOn w:val="148"/>
    <w:link w:val="1249"/>
    <w:uiPriority w:val="99"/>
    <w:pPr>
      <w:pBdr/>
      <w:spacing/>
      <w:ind/>
    </w:pPr>
  </w:style>
  <w:style w:type="paragraph" w:styleId="181">
    <w:name w:val="footnote text"/>
    <w:basedOn w:val="1232"/>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232"/>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232"/>
    <w:next w:val="1232"/>
    <w:uiPriority w:val="39"/>
    <w:unhideWhenUsed/>
    <w:pPr>
      <w:pBdr/>
      <w:spacing w:after="100"/>
      <w:ind/>
    </w:pPr>
  </w:style>
  <w:style w:type="paragraph" w:styleId="190">
    <w:name w:val="toc 2"/>
    <w:basedOn w:val="1232"/>
    <w:next w:val="1232"/>
    <w:uiPriority w:val="39"/>
    <w:unhideWhenUsed/>
    <w:pPr>
      <w:pBdr/>
      <w:spacing w:after="100"/>
      <w:ind w:left="220"/>
    </w:pPr>
  </w:style>
  <w:style w:type="paragraph" w:styleId="191">
    <w:name w:val="toc 3"/>
    <w:basedOn w:val="1232"/>
    <w:next w:val="1232"/>
    <w:uiPriority w:val="39"/>
    <w:unhideWhenUsed/>
    <w:pPr>
      <w:pBdr/>
      <w:spacing w:after="100"/>
      <w:ind w:left="440"/>
    </w:pPr>
  </w:style>
  <w:style w:type="paragraph" w:styleId="192">
    <w:name w:val="toc 4"/>
    <w:basedOn w:val="1232"/>
    <w:next w:val="1232"/>
    <w:uiPriority w:val="39"/>
    <w:unhideWhenUsed/>
    <w:pPr>
      <w:pBdr/>
      <w:spacing w:after="100"/>
      <w:ind w:left="660"/>
    </w:pPr>
  </w:style>
  <w:style w:type="paragraph" w:styleId="193">
    <w:name w:val="toc 5"/>
    <w:basedOn w:val="1232"/>
    <w:next w:val="1232"/>
    <w:uiPriority w:val="39"/>
    <w:unhideWhenUsed/>
    <w:pPr>
      <w:pBdr/>
      <w:spacing w:after="100"/>
      <w:ind w:left="880"/>
    </w:pPr>
  </w:style>
  <w:style w:type="paragraph" w:styleId="194">
    <w:name w:val="toc 6"/>
    <w:basedOn w:val="1232"/>
    <w:next w:val="1232"/>
    <w:uiPriority w:val="39"/>
    <w:unhideWhenUsed/>
    <w:pPr>
      <w:pBdr/>
      <w:spacing w:after="100"/>
      <w:ind w:left="1100"/>
    </w:pPr>
  </w:style>
  <w:style w:type="paragraph" w:styleId="195">
    <w:name w:val="toc 7"/>
    <w:basedOn w:val="1232"/>
    <w:next w:val="1232"/>
    <w:uiPriority w:val="39"/>
    <w:unhideWhenUsed/>
    <w:pPr>
      <w:pBdr/>
      <w:spacing w:after="100"/>
      <w:ind w:left="1320"/>
    </w:pPr>
  </w:style>
  <w:style w:type="paragraph" w:styleId="196">
    <w:name w:val="toc 8"/>
    <w:basedOn w:val="1232"/>
    <w:next w:val="1232"/>
    <w:uiPriority w:val="39"/>
    <w:unhideWhenUsed/>
    <w:pPr>
      <w:pBdr/>
      <w:spacing w:after="100"/>
      <w:ind w:left="1540"/>
    </w:pPr>
  </w:style>
  <w:style w:type="paragraph" w:styleId="197">
    <w:name w:val="toc 9"/>
    <w:basedOn w:val="1232"/>
    <w:next w:val="1232"/>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232"/>
    <w:next w:val="1232"/>
    <w:uiPriority w:val="99"/>
    <w:unhideWhenUsed/>
    <w:pPr>
      <w:pBdr/>
      <w:spacing w:after="0" w:afterAutospacing="0"/>
      <w:ind/>
    </w:pPr>
  </w:style>
  <w:style w:type="paragraph" w:styleId="1232" w:default="1">
    <w:name w:val="Normal"/>
    <w:qFormat/>
    <w:pPr>
      <w:widowControl w:val="false"/>
      <w:pBdr/>
      <w:bidi w:val="false"/>
      <w:spacing w:after="0" w:before="0"/>
      <w:ind/>
      <w:jc w:val="left"/>
    </w:pPr>
    <w:rPr>
      <w:rFonts w:ascii="Times New Roman" w:hAnsi="Times New Roman" w:eastAsia="Noto Serif CJK SC" w:cs="Liberation Sans"/>
      <w:color w:val="auto"/>
      <w:sz w:val="22"/>
      <w:szCs w:val="22"/>
      <w:lang w:val="en-US" w:eastAsia="zh-CN" w:bidi="hi-IN"/>
    </w:rPr>
  </w:style>
  <w:style w:type="paragraph" w:styleId="1233">
    <w:name w:val="Heading 1"/>
    <w:basedOn w:val="1245"/>
    <w:next w:val="1245"/>
    <w:qFormat/>
    <w:pPr>
      <w:widowControl w:val="false"/>
      <w:pBdr/>
      <w:spacing w:after="0" w:before="61" w:line="240" w:lineRule="auto"/>
      <w:ind w:left="357"/>
      <w:jc w:val="center"/>
    </w:pPr>
    <w:rPr>
      <w:rFonts w:ascii="Times New Roman" w:hAnsi="Times New Roman" w:eastAsia="Times New Roman" w:cs="Times New Roman"/>
      <w:b/>
      <w:bCs/>
      <w:position w:val="0"/>
      <w:sz w:val="36"/>
      <w:szCs w:val="36"/>
      <w:u w:val="single"/>
      <w:vertAlign w:val="baseline"/>
    </w:rPr>
  </w:style>
  <w:style w:type="paragraph" w:styleId="1234">
    <w:name w:val="Heading 2"/>
    <w:basedOn w:val="1245"/>
    <w:next w:val="1245"/>
    <w:qFormat/>
    <w:pPr>
      <w:widowControl w:val="false"/>
      <w:pBdr/>
      <w:spacing w:after="0" w:before="75" w:line="240" w:lineRule="auto"/>
      <w:ind w:left="362"/>
      <w:jc w:val="center"/>
    </w:pPr>
    <w:rPr>
      <w:rFonts w:ascii="Times New Roman" w:hAnsi="Times New Roman" w:eastAsia="Times New Roman" w:cs="Times New Roman"/>
      <w:b/>
      <w:bCs/>
      <w:position w:val="0"/>
      <w:sz w:val="32"/>
      <w:szCs w:val="32"/>
      <w:vertAlign w:val="baseline"/>
    </w:rPr>
  </w:style>
  <w:style w:type="paragraph" w:styleId="1235">
    <w:name w:val="Heading 3"/>
    <w:basedOn w:val="1245"/>
    <w:next w:val="1245"/>
    <w:qFormat/>
    <w:pPr>
      <w:widowControl w:val="false"/>
      <w:pBdr/>
      <w:spacing w:after="0" w:before="59" w:line="240" w:lineRule="auto"/>
      <w:ind/>
      <w:jc w:val="center"/>
    </w:pPr>
    <w:rPr>
      <w:rFonts w:ascii="Times New Roman" w:hAnsi="Times New Roman" w:eastAsia="Times New Roman" w:cs="Times New Roman"/>
      <w:b/>
      <w:bCs/>
      <w:position w:val="0"/>
      <w:sz w:val="28"/>
      <w:szCs w:val="28"/>
      <w:vertAlign w:val="baseline"/>
    </w:rPr>
  </w:style>
  <w:style w:type="paragraph" w:styleId="1236">
    <w:name w:val="Heading 4"/>
    <w:basedOn w:val="1245"/>
    <w:next w:val="1245"/>
    <w:qFormat/>
    <w:pPr>
      <w:keepNext w:val="true"/>
      <w:keepLines w:val="true"/>
      <w:widowControl w:val="false"/>
      <w:pBdr/>
      <w:spacing w:after="0" w:before="200" w:line="240" w:lineRule="auto"/>
      <w:ind/>
    </w:pPr>
    <w:rPr>
      <w:rFonts w:ascii="Cambria" w:hAnsi="Cambria" w:eastAsia="Cambria" w:cs="Cambria"/>
      <w:b/>
      <w:bCs/>
      <w:i/>
      <w:iCs/>
      <w:color w:val="4f81bd"/>
      <w:position w:val="0"/>
      <w:sz w:val="22"/>
      <w:szCs w:val="22"/>
      <w:vertAlign w:val="baseline"/>
    </w:rPr>
  </w:style>
  <w:style w:type="paragraph" w:styleId="1237">
    <w:name w:val="Heading 5"/>
    <w:basedOn w:val="1245"/>
    <w:next w:val="1245"/>
    <w:qFormat/>
    <w:pPr>
      <w:keepNext w:val="true"/>
      <w:keepLines w:val="true"/>
      <w:pageBreakBefore w:val="false"/>
      <w:pBdr/>
      <w:spacing w:after="40" w:before="220" w:line="240" w:lineRule="auto"/>
      <w:ind/>
    </w:pPr>
    <w:rPr>
      <w:b/>
      <w:bCs/>
      <w:sz w:val="22"/>
      <w:szCs w:val="22"/>
    </w:rPr>
  </w:style>
  <w:style w:type="paragraph" w:styleId="1238">
    <w:name w:val="Heading 6"/>
    <w:basedOn w:val="1245"/>
    <w:next w:val="1245"/>
    <w:qFormat/>
    <w:pPr>
      <w:keepNext w:val="true"/>
      <w:keepLines w:val="true"/>
      <w:pageBreakBefore w:val="false"/>
      <w:pBdr/>
      <w:spacing w:after="40" w:before="200" w:line="240" w:lineRule="auto"/>
      <w:ind/>
    </w:pPr>
    <w:rPr>
      <w:b/>
      <w:bCs/>
      <w:sz w:val="20"/>
      <w:szCs w:val="20"/>
    </w:rPr>
  </w:style>
  <w:style w:type="character" w:styleId="1239">
    <w:name w:val="Hyperlink"/>
    <w:pPr>
      <w:pBdr/>
      <w:spacing/>
      <w:ind/>
    </w:pPr>
    <w:rPr>
      <w:color w:val="000080"/>
      <w:u w:val="single"/>
    </w:rPr>
  </w:style>
  <w:style w:type="paragraph" w:styleId="1240">
    <w:name w:val="Heading"/>
    <w:basedOn w:val="1232"/>
    <w:next w:val="1241"/>
    <w:qFormat/>
    <w:pPr>
      <w:keepNext w:val="true"/>
      <w:pBdr/>
      <w:spacing w:after="120" w:before="240"/>
      <w:ind/>
    </w:pPr>
    <w:rPr>
      <w:rFonts w:ascii="Liberation Sans" w:hAnsi="Liberation Sans" w:eastAsia="Noto Sans CJK SC" w:cs="Liberation Sans"/>
      <w:sz w:val="28"/>
      <w:szCs w:val="28"/>
    </w:rPr>
  </w:style>
  <w:style w:type="paragraph" w:styleId="1241">
    <w:name w:val="Body Text"/>
    <w:basedOn w:val="1232"/>
    <w:pPr>
      <w:pBdr/>
      <w:spacing w:after="140" w:before="0" w:line="276" w:lineRule="auto"/>
      <w:ind/>
    </w:pPr>
  </w:style>
  <w:style w:type="paragraph" w:styleId="1242">
    <w:name w:val="List"/>
    <w:basedOn w:val="1241"/>
    <w:pPr>
      <w:pBdr/>
      <w:spacing/>
      <w:ind/>
    </w:pPr>
    <w:rPr>
      <w:rFonts w:cs="Liberation Sans"/>
    </w:rPr>
  </w:style>
  <w:style w:type="paragraph" w:styleId="1243">
    <w:name w:val="Caption"/>
    <w:basedOn w:val="1232"/>
    <w:qFormat/>
    <w:pPr>
      <w:suppressLineNumbers w:val="true"/>
      <w:pBdr/>
      <w:spacing w:after="120" w:before="120"/>
      <w:ind/>
    </w:pPr>
    <w:rPr>
      <w:rFonts w:cs="Liberation Sans"/>
      <w:i/>
      <w:iCs/>
      <w:sz w:val="24"/>
      <w:szCs w:val="24"/>
    </w:rPr>
  </w:style>
  <w:style w:type="paragraph" w:styleId="1244">
    <w:name w:val="Index"/>
    <w:basedOn w:val="1232"/>
    <w:qFormat/>
    <w:pPr>
      <w:suppressLineNumbers w:val="true"/>
      <w:pBdr/>
      <w:spacing/>
      <w:ind/>
    </w:pPr>
    <w:rPr>
      <w:rFonts w:cs="Liberation Sans"/>
    </w:rPr>
  </w:style>
  <w:style w:type="paragraph" w:styleId="1245">
    <w:name w:val="normal1"/>
    <w:qFormat/>
    <w:pPr>
      <w:widowControl w:val="false"/>
      <w:pBdr/>
      <w:bidi w:val="false"/>
      <w:spacing w:after="0" w:before="0" w:line="360" w:lineRule="auto"/>
      <w:ind/>
      <w:jc w:val="left"/>
    </w:pPr>
    <w:rPr>
      <w:rFonts w:ascii="Times New Roman" w:hAnsi="Times New Roman" w:eastAsia="Noto Serif CJK SC" w:cs="Liberation Sans"/>
      <w:color w:val="auto"/>
      <w:sz w:val="22"/>
      <w:szCs w:val="22"/>
      <w:lang w:val="en-US" w:eastAsia="zh-CN" w:bidi="hi-IN"/>
    </w:rPr>
  </w:style>
  <w:style w:type="paragraph" w:styleId="1246">
    <w:name w:val="Title"/>
    <w:basedOn w:val="1245"/>
    <w:next w:val="1245"/>
    <w:qFormat/>
    <w:pPr>
      <w:widowControl w:val="false"/>
      <w:pBdr/>
      <w:spacing w:after="0" w:before="1" w:line="240" w:lineRule="auto"/>
      <w:ind w:left="373"/>
      <w:jc w:val="center"/>
    </w:pPr>
    <w:rPr>
      <w:rFonts w:ascii="Times New Roman" w:hAnsi="Times New Roman" w:eastAsia="Times New Roman" w:cs="Times New Roman"/>
      <w:b/>
      <w:bCs/>
      <w:position w:val="0"/>
      <w:sz w:val="44"/>
      <w:szCs w:val="44"/>
      <w:vertAlign w:val="baseline"/>
    </w:rPr>
  </w:style>
  <w:style w:type="paragraph" w:styleId="1247">
    <w:name w:val="Subtitle"/>
    <w:basedOn w:val="1245"/>
    <w:next w:val="1245"/>
    <w:qFormat/>
    <w:pPr>
      <w:keepNext w:val="true"/>
      <w:keepLines w:val="true"/>
      <w:pageBreakBefore w:val="false"/>
      <w:pBdr/>
      <w:spacing w:after="80" w:before="360" w:line="240" w:lineRule="auto"/>
      <w:ind/>
    </w:pPr>
    <w:rPr>
      <w:rFonts w:ascii="Georgia" w:hAnsi="Georgia" w:eastAsia="Georgia" w:cs="Georgia"/>
      <w:i/>
      <w:iCs/>
      <w:color w:val="666666"/>
      <w:sz w:val="48"/>
      <w:szCs w:val="48"/>
    </w:rPr>
  </w:style>
  <w:style w:type="paragraph" w:styleId="1248">
    <w:name w:val="Header and Footer"/>
    <w:basedOn w:val="1232"/>
    <w:qFormat/>
    <w:pPr>
      <w:pBdr/>
      <w:spacing/>
      <w:ind/>
    </w:pPr>
  </w:style>
  <w:style w:type="paragraph" w:styleId="1249">
    <w:name w:val="Footer"/>
    <w:basedOn w:val="1248"/>
    <w:pPr>
      <w:pBdr/>
      <w:spacing/>
      <w:ind/>
    </w:pPr>
  </w:style>
  <w:style w:type="paragraph" w:styleId="1250">
    <w:name w:val="Frame Contents (user)"/>
    <w:basedOn w:val="1232"/>
    <w:qFormat/>
    <w:pPr>
      <w:pBdr/>
      <w:spacing/>
      <w:ind/>
    </w:pPr>
  </w:style>
  <w:style w:type="paragraph" w:styleId="1251">
    <w:name w:val="Frame Contents"/>
    <w:basedOn w:val="1232"/>
    <w:qFormat/>
    <w:pPr>
      <w:pBdr/>
      <w:spacing/>
      <w:ind/>
    </w:pPr>
  </w:style>
  <w:style w:type="table" w:styleId="1252">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footer" Target="footer20.xml"/><Relationship Id="rId29" Type="http://schemas.openxmlformats.org/officeDocument/2006/relationships/footer" Target="footer21.xml"/><Relationship Id="rId30" Type="http://schemas.openxmlformats.org/officeDocument/2006/relationships/footer" Target="footer22.xml"/><Relationship Id="rId31" Type="http://schemas.openxmlformats.org/officeDocument/2006/relationships/footer" Target="footer23.xml"/><Relationship Id="rId32" Type="http://schemas.openxmlformats.org/officeDocument/2006/relationships/footer" Target="footer24.xml"/><Relationship Id="rId33" Type="http://schemas.openxmlformats.org/officeDocument/2006/relationships/footer" Target="footer25.xml"/><Relationship Id="rId34" Type="http://schemas.openxmlformats.org/officeDocument/2006/relationships/footer" Target="footer26.xml"/><Relationship Id="rId35" Type="http://schemas.openxmlformats.org/officeDocument/2006/relationships/footer" Target="footer27.xml"/><Relationship Id="rId36" Type="http://schemas.openxmlformats.org/officeDocument/2006/relationships/footer" Target="footer28.xml"/><Relationship Id="rId37" Type="http://schemas.openxmlformats.org/officeDocument/2006/relationships/footer" Target="footer29.xml"/><Relationship Id="rId38" Type="http://schemas.openxmlformats.org/officeDocument/2006/relationships/footer" Target="footer30.xml"/><Relationship Id="rId39" Type="http://schemas.openxmlformats.org/officeDocument/2006/relationships/footer" Target="footer31.xml"/><Relationship Id="rId40" Type="http://schemas.openxmlformats.org/officeDocument/2006/relationships/footer" Target="footer32.xml"/><Relationship Id="rId41" Type="http://schemas.openxmlformats.org/officeDocument/2006/relationships/footer" Target="footer33.xml"/><Relationship Id="rId42" Type="http://schemas.openxmlformats.org/officeDocument/2006/relationships/footer" Target="footer34.xml"/><Relationship Id="rId43" Type="http://schemas.openxmlformats.org/officeDocument/2006/relationships/footer" Target="footer35.xml"/><Relationship Id="rId44" Type="http://schemas.openxmlformats.org/officeDocument/2006/relationships/footer" Target="footer36.xml"/><Relationship Id="rId45" Type="http://schemas.openxmlformats.org/officeDocument/2006/relationships/image" Target="media/image1.png"/><Relationship Id="rId46" Type="http://schemas.openxmlformats.org/officeDocument/2006/relationships/image" Target="media/image2.png"/><Relationship Id="rId47" Type="http://schemas.openxmlformats.org/officeDocument/2006/relationships/image" Target="media/image3.png"/><Relationship Id="rId48" Type="http://schemas.openxmlformats.org/officeDocument/2006/relationships/hyperlink" Target="http://www.digikey.com/" TargetMode="External"/><Relationship Id="rId49" Type="http://schemas.openxmlformats.org/officeDocument/2006/relationships/hyperlink" Target="http://www.alldatasheet.com/" TargetMode="External"/><Relationship Id="rId50" Type="http://schemas.openxmlformats.org/officeDocument/2006/relationships/image" Target="media/image4.png"/><Relationship Id="rId51" Type="http://schemas.openxmlformats.org/officeDocument/2006/relationships/image" Target="media/image5.png"/><Relationship Id="rId52" Type="http://schemas.openxmlformats.org/officeDocument/2006/relationships/image" Target="media/image6.png"/><Relationship Id="rId53" Type="http://schemas.openxmlformats.org/officeDocument/2006/relationships/image" Target="media/image7.png"/><Relationship Id="rId54" Type="http://schemas.openxmlformats.org/officeDocument/2006/relationships/image" Target="media/image8.png"/><Relationship Id="rId55" Type="http://schemas.openxmlformats.org/officeDocument/2006/relationships/image" Target="media/image9.png"/><Relationship Id="rId56" Type="http://schemas.openxmlformats.org/officeDocument/2006/relationships/image" Target="media/image10.png"/><Relationship Id="rId57" Type="http://schemas.openxmlformats.org/officeDocument/2006/relationships/image" Target="media/image11.png"/><Relationship Id="rId58" Type="http://schemas.openxmlformats.org/officeDocument/2006/relationships/image" Target="media/image12.png"/><Relationship Id="rId59"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3</cp:revision>
  <dcterms:modified xsi:type="dcterms:W3CDTF">2026-10-12T19:16:55Z</dcterms:modified>
</cp:coreProperties>
</file>